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D46B" w14:textId="77777777" w:rsidR="00C11609" w:rsidRDefault="00C11609" w:rsidP="007120DF">
      <w:pPr>
        <w:pStyle w:val="NoSpacing"/>
        <w:jc w:val="center"/>
        <w:rPr>
          <w:rStyle w:val="do1"/>
          <w:rFonts w:ascii="Times New Roman" w:hAnsi="Times New Roman"/>
          <w:caps/>
          <w:sz w:val="24"/>
          <w:szCs w:val="24"/>
        </w:rPr>
      </w:pPr>
    </w:p>
    <w:p w14:paraId="465B1958" w14:textId="71F2F12A" w:rsidR="006A488D" w:rsidRPr="00E95D4B" w:rsidRDefault="006A488D" w:rsidP="007120DF">
      <w:pPr>
        <w:pStyle w:val="NoSpacing"/>
        <w:jc w:val="center"/>
        <w:rPr>
          <w:rStyle w:val="do1"/>
          <w:rFonts w:ascii="Times New Roman" w:hAnsi="Times New Roman"/>
          <w:caps/>
          <w:sz w:val="24"/>
          <w:szCs w:val="24"/>
        </w:rPr>
      </w:pPr>
      <w:r w:rsidRPr="00E95D4B">
        <w:rPr>
          <w:rStyle w:val="do1"/>
          <w:rFonts w:ascii="Times New Roman" w:hAnsi="Times New Roman"/>
          <w:caps/>
          <w:sz w:val="24"/>
          <w:szCs w:val="24"/>
        </w:rPr>
        <w:t>Guvernul României</w:t>
      </w:r>
    </w:p>
    <w:p w14:paraId="465B1959" w14:textId="77777777" w:rsidR="006A488D" w:rsidRPr="00E95D4B" w:rsidRDefault="006A488D" w:rsidP="007120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5B195A" w14:textId="77777777" w:rsidR="003E7F3E" w:rsidRPr="00E95D4B" w:rsidRDefault="007120DF" w:rsidP="007120DF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>Hotărâre</w:t>
      </w:r>
    </w:p>
    <w:p w14:paraId="465B195B" w14:textId="77777777" w:rsidR="00B214BD" w:rsidRPr="00E95D4B" w:rsidRDefault="007120DF" w:rsidP="007120DF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1F550916" w14:textId="25B0DBFB" w:rsidR="00007BD5" w:rsidRPr="00007BD5" w:rsidRDefault="002978E3" w:rsidP="00007BD5">
      <w:pPr>
        <w:pStyle w:val="NoSpacing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07BD5">
        <w:rPr>
          <w:rFonts w:ascii="Times New Roman" w:hAnsi="Times New Roman"/>
          <w:b/>
          <w:sz w:val="24"/>
          <w:szCs w:val="24"/>
        </w:rPr>
        <w:t xml:space="preserve">privind stabilirea unor măsuri pentru </w:t>
      </w:r>
      <w:r w:rsidR="00891C23">
        <w:rPr>
          <w:rFonts w:ascii="Times New Roman" w:hAnsi="Times New Roman"/>
          <w:b/>
          <w:sz w:val="24"/>
          <w:szCs w:val="24"/>
        </w:rPr>
        <w:t>punerea în aplicare a</w:t>
      </w:r>
      <w:r w:rsidRPr="00007BD5">
        <w:rPr>
          <w:rFonts w:ascii="Times New Roman" w:hAnsi="Times New Roman"/>
          <w:b/>
          <w:sz w:val="24"/>
          <w:szCs w:val="24"/>
        </w:rPr>
        <w:t xml:space="preserve"> Regulamentului (UE) </w:t>
      </w:r>
      <w:r w:rsidR="00BE2EA5" w:rsidRPr="00007BD5">
        <w:rPr>
          <w:rFonts w:ascii="Times New Roman" w:hAnsi="Times New Roman"/>
          <w:b/>
          <w:sz w:val="24"/>
          <w:szCs w:val="24"/>
        </w:rPr>
        <w:t>201</w:t>
      </w:r>
      <w:r w:rsidR="00007BD5" w:rsidRPr="00007BD5">
        <w:rPr>
          <w:rFonts w:ascii="Times New Roman" w:hAnsi="Times New Roman"/>
          <w:b/>
          <w:sz w:val="24"/>
          <w:szCs w:val="24"/>
        </w:rPr>
        <w:t>9</w:t>
      </w:r>
      <w:r w:rsidR="00BE2EA5" w:rsidRPr="00007BD5">
        <w:rPr>
          <w:rFonts w:ascii="Times New Roman" w:hAnsi="Times New Roman"/>
          <w:b/>
          <w:sz w:val="24"/>
          <w:szCs w:val="24"/>
        </w:rPr>
        <w:t>/</w:t>
      </w:r>
      <w:r w:rsidR="00007BD5" w:rsidRPr="00007BD5">
        <w:rPr>
          <w:rFonts w:ascii="Times New Roman" w:hAnsi="Times New Roman"/>
          <w:b/>
          <w:sz w:val="24"/>
          <w:szCs w:val="24"/>
        </w:rPr>
        <w:t>501</w:t>
      </w:r>
      <w:r w:rsidR="00BE2EA5" w:rsidRPr="00007BD5">
        <w:rPr>
          <w:rFonts w:ascii="Times New Roman" w:hAnsi="Times New Roman"/>
          <w:b/>
          <w:sz w:val="24"/>
          <w:szCs w:val="24"/>
        </w:rPr>
        <w:t xml:space="preserve"> </w:t>
      </w:r>
      <w:r w:rsidRPr="00007BD5">
        <w:rPr>
          <w:rFonts w:ascii="Times New Roman" w:hAnsi="Times New Roman"/>
          <w:b/>
          <w:sz w:val="24"/>
          <w:szCs w:val="24"/>
        </w:rPr>
        <w:t xml:space="preserve">al Parlamentului European </w:t>
      </w:r>
      <w:proofErr w:type="spellStart"/>
      <w:r w:rsidRPr="00007BD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07BD5">
        <w:rPr>
          <w:rFonts w:ascii="Times New Roman" w:hAnsi="Times New Roman"/>
          <w:b/>
          <w:sz w:val="24"/>
          <w:szCs w:val="24"/>
        </w:rPr>
        <w:t xml:space="preserve"> al Consiliului din </w:t>
      </w:r>
      <w:r w:rsidR="00007BD5" w:rsidRPr="00007BD5">
        <w:rPr>
          <w:rFonts w:ascii="Times New Roman" w:hAnsi="Times New Roman"/>
          <w:b/>
          <w:sz w:val="24"/>
          <w:szCs w:val="24"/>
        </w:rPr>
        <w:t>25</w:t>
      </w:r>
      <w:r w:rsidRPr="00007BD5">
        <w:rPr>
          <w:rFonts w:ascii="Times New Roman" w:hAnsi="Times New Roman"/>
          <w:b/>
          <w:sz w:val="24"/>
          <w:szCs w:val="24"/>
        </w:rPr>
        <w:t xml:space="preserve"> </w:t>
      </w:r>
      <w:r w:rsidR="00007BD5" w:rsidRPr="00007BD5">
        <w:rPr>
          <w:rFonts w:ascii="Times New Roman" w:hAnsi="Times New Roman"/>
          <w:b/>
          <w:sz w:val="24"/>
          <w:szCs w:val="24"/>
        </w:rPr>
        <w:t>martie</w:t>
      </w:r>
      <w:r w:rsidRPr="00007BD5">
        <w:rPr>
          <w:rFonts w:ascii="Times New Roman" w:hAnsi="Times New Roman"/>
          <w:b/>
          <w:sz w:val="24"/>
          <w:szCs w:val="24"/>
        </w:rPr>
        <w:t xml:space="preserve"> 201</w:t>
      </w:r>
      <w:r w:rsidR="00007BD5" w:rsidRPr="00007BD5">
        <w:rPr>
          <w:rFonts w:ascii="Times New Roman" w:hAnsi="Times New Roman"/>
          <w:b/>
          <w:sz w:val="24"/>
          <w:szCs w:val="24"/>
        </w:rPr>
        <w:t>9</w:t>
      </w:r>
      <w:r w:rsidRPr="00007B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privind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normele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comune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care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asigură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conectivitatea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bază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transportului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rutier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mărfuri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persoane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privire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retragerea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Regatului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Unit al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Marii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Britanii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Irlandei</w:t>
      </w:r>
      <w:proofErr w:type="spellEnd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Nord din </w:t>
      </w:r>
      <w:proofErr w:type="spellStart"/>
      <w:r w:rsidR="00007BD5" w:rsidRPr="00007BD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Uniune</w:t>
      </w:r>
      <w:proofErr w:type="spellEnd"/>
    </w:p>
    <w:p w14:paraId="1C4A52B5" w14:textId="77777777" w:rsidR="00007BD5" w:rsidRDefault="00007BD5" w:rsidP="005A3CF5">
      <w:pPr>
        <w:pStyle w:val="NoSpacing"/>
        <w:spacing w:line="320" w:lineRule="atLeast"/>
        <w:jc w:val="center"/>
        <w:rPr>
          <w:rFonts w:ascii="Times New Roman" w:hAnsi="Times New Roman"/>
          <w:sz w:val="24"/>
          <w:szCs w:val="24"/>
        </w:rPr>
      </w:pPr>
    </w:p>
    <w:p w14:paraId="619DE003" w14:textId="77777777" w:rsidR="00BD458C" w:rsidRPr="00E95D4B" w:rsidRDefault="00BD458C" w:rsidP="005A3CF5">
      <w:pPr>
        <w:pStyle w:val="NoSpacing"/>
        <w:spacing w:line="320" w:lineRule="atLeast"/>
        <w:jc w:val="center"/>
        <w:rPr>
          <w:rFonts w:ascii="Times New Roman" w:hAnsi="Times New Roman"/>
          <w:sz w:val="24"/>
          <w:szCs w:val="24"/>
        </w:rPr>
      </w:pPr>
    </w:p>
    <w:p w14:paraId="465B195E" w14:textId="3E7E2083" w:rsidR="007C373E" w:rsidRPr="00E95D4B" w:rsidRDefault="007120DF" w:rsidP="00B51151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95D4B">
        <w:rPr>
          <w:rFonts w:ascii="Times New Roman" w:hAnsi="Times New Roman" w:cs="Times New Roman"/>
        </w:rPr>
        <w:tab/>
      </w:r>
      <w:r w:rsidR="002978E3" w:rsidRPr="00E95D4B">
        <w:rPr>
          <w:rFonts w:ascii="Times New Roman" w:hAnsi="Times New Roman" w:cs="Times New Roman"/>
          <w:color w:val="auto"/>
        </w:rPr>
        <w:t>Având în vedere prevederile Regulamentul</w:t>
      </w:r>
      <w:r w:rsidR="00641B7C">
        <w:rPr>
          <w:rFonts w:ascii="Times New Roman" w:hAnsi="Times New Roman" w:cs="Times New Roman"/>
          <w:color w:val="auto"/>
        </w:rPr>
        <w:t>ui</w:t>
      </w:r>
      <w:r w:rsidR="002978E3" w:rsidRPr="00E95D4B">
        <w:rPr>
          <w:rFonts w:ascii="Times New Roman" w:hAnsi="Times New Roman" w:cs="Times New Roman"/>
          <w:color w:val="auto"/>
        </w:rPr>
        <w:t xml:space="preserve"> (UE) </w:t>
      </w:r>
      <w:r w:rsidR="00641B7C" w:rsidRPr="00641B7C">
        <w:rPr>
          <w:rFonts w:ascii="Times New Roman" w:hAnsi="Times New Roman" w:cs="Times New Roman"/>
        </w:rPr>
        <w:t xml:space="preserve">2019/501 al Parlamentului European </w:t>
      </w:r>
      <w:proofErr w:type="spellStart"/>
      <w:r w:rsidR="00641B7C" w:rsidRPr="00641B7C">
        <w:rPr>
          <w:rFonts w:ascii="Times New Roman" w:hAnsi="Times New Roman" w:cs="Times New Roman"/>
        </w:rPr>
        <w:t>şi</w:t>
      </w:r>
      <w:proofErr w:type="spellEnd"/>
      <w:r w:rsidR="00641B7C" w:rsidRPr="00641B7C">
        <w:rPr>
          <w:rFonts w:ascii="Times New Roman" w:hAnsi="Times New Roman" w:cs="Times New Roman"/>
        </w:rPr>
        <w:t xml:space="preserve"> al Consiliului din 25 martie 2019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privind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normele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comune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care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asigură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conectivitatea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bază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transportului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rutier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mărfuri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persoane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privire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retragerea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Regatului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Unit al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Marii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Britanii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și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Irlandei</w:t>
      </w:r>
      <w:proofErr w:type="spellEnd"/>
      <w:r w:rsidR="00641B7C" w:rsidRPr="00641B7C">
        <w:rPr>
          <w:rFonts w:ascii="Times New Roman" w:hAnsi="Times New Roman" w:cs="Times New Roman"/>
          <w:bCs/>
          <w:lang w:val="en-US"/>
        </w:rPr>
        <w:t xml:space="preserve"> de Nord din </w:t>
      </w:r>
      <w:proofErr w:type="spellStart"/>
      <w:r w:rsidR="00641B7C" w:rsidRPr="00641B7C">
        <w:rPr>
          <w:rFonts w:ascii="Times New Roman" w:hAnsi="Times New Roman" w:cs="Times New Roman"/>
          <w:bCs/>
          <w:lang w:val="en-US"/>
        </w:rPr>
        <w:t>Uniune</w:t>
      </w:r>
      <w:proofErr w:type="spellEnd"/>
      <w:r w:rsidR="002978E3" w:rsidRPr="00E95D4B">
        <w:rPr>
          <w:rFonts w:ascii="Times New Roman" w:hAnsi="Times New Roman" w:cs="Times New Roman"/>
          <w:color w:val="auto"/>
        </w:rPr>
        <w:t xml:space="preserve">, </w:t>
      </w:r>
    </w:p>
    <w:p w14:paraId="465B1960" w14:textId="1ADD609A" w:rsidR="007120DF" w:rsidRPr="00E95D4B" w:rsidRDefault="007C373E" w:rsidP="00B51151">
      <w:pPr>
        <w:pStyle w:val="NoSpacing"/>
        <w:spacing w:line="320" w:lineRule="atLeast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r w:rsidRPr="00E95D4B">
        <w:rPr>
          <w:rFonts w:ascii="Times New Roman" w:hAnsi="Times New Roman"/>
          <w:sz w:val="24"/>
          <w:szCs w:val="24"/>
        </w:rPr>
        <w:tab/>
      </w:r>
      <w:r w:rsidR="00BE2EA5"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>n temeiul</w:t>
      </w:r>
      <w:r w:rsidR="004E398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E3987" w:rsidRPr="00661447">
        <w:rPr>
          <w:rFonts w:ascii="Times New Roman" w:eastAsia="Times New Roman" w:hAnsi="Times New Roman"/>
          <w:sz w:val="24"/>
          <w:szCs w:val="24"/>
          <w:lang w:eastAsia="ro-RO"/>
        </w:rPr>
        <w:t xml:space="preserve">prevederilor art. </w:t>
      </w:r>
      <w:r w:rsidR="00661447" w:rsidRPr="00661447">
        <w:rPr>
          <w:rFonts w:ascii="Times New Roman" w:eastAsia="Times New Roman" w:hAnsi="Times New Roman"/>
          <w:sz w:val="24"/>
          <w:szCs w:val="24"/>
          <w:lang w:eastAsia="ro-RO"/>
        </w:rPr>
        <w:t>6 alin. (2) lit. b) din Ordonan</w:t>
      </w:r>
      <w:r w:rsidR="004E3987" w:rsidRPr="00661447">
        <w:rPr>
          <w:rFonts w:ascii="Times New Roman" w:eastAsia="Times New Roman" w:hAnsi="Times New Roman"/>
          <w:sz w:val="24"/>
          <w:szCs w:val="24"/>
          <w:lang w:eastAsia="ro-RO"/>
        </w:rPr>
        <w:t xml:space="preserve">ța Guvernului nr.27/2011 privind transporturile rutiere, cu modificările și completările ulterioare și ale 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art. 108 din </w:t>
      </w:r>
      <w:r w:rsidR="00440808" w:rsidRPr="00E95D4B">
        <w:rPr>
          <w:rFonts w:ascii="Times New Roman" w:eastAsia="Times New Roman" w:hAnsi="Times New Roman"/>
          <w:sz w:val="24"/>
          <w:szCs w:val="24"/>
          <w:lang w:eastAsia="ro-RO"/>
        </w:rPr>
        <w:t>Constituția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 României, republicată,</w:t>
      </w:r>
      <w:r w:rsidR="002978E3"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</w:p>
    <w:p w14:paraId="465B1961" w14:textId="77777777" w:rsidR="00D200D7" w:rsidRPr="00E95D4B" w:rsidRDefault="00D200D7" w:rsidP="00B51151">
      <w:pPr>
        <w:pStyle w:val="NoSpacing"/>
        <w:spacing w:line="320" w:lineRule="atLeast"/>
        <w:ind w:firstLine="708"/>
        <w:jc w:val="both"/>
        <w:rPr>
          <w:rStyle w:val="do1"/>
          <w:rFonts w:ascii="Times New Roman" w:hAnsi="Times New Roman"/>
          <w:sz w:val="24"/>
          <w:szCs w:val="24"/>
        </w:rPr>
      </w:pPr>
    </w:p>
    <w:p w14:paraId="465B1962" w14:textId="77777777" w:rsidR="006A488D" w:rsidRPr="00E95D4B" w:rsidRDefault="006A488D" w:rsidP="002E09D2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5D4B">
        <w:rPr>
          <w:rStyle w:val="do1"/>
          <w:rFonts w:ascii="Times New Roman" w:hAnsi="Times New Roman"/>
          <w:sz w:val="24"/>
          <w:szCs w:val="24"/>
        </w:rPr>
        <w:t>Guvernul României</w:t>
      </w:r>
      <w:r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adoptă prezenta hotărâre.</w:t>
      </w:r>
    </w:p>
    <w:p w14:paraId="465B1963" w14:textId="77777777" w:rsidR="00C54499" w:rsidRPr="00E95D4B" w:rsidRDefault="00C54499" w:rsidP="002E09D2">
      <w:pPr>
        <w:pStyle w:val="NoSpacing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7B781CAD" w14:textId="0CF4055A" w:rsidR="00891C23" w:rsidRDefault="00902DDA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1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</w:t>
      </w:r>
      <w:r w:rsidR="00891C23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="00891C23" w:rsidRPr="00891C23">
        <w:rPr>
          <w:rFonts w:ascii="Times New Roman" w:hAnsi="Times New Roman"/>
          <w:sz w:val="24"/>
          <w:szCs w:val="24"/>
        </w:rPr>
        <w:t>P</w:t>
      </w:r>
      <w:r w:rsidR="00536C45" w:rsidRPr="00891C23">
        <w:rPr>
          <w:rFonts w:ascii="Times New Roman" w:hAnsi="Times New Roman"/>
          <w:sz w:val="24"/>
          <w:szCs w:val="24"/>
        </w:rPr>
        <w:t xml:space="preserve">rezenta hotărâre </w:t>
      </w:r>
      <w:r w:rsidR="00891C23" w:rsidRPr="00891C23">
        <w:rPr>
          <w:rFonts w:ascii="Times New Roman" w:hAnsi="Times New Roman"/>
          <w:sz w:val="24"/>
          <w:szCs w:val="24"/>
        </w:rPr>
        <w:t xml:space="preserve">stabilește </w:t>
      </w:r>
      <w:r w:rsidR="00536C45" w:rsidRPr="00891C23">
        <w:rPr>
          <w:rFonts w:ascii="Times New Roman" w:hAnsi="Times New Roman"/>
          <w:sz w:val="24"/>
          <w:szCs w:val="24"/>
        </w:rPr>
        <w:t>măsuri</w:t>
      </w:r>
      <w:r w:rsidR="00891C23" w:rsidRPr="00891C23">
        <w:rPr>
          <w:rFonts w:ascii="Times New Roman" w:hAnsi="Times New Roman"/>
          <w:sz w:val="24"/>
          <w:szCs w:val="24"/>
        </w:rPr>
        <w:t xml:space="preserve">le necesare </w:t>
      </w:r>
      <w:r w:rsidR="00536C45" w:rsidRPr="00891C23">
        <w:rPr>
          <w:rFonts w:ascii="Times New Roman" w:hAnsi="Times New Roman"/>
          <w:sz w:val="24"/>
          <w:szCs w:val="24"/>
        </w:rPr>
        <w:t xml:space="preserve">pentru </w:t>
      </w:r>
      <w:r w:rsidR="00891C23" w:rsidRPr="00891C23">
        <w:rPr>
          <w:rFonts w:ascii="Times New Roman" w:hAnsi="Times New Roman"/>
          <w:sz w:val="24"/>
          <w:szCs w:val="24"/>
        </w:rPr>
        <w:t xml:space="preserve">aplicarea </w:t>
      </w:r>
      <w:r w:rsidR="00536C45" w:rsidRPr="00891C23">
        <w:rPr>
          <w:rStyle w:val="l5def1"/>
          <w:rFonts w:ascii="Times New Roman" w:hAnsi="Times New Roman" w:cs="Times New Roman"/>
          <w:sz w:val="24"/>
          <w:szCs w:val="24"/>
        </w:rPr>
        <w:t xml:space="preserve">prevederilor </w:t>
      </w:r>
      <w:r w:rsidR="00536C45" w:rsidRPr="00891C23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Regulamentului (UE) </w:t>
      </w:r>
      <w:r w:rsidR="00536C45" w:rsidRPr="00891C23">
        <w:rPr>
          <w:rFonts w:ascii="Times New Roman" w:hAnsi="Times New Roman"/>
          <w:sz w:val="24"/>
          <w:szCs w:val="24"/>
        </w:rPr>
        <w:t xml:space="preserve">2019/501 al Parlamentului European </w:t>
      </w:r>
      <w:r w:rsidR="006679EF">
        <w:rPr>
          <w:rFonts w:ascii="Times New Roman" w:hAnsi="Times New Roman"/>
          <w:sz w:val="24"/>
          <w:szCs w:val="24"/>
        </w:rPr>
        <w:t>ș</w:t>
      </w:r>
      <w:r w:rsidR="00536C45" w:rsidRPr="00891C23">
        <w:rPr>
          <w:rFonts w:ascii="Times New Roman" w:hAnsi="Times New Roman"/>
          <w:sz w:val="24"/>
          <w:szCs w:val="24"/>
        </w:rPr>
        <w:t xml:space="preserve">i al Consiliului din 25 martie 2019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privind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normele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comune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care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asigură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conectivitatea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bază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t</w:t>
      </w:r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>ransportului</w:t>
      </w:r>
      <w:proofErr w:type="spellEnd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>rutier</w:t>
      </w:r>
      <w:proofErr w:type="spellEnd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>mărfuri</w:t>
      </w:r>
      <w:proofErr w:type="spellEnd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679EF">
        <w:rPr>
          <w:rFonts w:ascii="Times New Roman" w:hAnsi="Times New Roman"/>
          <w:bCs/>
          <w:color w:val="000000"/>
          <w:sz w:val="24"/>
          <w:szCs w:val="24"/>
          <w:lang w:val="en-US"/>
        </w:rPr>
        <w:t>ș</w:t>
      </w:r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persoane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privire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retragerea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Regatului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Unit al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Marii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Britanii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și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Irlandei</w:t>
      </w:r>
      <w:proofErr w:type="spellEnd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de Nord din </w:t>
      </w:r>
      <w:proofErr w:type="spellStart"/>
      <w:r w:rsidR="00536C45" w:rsidRPr="00891C23">
        <w:rPr>
          <w:rFonts w:ascii="Times New Roman" w:hAnsi="Times New Roman"/>
          <w:bCs/>
          <w:color w:val="000000"/>
          <w:sz w:val="24"/>
          <w:szCs w:val="24"/>
          <w:lang w:val="en-US"/>
        </w:rPr>
        <w:t>Uniune</w:t>
      </w:r>
      <w:proofErr w:type="spellEnd"/>
      <w:r w:rsidR="00536C45" w:rsidRPr="00891C23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denumit în continuare </w:t>
      </w:r>
      <w:r w:rsidR="00536C45" w:rsidRP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</w:t>
      </w:r>
      <w:r w:rsidR="00891C23" w:rsidRP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418A81D" w14:textId="77777777" w:rsidR="005665EA" w:rsidRPr="00891C23" w:rsidRDefault="005665EA" w:rsidP="002E09D2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</w:pPr>
    </w:p>
    <w:p w14:paraId="44DAF1F3" w14:textId="02E39B12" w:rsidR="002E09D2" w:rsidRPr="0015117C" w:rsidRDefault="00902DDA" w:rsidP="00641B7C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2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 </w:t>
      </w:r>
      <w:r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BE2EA5"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>Se desemnează Ministerul Transp</w:t>
      </w:r>
      <w:r w:rsidR="00575E38"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orturilor, prin </w:t>
      </w:r>
      <w:r w:rsidR="00641B7C"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>Direcția Transport Rutier</w:t>
      </w:r>
      <w:r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denumită în continuare </w:t>
      </w:r>
      <w:r w:rsidR="00641B7C" w:rsidRP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DTR</w:t>
      </w:r>
      <w:r w:rsidRP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,</w:t>
      </w:r>
      <w:r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ca autoritate</w:t>
      </w:r>
      <w:r w:rsidRPr="00DE16ED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competentă </w:t>
      </w:r>
      <w:r w:rsidR="00DE16ED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în sensul prevederilor art. 10 alin. (1) din Regulament, care se consultă și cooperează</w:t>
      </w:r>
      <w:r w:rsidR="00DE16ED">
        <w:rPr>
          <w:rStyle w:val="pt1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41B7C"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cu autoritățile competente din </w:t>
      </w:r>
      <w:r w:rsidR="00641B7C" w:rsidRPr="0015117C">
        <w:rPr>
          <w:rFonts w:ascii="Times New Roman" w:hAnsi="Times New Roman"/>
          <w:sz w:val="24"/>
          <w:szCs w:val="24"/>
        </w:rPr>
        <w:t>Regatul Uni</w:t>
      </w:r>
      <w:r w:rsidR="008541F9" w:rsidRPr="00661447">
        <w:rPr>
          <w:rFonts w:ascii="Times New Roman" w:hAnsi="Times New Roman"/>
          <w:sz w:val="24"/>
          <w:szCs w:val="24"/>
        </w:rPr>
        <w:t>t</w:t>
      </w:r>
      <w:r w:rsidR="00641B7C" w:rsidRPr="0015117C">
        <w:rPr>
          <w:rFonts w:ascii="Times New Roman" w:hAnsi="Times New Roman"/>
          <w:sz w:val="24"/>
          <w:szCs w:val="24"/>
        </w:rPr>
        <w:t xml:space="preserve">, pentru a asigura punerea în aplicare a </w:t>
      </w:r>
      <w:r w:rsidR="00891C23">
        <w:rPr>
          <w:rFonts w:ascii="Times New Roman" w:hAnsi="Times New Roman"/>
          <w:sz w:val="24"/>
          <w:szCs w:val="24"/>
        </w:rPr>
        <w:t>R</w:t>
      </w:r>
      <w:r w:rsidR="00641B7C" w:rsidRPr="0015117C">
        <w:rPr>
          <w:rFonts w:ascii="Times New Roman" w:hAnsi="Times New Roman"/>
          <w:sz w:val="24"/>
          <w:szCs w:val="24"/>
        </w:rPr>
        <w:t>egulamentului</w:t>
      </w:r>
      <w:r w:rsidRPr="0015117C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1DE6FC09" w14:textId="7B041318" w:rsidR="002E09D2" w:rsidRDefault="002E09D2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117C">
        <w:rPr>
          <w:rFonts w:ascii="Times New Roman" w:hAnsi="Times New Roman"/>
          <w:color w:val="000000"/>
          <w:sz w:val="24"/>
          <w:szCs w:val="24"/>
        </w:rPr>
        <w:t>(</w:t>
      </w:r>
      <w:r w:rsidR="00641B7C" w:rsidRPr="0015117C">
        <w:rPr>
          <w:rFonts w:ascii="Times New Roman" w:hAnsi="Times New Roman"/>
          <w:color w:val="000000"/>
          <w:sz w:val="24"/>
          <w:szCs w:val="24"/>
        </w:rPr>
        <w:t>2</w:t>
      </w:r>
      <w:r w:rsidRPr="0015117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41B7C" w:rsidRPr="0015117C">
        <w:rPr>
          <w:rFonts w:ascii="Times New Roman" w:hAnsi="Times New Roman"/>
          <w:color w:val="000000"/>
          <w:sz w:val="24"/>
          <w:szCs w:val="24"/>
        </w:rPr>
        <w:t>DTR</w:t>
      </w:r>
      <w:r w:rsidRPr="0015117C">
        <w:rPr>
          <w:rFonts w:ascii="Times New Roman" w:hAnsi="Times New Roman"/>
          <w:color w:val="000000"/>
          <w:sz w:val="24"/>
          <w:szCs w:val="24"/>
        </w:rPr>
        <w:t xml:space="preserve"> asigură cooperarea cu Comisia Europeană, efectuată în baza prevederilor art. </w:t>
      </w:r>
      <w:r w:rsidR="00641B7C" w:rsidRPr="0015117C">
        <w:rPr>
          <w:rFonts w:ascii="Times New Roman" w:hAnsi="Times New Roman"/>
          <w:color w:val="000000"/>
          <w:sz w:val="24"/>
          <w:szCs w:val="24"/>
        </w:rPr>
        <w:t>10</w:t>
      </w:r>
      <w:r w:rsidRPr="0015117C">
        <w:rPr>
          <w:rFonts w:ascii="Times New Roman" w:hAnsi="Times New Roman"/>
          <w:color w:val="000000"/>
          <w:sz w:val="24"/>
          <w:szCs w:val="24"/>
        </w:rPr>
        <w:t xml:space="preserve"> alin. (</w:t>
      </w:r>
      <w:r w:rsidR="00641B7C" w:rsidRPr="0015117C">
        <w:rPr>
          <w:rFonts w:ascii="Times New Roman" w:hAnsi="Times New Roman"/>
          <w:color w:val="000000"/>
          <w:sz w:val="24"/>
          <w:szCs w:val="24"/>
        </w:rPr>
        <w:t>2</w:t>
      </w:r>
      <w:r w:rsidRPr="0015117C">
        <w:rPr>
          <w:rFonts w:ascii="Times New Roman" w:hAnsi="Times New Roman"/>
          <w:color w:val="000000"/>
          <w:sz w:val="24"/>
          <w:szCs w:val="24"/>
        </w:rPr>
        <w:t xml:space="preserve">) din </w:t>
      </w:r>
      <w:r w:rsidR="00891C23">
        <w:rPr>
          <w:rFonts w:ascii="Times New Roman" w:hAnsi="Times New Roman"/>
          <w:color w:val="000000"/>
          <w:sz w:val="24"/>
          <w:szCs w:val="24"/>
        </w:rPr>
        <w:t>R</w:t>
      </w:r>
      <w:r w:rsidRPr="0015117C">
        <w:rPr>
          <w:rFonts w:ascii="Times New Roman" w:hAnsi="Times New Roman"/>
          <w:color w:val="000000"/>
          <w:sz w:val="24"/>
          <w:szCs w:val="24"/>
        </w:rPr>
        <w:t>egulament.</w:t>
      </w:r>
    </w:p>
    <w:p w14:paraId="30F61CC7" w14:textId="77777777" w:rsidR="005665EA" w:rsidRPr="0015117C" w:rsidRDefault="005665EA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6016A0" w14:textId="70C0AC9F" w:rsidR="00902DDA" w:rsidRDefault="00902DDA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3</w:t>
      </w:r>
      <w:r w:rsidR="00575E38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</w:t>
      </w:r>
      <w:r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 vederea îndeplinirii </w:t>
      </w:r>
      <w:r w:rsid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de către DTR </w:t>
      </w:r>
      <w:r w:rsidR="006C77BB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 </w:t>
      </w:r>
      <w:r w:rsidR="00F54E21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competențelor stabilite la </w:t>
      </w:r>
      <w:r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art. 2, </w:t>
      </w:r>
      <w:r w:rsidR="00A823E1" w:rsidRPr="0069494A">
        <w:rPr>
          <w:rStyle w:val="l5def1"/>
          <w:rFonts w:ascii="Times New Roman" w:hAnsi="Times New Roman" w:cs="Times New Roman"/>
          <w:sz w:val="24"/>
          <w:szCs w:val="24"/>
        </w:rPr>
        <w:t xml:space="preserve">Inspectoratul de Stat pentru Controlul în Transportul Rutier, denumit în continuare I.S.C.T.R., </w:t>
      </w:r>
      <w:r w:rsid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pune la dispoziț</w:t>
      </w:r>
      <w:r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ia </w:t>
      </w:r>
      <w:r w:rsidR="001C2E6F"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>DTR</w:t>
      </w:r>
      <w:r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C2E6F" w:rsidRPr="0069494A">
        <w:rPr>
          <w:rStyle w:val="l5def1"/>
          <w:rFonts w:ascii="Times New Roman" w:hAnsi="Times New Roman" w:cs="Times New Roman"/>
          <w:sz w:val="24"/>
          <w:szCs w:val="24"/>
        </w:rPr>
        <w:t>în termenul stabilit de aceasta</w:t>
      </w:r>
      <w:r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69494A" w:rsidRPr="0069494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orice informație relevantă </w:t>
      </w:r>
      <w:r w:rsidR="0069494A" w:rsidRPr="0069494A">
        <w:rPr>
          <w:rFonts w:ascii="Times New Roman" w:hAnsi="Times New Roman"/>
          <w:sz w:val="24"/>
          <w:szCs w:val="24"/>
        </w:rPr>
        <w:t>pentru punerea în aplicare a art. 7 și 8 din Regulament.</w:t>
      </w:r>
    </w:p>
    <w:p w14:paraId="6CBAD9A1" w14:textId="77777777" w:rsidR="005665EA" w:rsidRDefault="005665EA" w:rsidP="002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E7017A" w14:textId="2AAB3A9D" w:rsidR="00A25CBB" w:rsidRDefault="00974550" w:rsidP="00974550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Art. </w:t>
      </w:r>
      <w:r>
        <w:rPr>
          <w:rStyle w:val="pt1"/>
          <w:rFonts w:ascii="Times New Roman" w:hAnsi="Times New Roman"/>
          <w:color w:val="auto"/>
          <w:sz w:val="24"/>
          <w:szCs w:val="24"/>
        </w:rPr>
        <w:t>4. –</w:t>
      </w:r>
      <w:r w:rsidR="008B31A4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 sensul prezentei hotărâri, </w:t>
      </w:r>
      <w:r w:rsidR="00044C4B" w:rsidRPr="00044C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termeni</w:t>
      </w:r>
      <w:r w:rsid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ș</w:t>
      </w:r>
      <w:r w:rsidR="00044C4B" w:rsidRPr="00044C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expresii</w:t>
      </w:r>
      <w:r w:rsidR="006C77B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le </w:t>
      </w:r>
      <w:r w:rsidR="006073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de mai jos au semnificația definită</w:t>
      </w:r>
      <w:r w:rsidR="00044C4B" w:rsidRPr="00044C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073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la art. 2 din Regulament:</w:t>
      </w:r>
    </w:p>
    <w:p w14:paraId="7A5C20F4" w14:textId="2EF79F89" w:rsidR="006073BB" w:rsidRDefault="005665EA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v</w:t>
      </w:r>
      <w:r w:rsidR="006073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ehicul;</w:t>
      </w:r>
    </w:p>
    <w:p w14:paraId="6AF3B442" w14:textId="3832179E" w:rsidR="006073BB" w:rsidRDefault="005665EA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t</w:t>
      </w:r>
      <w:r w:rsidR="006073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ransport permis de mărfuri;</w:t>
      </w:r>
    </w:p>
    <w:p w14:paraId="1478D5A0" w14:textId="263B5544" w:rsidR="006073BB" w:rsidRDefault="005665EA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t</w:t>
      </w:r>
      <w:r w:rsidR="006073B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ransport permis de persoane cu autocarul sau autobuzul;</w:t>
      </w:r>
    </w:p>
    <w:p w14:paraId="3D7AE66A" w14:textId="6CCDA6EF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>operator de transport rut</w:t>
      </w:r>
      <w:r w:rsidR="00763EC0">
        <w:rPr>
          <w:rStyle w:val="pt1"/>
          <w:rFonts w:ascii="Times New Roman" w:hAnsi="Times New Roman"/>
          <w:b w:val="0"/>
          <w:color w:val="auto"/>
          <w:sz w:val="24"/>
          <w:szCs w:val="24"/>
        </w:rPr>
        <w:t>ier de mărfuri din Regatul Unit</w:t>
      </w: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3FCBC23B" w14:textId="77777777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licență în Regatul Unit </w:t>
      </w:r>
    </w:p>
    <w:p w14:paraId="1C9CA833" w14:textId="77777777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autocar sau autobuz </w:t>
      </w:r>
    </w:p>
    <w:p w14:paraId="71C77A49" w14:textId="2BDF1656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servicii regulate </w:t>
      </w:r>
    </w:p>
    <w:p w14:paraId="7A9C8DB4" w14:textId="3570D576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>servicii regulate speciale</w:t>
      </w:r>
    </w:p>
    <w:p w14:paraId="4E3EC7A1" w14:textId="461C779E" w:rsidR="006073BB" w:rsidRPr="005665EA" w:rsidRDefault="006073BB" w:rsidP="006073BB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>operator de servicii de transport cu autocarul și autobuzul din Regatul Unit;</w:t>
      </w:r>
    </w:p>
    <w:p w14:paraId="554A4DA5" w14:textId="5E09AC02" w:rsidR="006073BB" w:rsidRDefault="006073BB" w:rsidP="005665EA">
      <w:pPr>
        <w:pStyle w:val="NoSpacing"/>
        <w:numPr>
          <w:ilvl w:val="0"/>
          <w:numId w:val="23"/>
        </w:numPr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>operator</w:t>
      </w:r>
      <w:r w:rsidR="005665EA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DDE8E65" w14:textId="77777777" w:rsidR="005665EA" w:rsidRPr="005665EA" w:rsidRDefault="005665EA" w:rsidP="005665EA">
      <w:pPr>
        <w:pStyle w:val="NoSpacing"/>
        <w:ind w:left="106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6459D951" w14:textId="65DFFC91" w:rsidR="00974550" w:rsidRDefault="00974550" w:rsidP="00EA1FB9">
      <w:pPr>
        <w:spacing w:after="0" w:line="240" w:lineRule="auto"/>
        <w:ind w:firstLine="708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lastRenderedPageBreak/>
        <w:t xml:space="preserve">Art. </w:t>
      </w:r>
      <w:r>
        <w:rPr>
          <w:rStyle w:val="pt1"/>
          <w:rFonts w:ascii="Times New Roman" w:hAnsi="Times New Roman"/>
          <w:color w:val="auto"/>
          <w:sz w:val="24"/>
          <w:szCs w:val="24"/>
        </w:rPr>
        <w:t>5. –</w:t>
      </w:r>
      <w:r w:rsidR="00D90079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="00EA1FB9" w:rsidRPr="00EA1FB9">
        <w:rPr>
          <w:rStyle w:val="l5def1"/>
          <w:rFonts w:ascii="Times New Roman" w:hAnsi="Times New Roman" w:cs="Times New Roman"/>
          <w:sz w:val="24"/>
          <w:szCs w:val="24"/>
        </w:rPr>
        <w:t>Următoarele fapte reprezintă încălcări a</w:t>
      </w:r>
      <w:r w:rsidR="006C77BB">
        <w:rPr>
          <w:rStyle w:val="l5def1"/>
          <w:rFonts w:ascii="Times New Roman" w:hAnsi="Times New Roman" w:cs="Times New Roman"/>
          <w:sz w:val="24"/>
          <w:szCs w:val="24"/>
        </w:rPr>
        <w:t>le prevederilor Regulamentului și constituie contravenț</w:t>
      </w:r>
      <w:r w:rsidR="00EA1FB9" w:rsidRPr="00EA1FB9">
        <w:rPr>
          <w:rStyle w:val="l5def1"/>
          <w:rFonts w:ascii="Times New Roman" w:hAnsi="Times New Roman" w:cs="Times New Roman"/>
          <w:sz w:val="24"/>
          <w:szCs w:val="24"/>
        </w:rPr>
        <w:t>ii</w:t>
      </w:r>
      <w:r w:rsidR="006C77BB">
        <w:rPr>
          <w:rStyle w:val="l5def1"/>
          <w:rFonts w:ascii="Times New Roman" w:hAnsi="Times New Roman" w:cs="Times New Roman"/>
          <w:sz w:val="24"/>
          <w:szCs w:val="24"/>
        </w:rPr>
        <w:t>, dacă acestea nu au fost săvârș</w:t>
      </w:r>
      <w:r w:rsidR="00EA1FB9" w:rsidRPr="00EA1FB9">
        <w:rPr>
          <w:rStyle w:val="l5def1"/>
          <w:rFonts w:ascii="Times New Roman" w:hAnsi="Times New Roman" w:cs="Times New Roman"/>
          <w:sz w:val="24"/>
          <w:szCs w:val="24"/>
        </w:rPr>
        <w:t xml:space="preserve">ite </w:t>
      </w:r>
      <w:r w:rsidR="006C77BB">
        <w:rPr>
          <w:rStyle w:val="l5def1"/>
          <w:rFonts w:ascii="Times New Roman" w:hAnsi="Times New Roman" w:cs="Times New Roman"/>
          <w:sz w:val="24"/>
          <w:szCs w:val="24"/>
        </w:rPr>
        <w:t>în astfel de condiț</w:t>
      </w:r>
      <w:r w:rsidR="00EA1FB9" w:rsidRPr="00EA1FB9">
        <w:rPr>
          <w:rStyle w:val="l5def1"/>
          <w:rFonts w:ascii="Times New Roman" w:hAnsi="Times New Roman" w:cs="Times New Roman"/>
          <w:sz w:val="24"/>
          <w:szCs w:val="24"/>
        </w:rPr>
        <w:t>ii încât, potrivit leg</w:t>
      </w:r>
      <w:r w:rsidR="006C77BB">
        <w:rPr>
          <w:rStyle w:val="l5def1"/>
          <w:rFonts w:ascii="Times New Roman" w:hAnsi="Times New Roman" w:cs="Times New Roman"/>
          <w:sz w:val="24"/>
          <w:szCs w:val="24"/>
        </w:rPr>
        <w:t>ii penale, constituie infracț</w:t>
      </w:r>
      <w:r w:rsidR="00EA1FB9" w:rsidRPr="00EA1FB9">
        <w:rPr>
          <w:rStyle w:val="l5def1"/>
          <w:rFonts w:ascii="Times New Roman" w:hAnsi="Times New Roman" w:cs="Times New Roman"/>
          <w:sz w:val="24"/>
          <w:szCs w:val="24"/>
        </w:rPr>
        <w:t>iuni:</w:t>
      </w:r>
    </w:p>
    <w:p w14:paraId="7F12C55C" w14:textId="2D9EAA50" w:rsidR="009675E7" w:rsidRPr="00A1685A" w:rsidRDefault="00763EC0" w:rsidP="009B15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85A">
        <w:rPr>
          <w:rFonts w:ascii="Times New Roman" w:hAnsi="Times New Roman"/>
          <w:sz w:val="24"/>
          <w:szCs w:val="24"/>
        </w:rPr>
        <w:t xml:space="preserve">efectuarea transporturilor </w:t>
      </w:r>
      <w:r w:rsidR="009675E7" w:rsidRPr="00A1685A">
        <w:rPr>
          <w:rFonts w:ascii="Times New Roman" w:hAnsi="Times New Roman"/>
          <w:sz w:val="24"/>
          <w:szCs w:val="24"/>
        </w:rPr>
        <w:t>de mărfuri permise</w:t>
      </w:r>
      <w:r w:rsidRPr="00A1685A">
        <w:rPr>
          <w:rFonts w:ascii="Times New Roman" w:hAnsi="Times New Roman"/>
          <w:sz w:val="24"/>
          <w:szCs w:val="24"/>
        </w:rPr>
        <w:t>,</w:t>
      </w:r>
      <w:r w:rsidR="009675E7" w:rsidRPr="00A1685A">
        <w:rPr>
          <w:rFonts w:ascii="Times New Roman" w:hAnsi="Times New Roman"/>
          <w:sz w:val="24"/>
          <w:szCs w:val="24"/>
        </w:rPr>
        <w:t xml:space="preserve"> </w:t>
      </w:r>
      <w:r w:rsidR="00ED440C" w:rsidRPr="00A1685A">
        <w:rPr>
          <w:rFonts w:ascii="Times New Roman" w:hAnsi="Times New Roman"/>
          <w:sz w:val="24"/>
          <w:szCs w:val="24"/>
        </w:rPr>
        <w:t xml:space="preserve">prevăzute </w:t>
      </w:r>
      <w:r w:rsidR="009675E7" w:rsidRPr="00A1685A">
        <w:rPr>
          <w:rFonts w:ascii="Times New Roman" w:hAnsi="Times New Roman"/>
          <w:sz w:val="24"/>
          <w:szCs w:val="24"/>
        </w:rPr>
        <w:t>la art. 3 din Regulament</w:t>
      </w:r>
      <w:r w:rsidRPr="00A1685A">
        <w:rPr>
          <w:rFonts w:ascii="Times New Roman" w:hAnsi="Times New Roman"/>
          <w:sz w:val="24"/>
          <w:szCs w:val="24"/>
        </w:rPr>
        <w:t>,</w:t>
      </w:r>
      <w:r w:rsidR="009675E7" w:rsidRPr="00A1685A">
        <w:rPr>
          <w:rFonts w:ascii="Times New Roman" w:hAnsi="Times New Roman"/>
          <w:sz w:val="24"/>
          <w:szCs w:val="24"/>
        </w:rPr>
        <w:t xml:space="preserve"> fără a deține </w:t>
      </w:r>
      <w:r w:rsidR="009B1553">
        <w:rPr>
          <w:rFonts w:ascii="Times New Roman" w:hAnsi="Times New Roman"/>
          <w:sz w:val="24"/>
          <w:szCs w:val="24"/>
        </w:rPr>
        <w:t xml:space="preserve">la bordul vehiculului </w:t>
      </w:r>
      <w:r w:rsidR="009675E7" w:rsidRPr="00A1685A">
        <w:rPr>
          <w:rFonts w:ascii="Times New Roman" w:hAnsi="Times New Roman"/>
          <w:sz w:val="24"/>
          <w:szCs w:val="24"/>
        </w:rPr>
        <w:t>o licență</w:t>
      </w:r>
      <w:r w:rsidR="00DA2907">
        <w:rPr>
          <w:rFonts w:ascii="Times New Roman" w:hAnsi="Times New Roman"/>
          <w:sz w:val="24"/>
          <w:szCs w:val="24"/>
        </w:rPr>
        <w:t xml:space="preserve"> </w:t>
      </w:r>
      <w:r w:rsidR="009675E7" w:rsidRPr="00A1685A">
        <w:rPr>
          <w:rFonts w:ascii="Times New Roman" w:hAnsi="Times New Roman"/>
          <w:sz w:val="24"/>
          <w:szCs w:val="24"/>
        </w:rPr>
        <w:t>în Regatul Unit</w:t>
      </w:r>
      <w:r w:rsidR="00C5068F" w:rsidRPr="00A1685A">
        <w:rPr>
          <w:rFonts w:ascii="Times New Roman" w:hAnsi="Times New Roman"/>
          <w:sz w:val="24"/>
          <w:szCs w:val="24"/>
        </w:rPr>
        <w:t xml:space="preserve"> al Marii Britanii și Irlandei de Nord, denumit în continuare Regatul Unit</w:t>
      </w:r>
      <w:r w:rsidR="009B1553">
        <w:rPr>
          <w:rFonts w:ascii="Times New Roman" w:hAnsi="Times New Roman"/>
          <w:sz w:val="24"/>
          <w:szCs w:val="24"/>
        </w:rPr>
        <w:t xml:space="preserve"> sau efectuarea </w:t>
      </w:r>
      <w:r w:rsidR="009B1553" w:rsidRPr="009B1553">
        <w:rPr>
          <w:rFonts w:ascii="Times New Roman" w:hAnsi="Times New Roman"/>
          <w:sz w:val="24"/>
          <w:szCs w:val="24"/>
        </w:rPr>
        <w:t>transporturilor de mărfuri permise pentru care nu este necesară deținerea unei licențe în Regatul Unit</w:t>
      </w:r>
      <w:r w:rsidR="009B1553">
        <w:rPr>
          <w:rFonts w:ascii="Times New Roman" w:hAnsi="Times New Roman"/>
          <w:sz w:val="24"/>
          <w:szCs w:val="24"/>
        </w:rPr>
        <w:t xml:space="preserve">, cu nerespectarea </w:t>
      </w:r>
      <w:r w:rsidR="009B1553" w:rsidRPr="009B1553">
        <w:rPr>
          <w:rFonts w:ascii="Times New Roman" w:hAnsi="Times New Roman"/>
          <w:sz w:val="24"/>
          <w:szCs w:val="24"/>
        </w:rPr>
        <w:t>prevederilor art. 3 alin. (2) lit. e) din Regulament</w:t>
      </w:r>
      <w:r w:rsidR="00BC3E93" w:rsidRPr="00A1685A">
        <w:rPr>
          <w:rFonts w:ascii="Times New Roman" w:hAnsi="Times New Roman"/>
          <w:sz w:val="24"/>
          <w:szCs w:val="24"/>
        </w:rPr>
        <w:t>;</w:t>
      </w:r>
    </w:p>
    <w:p w14:paraId="6E227925" w14:textId="2C7AA841" w:rsidR="00763EC0" w:rsidRPr="00A1685A" w:rsidRDefault="00763EC0" w:rsidP="00857E0C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1685A">
        <w:rPr>
          <w:rFonts w:ascii="Times New Roman" w:hAnsi="Times New Roman"/>
          <w:sz w:val="24"/>
          <w:szCs w:val="24"/>
        </w:rPr>
        <w:t xml:space="preserve">efectuarea transporturilor permise de persoane cu autocarul și autobuzul, prevăzute la art. 4 din Regulament, fără a deține </w:t>
      </w:r>
      <w:r w:rsidR="009B1553">
        <w:rPr>
          <w:rFonts w:ascii="Times New Roman" w:hAnsi="Times New Roman"/>
          <w:sz w:val="24"/>
          <w:szCs w:val="24"/>
        </w:rPr>
        <w:t xml:space="preserve">la bordul vehiculului </w:t>
      </w:r>
      <w:r w:rsidR="00857E0C">
        <w:rPr>
          <w:rFonts w:ascii="Times New Roman" w:hAnsi="Times New Roman"/>
          <w:sz w:val="24"/>
          <w:szCs w:val="24"/>
        </w:rPr>
        <w:t xml:space="preserve">o licență în Regatul Unit sau </w:t>
      </w:r>
      <w:r w:rsidR="00857E0C" w:rsidRPr="00857E0C">
        <w:rPr>
          <w:rFonts w:ascii="Times New Roman" w:hAnsi="Times New Roman"/>
          <w:sz w:val="24"/>
          <w:szCs w:val="24"/>
        </w:rPr>
        <w:t>efectuarea transporturilor de persoane permise pentru care nu este necesară deține</w:t>
      </w:r>
      <w:r w:rsidR="00857E0C">
        <w:rPr>
          <w:rFonts w:ascii="Times New Roman" w:hAnsi="Times New Roman"/>
          <w:sz w:val="24"/>
          <w:szCs w:val="24"/>
        </w:rPr>
        <w:t xml:space="preserve">rea unei licențe în Regatul Unit, cu nerespectarea </w:t>
      </w:r>
      <w:r w:rsidR="00857E0C" w:rsidRPr="00857E0C">
        <w:rPr>
          <w:rFonts w:ascii="Times New Roman" w:hAnsi="Times New Roman"/>
          <w:sz w:val="24"/>
          <w:szCs w:val="24"/>
        </w:rPr>
        <w:t>prevederilor art. 4 alin. (4) din Regulament</w:t>
      </w:r>
      <w:r w:rsidRPr="00A1685A">
        <w:rPr>
          <w:rFonts w:ascii="Times New Roman" w:hAnsi="Times New Roman"/>
          <w:sz w:val="24"/>
          <w:szCs w:val="24"/>
        </w:rPr>
        <w:t>;</w:t>
      </w:r>
    </w:p>
    <w:p w14:paraId="1025D62E" w14:textId="1C7DB2A4" w:rsidR="00A75526" w:rsidRPr="00A1685A" w:rsidRDefault="004B4C74" w:rsidP="004B4C7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nerespectarea de către operatorul de transport rutier </w:t>
      </w:r>
      <w:r w:rsidR="00763EC0"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de mărfuri din Regatul Unit </w:t>
      </w:r>
      <w:r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a prevederilor </w:t>
      </w:r>
      <w:r w:rsidRPr="00661447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964EE7" w:rsidRPr="00661447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2 alin. (2) </w:t>
      </w:r>
      <w:r w:rsidR="00661447" w:rsidRPr="00661447">
        <w:rPr>
          <w:rStyle w:val="l5def8"/>
          <w:rFonts w:ascii="Times New Roman" w:hAnsi="Times New Roman" w:cs="Times New Roman"/>
          <w:color w:val="auto"/>
          <w:sz w:val="24"/>
          <w:szCs w:val="24"/>
        </w:rPr>
        <w:t>pct. 2</w:t>
      </w:r>
      <w:r w:rsidR="00216E2A" w:rsidRPr="00661447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4EE7"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lit. b </w:t>
      </w:r>
      <w:r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>din Regulament</w:t>
      </w:r>
      <w:r w:rsidR="006C77BB"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 privind efectuarea operaț</w:t>
      </w:r>
      <w:r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iunilor </w:t>
      </w:r>
      <w:r w:rsidR="00964EE7"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>suplimentare</w:t>
      </w:r>
      <w:r w:rsidR="00763EC0"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 xml:space="preserve"> în cadrul transportului permis de mărfuri</w:t>
      </w:r>
      <w:r w:rsidRPr="00A1685A">
        <w:rPr>
          <w:rStyle w:val="l5def8"/>
          <w:rFonts w:ascii="Times New Roman" w:hAnsi="Times New Roman" w:cs="Times New Roman"/>
          <w:color w:val="auto"/>
          <w:sz w:val="24"/>
          <w:szCs w:val="24"/>
        </w:rPr>
        <w:t>;</w:t>
      </w:r>
      <w:r w:rsidRPr="00A1685A">
        <w:rPr>
          <w:rFonts w:ascii="Times New Roman" w:hAnsi="Times New Roman"/>
          <w:sz w:val="24"/>
          <w:szCs w:val="24"/>
        </w:rPr>
        <w:t> </w:t>
      </w:r>
    </w:p>
    <w:p w14:paraId="7CD11EE3" w14:textId="01AB85BC" w:rsidR="00772A3A" w:rsidRPr="00A1685A" w:rsidRDefault="00A75526" w:rsidP="00955EAF">
      <w:pPr>
        <w:pStyle w:val="ListParagraph"/>
        <w:numPr>
          <w:ilvl w:val="0"/>
          <w:numId w:val="21"/>
        </w:numPr>
        <w:jc w:val="both"/>
        <w:rPr>
          <w:rStyle w:val="l5def3"/>
          <w:rFonts w:ascii="Times New Roman" w:hAnsi="Times New Roman" w:cs="Times New Roman"/>
          <w:color w:val="auto"/>
          <w:sz w:val="24"/>
          <w:szCs w:val="24"/>
        </w:rPr>
      </w:pPr>
      <w:r w:rsidRPr="00A1685A">
        <w:rPr>
          <w:rFonts w:ascii="Times New Roman" w:hAnsi="Times New Roman"/>
          <w:sz w:val="24"/>
          <w:szCs w:val="24"/>
        </w:rPr>
        <w:t xml:space="preserve">efectuarea </w:t>
      </w:r>
      <w:r w:rsidR="00955EAF" w:rsidRPr="00955EAF">
        <w:rPr>
          <w:rFonts w:ascii="Times New Roman" w:hAnsi="Times New Roman"/>
          <w:sz w:val="24"/>
          <w:szCs w:val="24"/>
        </w:rPr>
        <w:t xml:space="preserve">de către operatorul din Regatul Unit </w:t>
      </w:r>
      <w:r w:rsidR="00955EAF">
        <w:rPr>
          <w:rFonts w:ascii="Times New Roman" w:hAnsi="Times New Roman"/>
          <w:sz w:val="24"/>
          <w:szCs w:val="24"/>
        </w:rPr>
        <w:t xml:space="preserve">a </w:t>
      </w:r>
      <w:r w:rsidRPr="00A1685A">
        <w:rPr>
          <w:rFonts w:ascii="Times New Roman" w:hAnsi="Times New Roman"/>
          <w:sz w:val="24"/>
          <w:szCs w:val="24"/>
        </w:rPr>
        <w:t xml:space="preserve">transporturilor permise de persoane cu autocarul și autobuzul fără a deține </w:t>
      </w:r>
      <w:r w:rsidR="009B1553">
        <w:rPr>
          <w:rFonts w:ascii="Times New Roman" w:hAnsi="Times New Roman"/>
          <w:sz w:val="24"/>
          <w:szCs w:val="24"/>
        </w:rPr>
        <w:t xml:space="preserve">la bordul vehiculului </w:t>
      </w:r>
      <w:r w:rsidRPr="00A1685A">
        <w:rPr>
          <w:rFonts w:ascii="Times New Roman" w:hAnsi="Times New Roman"/>
          <w:sz w:val="24"/>
          <w:szCs w:val="24"/>
        </w:rPr>
        <w:t>autorizația prevăzută la art. 4 alin. (2) din Regulament</w:t>
      </w:r>
      <w:r w:rsidR="00396C49">
        <w:rPr>
          <w:rFonts w:ascii="Times New Roman" w:hAnsi="Times New Roman"/>
          <w:sz w:val="24"/>
          <w:szCs w:val="24"/>
        </w:rPr>
        <w:t xml:space="preserve"> sau </w:t>
      </w:r>
      <w:r w:rsidR="00A91141" w:rsidRPr="00A1685A">
        <w:rPr>
          <w:rFonts w:ascii="Times New Roman" w:hAnsi="Times New Roman"/>
          <w:sz w:val="24"/>
          <w:szCs w:val="24"/>
        </w:rPr>
        <w:t xml:space="preserve">efectuarea </w:t>
      </w:r>
      <w:r w:rsidR="00955EAF" w:rsidRPr="00955EAF">
        <w:rPr>
          <w:rFonts w:ascii="Times New Roman" w:hAnsi="Times New Roman"/>
          <w:sz w:val="24"/>
          <w:szCs w:val="24"/>
        </w:rPr>
        <w:t xml:space="preserve">de către operatorul din Regatul Unit </w:t>
      </w:r>
      <w:r w:rsidR="00955EAF">
        <w:rPr>
          <w:rFonts w:ascii="Times New Roman" w:hAnsi="Times New Roman"/>
          <w:sz w:val="24"/>
          <w:szCs w:val="24"/>
        </w:rPr>
        <w:t xml:space="preserve">a </w:t>
      </w:r>
      <w:r w:rsidR="00A91141" w:rsidRPr="00A1685A">
        <w:rPr>
          <w:rFonts w:ascii="Times New Roman" w:hAnsi="Times New Roman"/>
          <w:sz w:val="24"/>
          <w:szCs w:val="24"/>
        </w:rPr>
        <w:t>transporturilor permise de persoane cu autocarul și autobuzul având autorizația prevăzută la art. 4 alin (2) din Regulament necompletată/completată necorespunzător și/sau neștampilată de către autoritatea competentă din Regatul Unit, după caz</w:t>
      </w:r>
      <w:r w:rsidR="00772A3A" w:rsidRPr="00A1685A">
        <w:rPr>
          <w:rStyle w:val="l5def3"/>
          <w:rFonts w:ascii="Times New Roman" w:hAnsi="Times New Roman" w:cs="Times New Roman"/>
          <w:color w:val="auto"/>
          <w:sz w:val="24"/>
          <w:szCs w:val="24"/>
        </w:rPr>
        <w:t>;</w:t>
      </w:r>
    </w:p>
    <w:p w14:paraId="5BD69F95" w14:textId="00A349A0" w:rsidR="0090119B" w:rsidRPr="00955EAF" w:rsidRDefault="00A91141" w:rsidP="00396C4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5EAF">
        <w:rPr>
          <w:rFonts w:ascii="Times New Roman" w:hAnsi="Times New Roman"/>
          <w:sz w:val="24"/>
          <w:szCs w:val="24"/>
        </w:rPr>
        <w:t xml:space="preserve">efectuarea </w:t>
      </w:r>
      <w:r w:rsidR="00955EAF" w:rsidRPr="00955EAF">
        <w:rPr>
          <w:rFonts w:ascii="Times New Roman" w:hAnsi="Times New Roman"/>
          <w:sz w:val="24"/>
          <w:szCs w:val="24"/>
        </w:rPr>
        <w:t xml:space="preserve">de către persoana fizică sau persoana juridică </w:t>
      </w:r>
      <w:r w:rsidR="00955EAF">
        <w:rPr>
          <w:rFonts w:ascii="Times New Roman" w:hAnsi="Times New Roman"/>
          <w:sz w:val="24"/>
          <w:szCs w:val="24"/>
        </w:rPr>
        <w:t xml:space="preserve">a </w:t>
      </w:r>
      <w:r w:rsidRPr="00955EAF">
        <w:rPr>
          <w:rFonts w:ascii="Times New Roman" w:hAnsi="Times New Roman"/>
          <w:sz w:val="24"/>
          <w:szCs w:val="24"/>
        </w:rPr>
        <w:t xml:space="preserve">transporturilor permise de persoane cu autocarul și autobuzul </w:t>
      </w:r>
      <w:r w:rsidR="00396C49">
        <w:rPr>
          <w:rFonts w:ascii="Times New Roman" w:hAnsi="Times New Roman"/>
          <w:sz w:val="24"/>
          <w:szCs w:val="24"/>
        </w:rPr>
        <w:t xml:space="preserve">fără a deține la bordul vehiculului </w:t>
      </w:r>
      <w:r w:rsidR="00396C49" w:rsidRPr="00396C49">
        <w:rPr>
          <w:rFonts w:ascii="Times New Roman" w:hAnsi="Times New Roman"/>
          <w:sz w:val="24"/>
          <w:szCs w:val="24"/>
        </w:rPr>
        <w:t xml:space="preserve">autorizația națională prevăzută la art. 4 alin (4) din Regulament </w:t>
      </w:r>
      <w:r w:rsidR="00396C49">
        <w:rPr>
          <w:rFonts w:ascii="Times New Roman" w:hAnsi="Times New Roman"/>
          <w:sz w:val="24"/>
          <w:szCs w:val="24"/>
        </w:rPr>
        <w:t xml:space="preserve">sau </w:t>
      </w:r>
      <w:r w:rsidRPr="00955EAF">
        <w:rPr>
          <w:rFonts w:ascii="Times New Roman" w:hAnsi="Times New Roman"/>
          <w:sz w:val="24"/>
          <w:szCs w:val="24"/>
        </w:rPr>
        <w:t xml:space="preserve">având autorizația </w:t>
      </w:r>
      <w:r w:rsidR="00BE4599">
        <w:rPr>
          <w:rFonts w:ascii="Times New Roman" w:hAnsi="Times New Roman"/>
          <w:sz w:val="24"/>
          <w:szCs w:val="24"/>
        </w:rPr>
        <w:t xml:space="preserve">națională </w:t>
      </w:r>
      <w:r w:rsidRPr="00955EAF">
        <w:rPr>
          <w:rFonts w:ascii="Times New Roman" w:hAnsi="Times New Roman"/>
          <w:sz w:val="24"/>
          <w:szCs w:val="24"/>
        </w:rPr>
        <w:t>necompletată/completată necorespunzător și/sau neștampilată de către autoritatea competentă din Regatul Unit, după caz</w:t>
      </w:r>
      <w:r w:rsidR="00772A3A" w:rsidRPr="00955EAF">
        <w:rPr>
          <w:rFonts w:ascii="Times New Roman" w:hAnsi="Times New Roman"/>
          <w:sz w:val="24"/>
          <w:szCs w:val="24"/>
        </w:rPr>
        <w:t>;</w:t>
      </w:r>
    </w:p>
    <w:p w14:paraId="1BB92906" w14:textId="4D1F88E6" w:rsidR="00F2736B" w:rsidRDefault="00ED440C" w:rsidP="004F514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5EAF">
        <w:rPr>
          <w:rFonts w:ascii="Times New Roman" w:hAnsi="Times New Roman"/>
          <w:sz w:val="24"/>
          <w:szCs w:val="24"/>
        </w:rPr>
        <w:t xml:space="preserve">utilizarea de către operatorul din Regatul Unit la efectuarea transporturilor de mărfuri permise </w:t>
      </w:r>
      <w:r w:rsidR="00CF425C" w:rsidRPr="00955EAF">
        <w:rPr>
          <w:rFonts w:ascii="Times New Roman" w:hAnsi="Times New Roman"/>
          <w:sz w:val="24"/>
          <w:szCs w:val="24"/>
        </w:rPr>
        <w:t xml:space="preserve">prevăzute </w:t>
      </w:r>
      <w:r w:rsidRPr="00955EAF">
        <w:rPr>
          <w:rFonts w:ascii="Times New Roman" w:hAnsi="Times New Roman"/>
          <w:sz w:val="24"/>
          <w:szCs w:val="24"/>
        </w:rPr>
        <w:t>la art. 3 din Regulament</w:t>
      </w:r>
      <w:r w:rsidR="0089309B" w:rsidRPr="00955EAF">
        <w:rPr>
          <w:rFonts w:ascii="Times New Roman" w:hAnsi="Times New Roman"/>
          <w:sz w:val="24"/>
          <w:szCs w:val="24"/>
        </w:rPr>
        <w:t xml:space="preserve">, respectiv la efectuarea transporturilor permise de persoane cu autocarul și autobuzul prevăzute la art. 4 din Regulament </w:t>
      </w:r>
      <w:r w:rsidRPr="00955EAF">
        <w:rPr>
          <w:rFonts w:ascii="Times New Roman" w:hAnsi="Times New Roman"/>
          <w:sz w:val="24"/>
          <w:szCs w:val="24"/>
        </w:rPr>
        <w:t xml:space="preserve">a unui conducător auto care nu este titular al unui document eliberat de autoritățile competente din Regatul Unit care </w:t>
      </w:r>
      <w:r w:rsidR="00BE4F7F">
        <w:rPr>
          <w:rFonts w:ascii="Times New Roman" w:hAnsi="Times New Roman"/>
          <w:sz w:val="24"/>
          <w:szCs w:val="24"/>
        </w:rPr>
        <w:t>să ateste</w:t>
      </w:r>
      <w:r w:rsidRPr="00955EAF">
        <w:rPr>
          <w:rFonts w:ascii="Times New Roman" w:hAnsi="Times New Roman"/>
          <w:sz w:val="24"/>
          <w:szCs w:val="24"/>
        </w:rPr>
        <w:t xml:space="preserve"> calificarea inițială și formarea periodică potrivit cerințelor prevăzute în Directiva 2003/59/CE a Parlamentului European și a Consiliului din 15 iulie 2003 privind calificarea inițială și formarea periodică a conducătorilor auto ai anumitor vehicule rutiere destinate transportului de mărfuri sau de pasageri, de modificare a Regulamentului (CEE) nr. 3820/85 al Consiliului și a Directivei 91/439/CEE a Consiliului și de abrogare a Dire</w:t>
      </w:r>
      <w:r w:rsidR="005C2D52">
        <w:rPr>
          <w:rFonts w:ascii="Times New Roman" w:hAnsi="Times New Roman"/>
          <w:sz w:val="24"/>
          <w:szCs w:val="24"/>
        </w:rPr>
        <w:t>ctivei 76/914/CEE a Consiliului;</w:t>
      </w:r>
    </w:p>
    <w:p w14:paraId="532E961E" w14:textId="27E50FED" w:rsidR="005C2D52" w:rsidRPr="00AF340C" w:rsidRDefault="005C2D52" w:rsidP="00AF340C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conducerea unui vehicul utilizat</w:t>
      </w:r>
      <w:r w:rsidRPr="005C2D52">
        <w:rPr>
          <w:rFonts w:ascii="Times New Roman" w:hAnsi="Times New Roman"/>
          <w:sz w:val="24"/>
          <w:szCs w:val="24"/>
        </w:rPr>
        <w:t xml:space="preserve"> la efectuarea transporturilor de mărfuri permise prevăzute la art. 3 din Regulament, respectiv la efectuarea transporturilor permise de persoane cu autocarul și autobuzul prevăzute la art. 4 din Regulament </w:t>
      </w:r>
      <w:r>
        <w:rPr>
          <w:rFonts w:ascii="Times New Roman" w:hAnsi="Times New Roman"/>
          <w:sz w:val="24"/>
          <w:szCs w:val="24"/>
        </w:rPr>
        <w:t>fără a deține un</w:t>
      </w:r>
      <w:r w:rsidRPr="005C2D52">
        <w:rPr>
          <w:rFonts w:ascii="Times New Roman" w:hAnsi="Times New Roman"/>
          <w:sz w:val="24"/>
          <w:szCs w:val="24"/>
        </w:rPr>
        <w:t xml:space="preserve"> document eliberat de autoritățile competente din Regatul Unit care </w:t>
      </w:r>
      <w:r w:rsidR="00BE4F7F">
        <w:rPr>
          <w:rFonts w:ascii="Times New Roman" w:hAnsi="Times New Roman"/>
          <w:sz w:val="24"/>
          <w:szCs w:val="24"/>
        </w:rPr>
        <w:t>să ateste</w:t>
      </w:r>
      <w:r w:rsidRPr="005C2D52">
        <w:rPr>
          <w:rFonts w:ascii="Times New Roman" w:hAnsi="Times New Roman"/>
          <w:sz w:val="24"/>
          <w:szCs w:val="24"/>
        </w:rPr>
        <w:t xml:space="preserve"> calificarea inițială și formarea periodică potrivit cerințelor prevăzute în Directiva 2003/59/CE a Parlamentului European și a Consiliului din 15 iulie 2003 privind calificarea inițială și formarea periodică a conducătorilor auto ai anumitor vehicule rutiere destinate transportului de mărfuri sau de pasageri, de modificare a Regulamentului (CEE) nr. 3820/85 al Consiliului și a Directivei 91/439/CEE a Consiliului și de abrogare a Dire</w:t>
      </w:r>
      <w:r>
        <w:rPr>
          <w:rFonts w:ascii="Times New Roman" w:hAnsi="Times New Roman"/>
          <w:sz w:val="24"/>
          <w:szCs w:val="24"/>
        </w:rPr>
        <w:t>ctivei 76/914/CEE a Consiliului.</w:t>
      </w:r>
    </w:p>
    <w:p w14:paraId="603B4B2B" w14:textId="43CE9544" w:rsidR="004F5142" w:rsidRPr="003F3037" w:rsidRDefault="004F5142" w:rsidP="003F3037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390755">
        <w:rPr>
          <w:rStyle w:val="pt1"/>
          <w:rFonts w:ascii="Times New Roman" w:hAnsi="Times New Roman"/>
          <w:color w:val="auto"/>
          <w:sz w:val="24"/>
          <w:szCs w:val="24"/>
        </w:rPr>
        <w:t xml:space="preserve">Art. </w:t>
      </w:r>
      <w:r w:rsidR="00390755" w:rsidRPr="00390755">
        <w:rPr>
          <w:rStyle w:val="pt1"/>
          <w:rFonts w:ascii="Times New Roman" w:hAnsi="Times New Roman"/>
          <w:color w:val="auto"/>
          <w:sz w:val="24"/>
          <w:szCs w:val="24"/>
        </w:rPr>
        <w:t>6.</w:t>
      </w:r>
      <w:r w:rsidR="0039075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-  (1) Contravențiile prevăzute la art. 5 lit. </w:t>
      </w:r>
      <w:r w:rsid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c), </w:t>
      </w:r>
      <w:r w:rsidR="00AF340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d) </w:t>
      </w:r>
      <w:r w:rsidR="003F3037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ș</w:t>
      </w:r>
      <w:r w:rsidR="00AF340C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f</w:t>
      </w:r>
      <w:r w:rsidR="003F3037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)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F3037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se sancționează cu amendă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de la 9.000 lei la 12.000 lei, </w:t>
      </w:r>
      <w:r w:rsidR="003F3037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care se aplică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operatorului </w:t>
      </w:r>
      <w:r w:rsidR="003F3037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din Regatul Unit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9647091" w14:textId="4C5DD72C" w:rsidR="005C2D52" w:rsidRPr="003F3037" w:rsidRDefault="003F3037" w:rsidP="003F3037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(2</w:t>
      </w:r>
      <w:r w:rsidR="005C2D52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) Contravențiile prevăzute la art. 5 lit. </w:t>
      </w:r>
      <w:r w:rsidR="00AF340C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a), b) 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ș</w:t>
      </w:r>
      <w:r w:rsid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g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)</w:t>
      </w:r>
      <w:r w:rsidR="005C2D52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se sancționează cu amendă</w:t>
      </w:r>
      <w:r w:rsidR="005C2D52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de la 9.000 l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ei la 12.000 lei, care se aplică</w:t>
      </w:r>
      <w:r w:rsidR="005C2D52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47760" w:rsidRP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>operatorului din Regatul Unit</w:t>
      </w:r>
      <w:r w:rsid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persoanei fizice sau </w:t>
      </w:r>
      <w:r w:rsid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persoanei </w:t>
      </w:r>
      <w:r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juridice străine</w:t>
      </w:r>
      <w:r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, după caz</w:t>
      </w:r>
      <w:r w:rsidR="005C2D52" w:rsidRPr="003F3037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E566DF2" w14:textId="77777777" w:rsidR="003F3037" w:rsidRDefault="003F3037" w:rsidP="003F3037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6D510FD5" w14:textId="6A8D76B6" w:rsidR="008E094F" w:rsidRDefault="00390755" w:rsidP="008E094F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390755">
        <w:rPr>
          <w:rStyle w:val="pt1"/>
          <w:rFonts w:ascii="Times New Roman" w:hAnsi="Times New Roman"/>
          <w:color w:val="auto"/>
          <w:sz w:val="24"/>
          <w:szCs w:val="24"/>
        </w:rPr>
        <w:lastRenderedPageBreak/>
        <w:t>Art. 7</w:t>
      </w:r>
      <w:r w:rsidR="008E094F" w:rsidRPr="0039075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- În toate cazurile î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n care din documen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tele prezentate la control de către conducă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torul auto nu poate fi identificat operatorul 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din Regatul Unit sau persoana juridică, după caz, care efectuează operațiunea de transport, se aplică amenda conducă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torului auto.</w:t>
      </w:r>
    </w:p>
    <w:p w14:paraId="1CA64ADB" w14:textId="77777777" w:rsidR="00390755" w:rsidRPr="008E094F" w:rsidRDefault="00390755" w:rsidP="008E094F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59D944BB" w14:textId="50100766" w:rsidR="008E094F" w:rsidRPr="00661447" w:rsidRDefault="00390755" w:rsidP="008E094F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390755">
        <w:rPr>
          <w:rStyle w:val="pt1"/>
          <w:rFonts w:ascii="Times New Roman" w:hAnsi="Times New Roman"/>
          <w:color w:val="auto"/>
          <w:sz w:val="24"/>
          <w:szCs w:val="24"/>
        </w:rPr>
        <w:t>Art. 8</w:t>
      </w:r>
      <w:r w:rsidR="008E094F" w:rsidRPr="0039075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- Inspecția și controlul respectă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rii prevederilor </w:t>
      </w:r>
      <w:r w:rsidR="000855B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prezentei hotărâri și ale 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Regulamentului se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efectuează în trafic de că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tre ins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pectorii din cadrul I.S.C.T.R., potrivit competenț</w:t>
      </w:r>
      <w:r w:rsidR="008E094F" w:rsidRP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>elor ce le r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evin, </w:t>
      </w:r>
      <w:r w:rsidR="004E3987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 conformitate cu </w:t>
      </w:r>
      <w:r w:rsidR="008E094F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prezenta hotărâre.</w:t>
      </w:r>
    </w:p>
    <w:p w14:paraId="23BB9DA7" w14:textId="77777777" w:rsidR="00495170" w:rsidRPr="00661447" w:rsidRDefault="00495170" w:rsidP="008E094F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2737D8F4" w14:textId="0A53F177" w:rsidR="00495170" w:rsidRPr="00495170" w:rsidRDefault="00495170" w:rsidP="00495170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495170">
        <w:rPr>
          <w:rStyle w:val="pt1"/>
          <w:rFonts w:ascii="Times New Roman" w:hAnsi="Times New Roman"/>
          <w:color w:val="auto"/>
          <w:sz w:val="24"/>
          <w:szCs w:val="24"/>
        </w:rPr>
        <w:t>Art. 9.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– (1) Constatarea contravențiilor prevăzute la art. </w:t>
      </w:r>
      <w:r w:rsidR="00AD3D6F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5</w:t>
      </w:r>
      <w:r w:rsidR="00AD3D6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și aplicarea sancțiunilor contravenționale corespunzătoare se fac de că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tre</w:t>
      </w:r>
      <w:r w:rsidRPr="00495170">
        <w:t xml:space="preserve"> 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inspectorii din cadrul I.S.C.T.R.</w:t>
      </w:r>
    </w:p>
    <w:p w14:paraId="71F36546" w14:textId="3C3978A2" w:rsidR="00495170" w:rsidRPr="00495170" w:rsidRDefault="00495170" w:rsidP="00495170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(2) Contravențiilor prevă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zute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la art</w:t>
      </w:r>
      <w:r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  <w:r w:rsid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D3D6F" w:rsidRP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5 </w:t>
      </w:r>
      <w:r w:rsidR="00661447">
        <w:rPr>
          <w:rStyle w:val="pt1"/>
          <w:rFonts w:ascii="Times New Roman" w:hAnsi="Times New Roman"/>
          <w:b w:val="0"/>
          <w:color w:val="auto"/>
          <w:sz w:val="24"/>
          <w:szCs w:val="24"/>
        </w:rPr>
        <w:t>l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e sunt aplicabile dispozițiile Ordonanț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ei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Guvernului nr. 2/2001, aprobată cu modificări și completă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ri prin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Legea nr. 180/2002, cu modificările ș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com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pletă</w:t>
      </w: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>rile ulterioare.</w:t>
      </w:r>
    </w:p>
    <w:p w14:paraId="413F645F" w14:textId="142EC499" w:rsidR="008E094F" w:rsidRPr="003F3037" w:rsidRDefault="00495170" w:rsidP="00495170">
      <w:pPr>
        <w:pStyle w:val="NoSpacing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495170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8E094F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  </w:t>
      </w:r>
    </w:p>
    <w:p w14:paraId="787E556A" w14:textId="47149FDB" w:rsidR="00BC3E93" w:rsidRDefault="00B607EA" w:rsidP="00390755">
      <w:pPr>
        <w:spacing w:after="0" w:line="240" w:lineRule="auto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4F5142">
        <w:rPr>
          <w:rFonts w:ascii="Times New Roman" w:hAnsi="Times New Roman"/>
          <w:b/>
          <w:sz w:val="24"/>
          <w:szCs w:val="24"/>
        </w:rPr>
        <w:t>Art.</w:t>
      </w:r>
      <w:r w:rsidR="00495170">
        <w:rPr>
          <w:rFonts w:ascii="Times New Roman" w:hAnsi="Times New Roman"/>
          <w:b/>
          <w:sz w:val="24"/>
          <w:szCs w:val="24"/>
        </w:rPr>
        <w:t xml:space="preserve"> 10</w:t>
      </w:r>
      <w:r w:rsidR="00390755">
        <w:rPr>
          <w:rFonts w:ascii="Times New Roman" w:hAnsi="Times New Roman"/>
          <w:b/>
          <w:sz w:val="24"/>
          <w:szCs w:val="24"/>
        </w:rPr>
        <w:t>.</w:t>
      </w:r>
      <w:r w:rsidRPr="004F5142">
        <w:rPr>
          <w:rFonts w:ascii="Arial" w:hAnsi="Arial" w:cs="Arial"/>
          <w:sz w:val="26"/>
          <w:szCs w:val="26"/>
        </w:rPr>
        <w:t xml:space="preserve"> </w:t>
      </w:r>
      <w:r w:rsidRPr="004F5142">
        <w:rPr>
          <w:rStyle w:val="pt1"/>
          <w:rFonts w:ascii="Times New Roman" w:hAnsi="Times New Roman"/>
          <w:color w:val="auto"/>
          <w:sz w:val="24"/>
          <w:szCs w:val="24"/>
        </w:rPr>
        <w:t xml:space="preserve">– </w:t>
      </w:r>
      <w:r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Prevederile p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rezent</w:t>
      </w:r>
      <w:r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ei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h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otărâr</w:t>
      </w:r>
      <w:r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se aplică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fără a aduce atingere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prevederi</w:t>
      </w:r>
      <w:r w:rsidR="00FF5500">
        <w:rPr>
          <w:rStyle w:val="pt1"/>
          <w:rFonts w:ascii="Times New Roman" w:hAnsi="Times New Roman"/>
          <w:b w:val="0"/>
          <w:color w:val="auto"/>
          <w:sz w:val="24"/>
          <w:szCs w:val="24"/>
        </w:rPr>
        <w:t>lor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Hotărârii nr. 69/2012 privind stabilirea înc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ălcărilor cu caracter contravenț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ional ale prevederilor Regulamentului (CE) nr. 1.071/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2009 al Parlamentului European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i al Consiliului din 21 octombrie 2009 de stabilire a 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unor norme comune privind condiț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iile care trebuie îndep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linite pentru exercitarea ocupaț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iei d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e operator de transport rutier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de abrogare a Directivei 96/26/CE a Consiliului, ale Regulamentului (CE) nr. 1.072/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2009 al Parlamentului European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al Consiliului din 21 octombrie 2009 privind normele c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omune pentru accesul la piața transportului rutier internaț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ional de mărfuri, ale Regulamentului (CE) nr. 1.073/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2009 al Parlamentului European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al Consiliului din 21 octombrie 2009 privind norme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le comune pentru accesul la piața internaț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ională a serviciilo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r de transport cu autocarul și autobuzul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de modificare a Re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gulamentului (CE) nr. 561/2006 și ale Ordonanț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ei Guvernului nr. 27/2011 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privind transporturile rutiere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i ale normelor </w:t>
      </w:r>
      <w:r w:rsidR="006679EF">
        <w:rPr>
          <w:rStyle w:val="pt1"/>
          <w:rFonts w:ascii="Times New Roman" w:hAnsi="Times New Roman"/>
          <w:b w:val="0"/>
          <w:color w:val="auto"/>
          <w:sz w:val="24"/>
          <w:szCs w:val="24"/>
        </w:rPr>
        <w:t>de aplicare a acesteia, precum și a sancțiunilor contravenționale ș</w:t>
      </w:r>
      <w:r w:rsidR="00817DB5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i a altor măsuri aferente aplicabile în cazul constatării încălcărilor,</w:t>
      </w:r>
      <w:r w:rsidR="00DC4BBD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aplicabile operatorilor de transport rutier străini</w:t>
      </w:r>
      <w:r w:rsidR="00047760">
        <w:rPr>
          <w:rStyle w:val="pt1"/>
          <w:rFonts w:ascii="Times New Roman" w:hAnsi="Times New Roman"/>
          <w:b w:val="0"/>
          <w:color w:val="auto"/>
          <w:sz w:val="24"/>
          <w:szCs w:val="24"/>
        </w:rPr>
        <w:t>, persoanelor fizice sau persoanelor juridice străine</w:t>
      </w:r>
      <w:r w:rsidR="004F5142" w:rsidRPr="004F5142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1CC95D6" w14:textId="77777777" w:rsidR="00495170" w:rsidRPr="004F5142" w:rsidRDefault="00495170" w:rsidP="0039075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783DB16D" w14:textId="2361EB01" w:rsidR="00495170" w:rsidRPr="004F5142" w:rsidRDefault="00495170" w:rsidP="00495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5142">
        <w:rPr>
          <w:rFonts w:ascii="Times New Roman" w:hAnsi="Times New Roman"/>
          <w:b/>
          <w:color w:val="000000"/>
          <w:sz w:val="24"/>
          <w:szCs w:val="24"/>
        </w:rPr>
        <w:t>Art.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11</w:t>
      </w:r>
      <w:r w:rsidRPr="00390755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4F51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142">
        <w:rPr>
          <w:rStyle w:val="pt1"/>
          <w:rFonts w:ascii="Times New Roman" w:hAnsi="Times New Roman"/>
          <w:color w:val="auto"/>
          <w:sz w:val="24"/>
          <w:szCs w:val="24"/>
        </w:rPr>
        <w:t xml:space="preserve">– </w:t>
      </w:r>
      <w:r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Prezenta hotărâre </w:t>
      </w:r>
      <w:r w:rsidRPr="004F5142">
        <w:rPr>
          <w:rFonts w:ascii="Times New Roman" w:hAnsi="Times New Roman"/>
          <w:sz w:val="24"/>
          <w:szCs w:val="24"/>
        </w:rPr>
        <w:t>se publică</w:t>
      </w:r>
      <w:r w:rsidRPr="004F5142">
        <w:rPr>
          <w:rStyle w:val="l5def3"/>
          <w:rFonts w:ascii="Times New Roman" w:hAnsi="Times New Roman" w:cs="Times New Roman"/>
        </w:rPr>
        <w:t xml:space="preserve"> </w:t>
      </w:r>
      <w:r w:rsidRPr="004F5142">
        <w:rPr>
          <w:rStyle w:val="l5def3"/>
          <w:rFonts w:ascii="Times New Roman" w:hAnsi="Times New Roman" w:cs="Times New Roman"/>
          <w:sz w:val="24"/>
          <w:szCs w:val="24"/>
        </w:rPr>
        <w:t>în Monitorul Oficial al României, Partea I</w:t>
      </w:r>
      <w:r w:rsidRPr="004F5142">
        <w:rPr>
          <w:rFonts w:ascii="Times New Roman" w:hAnsi="Times New Roman"/>
          <w:sz w:val="24"/>
          <w:szCs w:val="24"/>
        </w:rPr>
        <w:t>.</w:t>
      </w:r>
    </w:p>
    <w:p w14:paraId="1108BCD4" w14:textId="77777777" w:rsidR="00961C8B" w:rsidRDefault="00961C8B" w:rsidP="00BC3E9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31BA17" w14:textId="2518C35A" w:rsidR="00495170" w:rsidRDefault="00961C8B" w:rsidP="00390755">
      <w:pPr>
        <w:spacing w:after="0" w:line="240" w:lineRule="auto"/>
        <w:ind w:firstLine="708"/>
        <w:jc w:val="both"/>
      </w:pPr>
      <w:r w:rsidRPr="004F5142">
        <w:rPr>
          <w:rFonts w:ascii="Times New Roman" w:hAnsi="Times New Roman"/>
          <w:b/>
          <w:color w:val="000000"/>
          <w:sz w:val="24"/>
          <w:szCs w:val="24"/>
        </w:rPr>
        <w:t>Art.</w:t>
      </w:r>
      <w:r w:rsidRPr="004F51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5170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390755" w:rsidRPr="00390755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4F51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142">
        <w:rPr>
          <w:rStyle w:val="pt1"/>
          <w:rFonts w:ascii="Times New Roman" w:hAnsi="Times New Roman"/>
          <w:color w:val="auto"/>
          <w:sz w:val="24"/>
          <w:szCs w:val="24"/>
        </w:rPr>
        <w:t xml:space="preserve">– </w:t>
      </w:r>
      <w:r w:rsidR="00AA64B1" w:rsidRPr="00AA64B1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AA64B1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="00C5068F"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Prezenta hotărâre intră în vigoare </w:t>
      </w:r>
      <w:r w:rsidR="00495170">
        <w:rPr>
          <w:rFonts w:ascii="Times New Roman" w:hAnsi="Times New Roman"/>
          <w:sz w:val="24"/>
          <w:szCs w:val="24"/>
        </w:rPr>
        <w:t>î</w:t>
      </w:r>
      <w:r w:rsidR="00495170" w:rsidRPr="00495170">
        <w:rPr>
          <w:rFonts w:ascii="Times New Roman" w:hAnsi="Times New Roman"/>
          <w:sz w:val="24"/>
          <w:szCs w:val="24"/>
        </w:rPr>
        <w:t>n term</w:t>
      </w:r>
      <w:r w:rsidR="00495170">
        <w:rPr>
          <w:rFonts w:ascii="Times New Roman" w:hAnsi="Times New Roman"/>
          <w:sz w:val="24"/>
          <w:szCs w:val="24"/>
        </w:rPr>
        <w:t>en de 10 zile de la data publicării în Monitorul Oficial al Româ</w:t>
      </w:r>
      <w:r w:rsidR="00495170" w:rsidRPr="00495170">
        <w:rPr>
          <w:rFonts w:ascii="Times New Roman" w:hAnsi="Times New Roman"/>
          <w:sz w:val="24"/>
          <w:szCs w:val="24"/>
        </w:rPr>
        <w:t>niei, Partea I</w:t>
      </w:r>
      <w:r w:rsidR="00495170"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r w:rsidR="00495170">
        <w:rPr>
          <w:rStyle w:val="l5def3"/>
          <w:rFonts w:ascii="Times New Roman" w:hAnsi="Times New Roman" w:cs="Times New Roman"/>
          <w:sz w:val="24"/>
          <w:szCs w:val="24"/>
        </w:rPr>
        <w:t>și</w:t>
      </w:r>
      <w:r w:rsidR="00C5068F"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 se </w:t>
      </w:r>
      <w:r w:rsidR="00495170">
        <w:rPr>
          <w:rStyle w:val="l5def3"/>
          <w:rFonts w:ascii="Times New Roman" w:hAnsi="Times New Roman" w:cs="Times New Roman"/>
          <w:sz w:val="24"/>
          <w:szCs w:val="24"/>
        </w:rPr>
        <w:t>aplică</w:t>
      </w:r>
      <w:r w:rsidR="00C5068F"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r w:rsidR="00495170">
        <w:rPr>
          <w:rStyle w:val="l5def3"/>
          <w:rFonts w:ascii="Times New Roman" w:hAnsi="Times New Roman" w:cs="Times New Roman"/>
          <w:sz w:val="24"/>
          <w:szCs w:val="24"/>
        </w:rPr>
        <w:t>începând cu</w:t>
      </w:r>
      <w:r w:rsidR="00C5068F"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 ziua următoare datei la </w:t>
      </w:r>
      <w:r w:rsidR="00C5068F" w:rsidRPr="004F5142">
        <w:rPr>
          <w:rFonts w:ascii="Times New Roman" w:hAnsi="Times New Roman"/>
          <w:sz w:val="24"/>
          <w:szCs w:val="24"/>
        </w:rPr>
        <w:t xml:space="preserve">care încetează </w:t>
      </w:r>
      <w:r w:rsidR="00495170" w:rsidRPr="004F5142">
        <w:rPr>
          <w:rFonts w:ascii="Times New Roman" w:hAnsi="Times New Roman"/>
          <w:sz w:val="24"/>
          <w:szCs w:val="24"/>
        </w:rPr>
        <w:t xml:space="preserve">în mod efectiv pentru Regatul Marii Britanii și Irlandei de Nord </w:t>
      </w:r>
      <w:r w:rsidR="00C5068F" w:rsidRPr="004F5142">
        <w:rPr>
          <w:rFonts w:ascii="Times New Roman" w:hAnsi="Times New Roman"/>
          <w:sz w:val="24"/>
          <w:szCs w:val="24"/>
        </w:rPr>
        <w:t>statutul de membru al Uniunii Europene.</w:t>
      </w:r>
      <w:r w:rsidR="00495170" w:rsidRPr="00495170">
        <w:t xml:space="preserve"> </w:t>
      </w:r>
    </w:p>
    <w:p w14:paraId="6AF5D34D" w14:textId="34114A11" w:rsidR="007D6D34" w:rsidRPr="007D6D34" w:rsidRDefault="00AA64B1" w:rsidP="00AA6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Prezenta hotărâre </w:t>
      </w:r>
      <w:r w:rsidR="007D6D34" w:rsidRPr="007D6D34">
        <w:rPr>
          <w:rFonts w:ascii="Times New Roman" w:hAnsi="Times New Roman"/>
          <w:sz w:val="24"/>
          <w:szCs w:val="24"/>
        </w:rPr>
        <w:t>nu se aplică dacă</w:t>
      </w:r>
      <w:r>
        <w:rPr>
          <w:rFonts w:ascii="Times New Roman" w:hAnsi="Times New Roman"/>
          <w:sz w:val="24"/>
          <w:szCs w:val="24"/>
        </w:rPr>
        <w:t>,</w:t>
      </w:r>
      <w:r w:rsidR="007D6D34" w:rsidRPr="007D6D34">
        <w:rPr>
          <w:rFonts w:ascii="Times New Roman" w:hAnsi="Times New Roman"/>
          <w:sz w:val="24"/>
          <w:szCs w:val="24"/>
        </w:rPr>
        <w:t xml:space="preserve"> până la data </w:t>
      </w:r>
      <w:r w:rsidRPr="00AA64B1">
        <w:rPr>
          <w:rFonts w:ascii="Times New Roman" w:hAnsi="Times New Roman"/>
          <w:sz w:val="24"/>
          <w:szCs w:val="24"/>
        </w:rPr>
        <w:t>la care încetează în mod efectiv pentru Regatul Marii Britanii și Irlandei de Nord statutul de membru al Uniunii Europene</w:t>
      </w:r>
      <w:r>
        <w:rPr>
          <w:rFonts w:ascii="Times New Roman" w:hAnsi="Times New Roman"/>
          <w:sz w:val="24"/>
          <w:szCs w:val="24"/>
        </w:rPr>
        <w:t>,</w:t>
      </w:r>
      <w:r w:rsidRPr="00AA64B1">
        <w:rPr>
          <w:rFonts w:ascii="Times New Roman" w:hAnsi="Times New Roman"/>
          <w:sz w:val="24"/>
          <w:szCs w:val="24"/>
        </w:rPr>
        <w:t xml:space="preserve"> </w:t>
      </w:r>
      <w:r w:rsidR="007D6D34" w:rsidRPr="007D6D34">
        <w:rPr>
          <w:rFonts w:ascii="Times New Roman" w:hAnsi="Times New Roman"/>
          <w:sz w:val="24"/>
          <w:szCs w:val="24"/>
        </w:rPr>
        <w:t>a intrat î</w:t>
      </w:r>
      <w:r>
        <w:rPr>
          <w:rFonts w:ascii="Times New Roman" w:hAnsi="Times New Roman"/>
          <w:sz w:val="24"/>
          <w:szCs w:val="24"/>
        </w:rPr>
        <w:t xml:space="preserve">n vigoare un acord de retragere </w:t>
      </w:r>
      <w:r w:rsidR="007D6D34" w:rsidRPr="007D6D34">
        <w:rPr>
          <w:rFonts w:ascii="Times New Roman" w:hAnsi="Times New Roman"/>
          <w:sz w:val="24"/>
          <w:szCs w:val="24"/>
        </w:rPr>
        <w:t>cu Regatul Unit, în conformitate cu articolul 50 alineatul (2) din T</w:t>
      </w:r>
      <w:r>
        <w:rPr>
          <w:rFonts w:ascii="Times New Roman" w:hAnsi="Times New Roman"/>
          <w:sz w:val="24"/>
          <w:szCs w:val="24"/>
        </w:rPr>
        <w:t xml:space="preserve">ratatul privind </w:t>
      </w:r>
      <w:r w:rsidR="007D6D34" w:rsidRPr="007D6D3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niunea </w:t>
      </w:r>
      <w:r w:rsidR="007D6D34" w:rsidRPr="007D6D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uropeană</w:t>
      </w:r>
      <w:r w:rsidR="007D6D34" w:rsidRPr="007D6D34">
        <w:rPr>
          <w:rFonts w:ascii="Times New Roman" w:hAnsi="Times New Roman"/>
          <w:sz w:val="24"/>
          <w:szCs w:val="24"/>
        </w:rPr>
        <w:t>.</w:t>
      </w:r>
    </w:p>
    <w:p w14:paraId="4397C55E" w14:textId="77777777" w:rsidR="00390755" w:rsidRPr="004F5142" w:rsidRDefault="00390755" w:rsidP="003907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0E65A" w14:textId="08A67CD0" w:rsidR="00C5068F" w:rsidRPr="008541F9" w:rsidRDefault="00C5068F" w:rsidP="00390755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F5142">
        <w:rPr>
          <w:rFonts w:ascii="Times New Roman" w:hAnsi="Times New Roman"/>
          <w:b/>
          <w:color w:val="000000"/>
          <w:sz w:val="24"/>
          <w:szCs w:val="24"/>
        </w:rPr>
        <w:t>Art.</w:t>
      </w:r>
      <w:r w:rsidR="00495170">
        <w:rPr>
          <w:rFonts w:ascii="Times New Roman" w:hAnsi="Times New Roman"/>
          <w:b/>
          <w:color w:val="000000"/>
          <w:sz w:val="24"/>
          <w:szCs w:val="24"/>
        </w:rPr>
        <w:t xml:space="preserve"> 13</w:t>
      </w:r>
      <w:r w:rsidR="0039075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F51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142">
        <w:rPr>
          <w:rStyle w:val="pt1"/>
          <w:rFonts w:ascii="Times New Roman" w:hAnsi="Times New Roman"/>
          <w:color w:val="auto"/>
          <w:sz w:val="24"/>
          <w:szCs w:val="24"/>
        </w:rPr>
        <w:t xml:space="preserve">– </w:t>
      </w:r>
      <w:r w:rsidRPr="004F5142">
        <w:rPr>
          <w:rStyle w:val="l5def3"/>
          <w:rFonts w:ascii="Times New Roman" w:hAnsi="Times New Roman" w:cs="Times New Roman"/>
          <w:sz w:val="24"/>
          <w:szCs w:val="24"/>
        </w:rPr>
        <w:t xml:space="preserve">Prezenta hotărâre </w:t>
      </w:r>
      <w:r w:rsidR="008541F9">
        <w:rPr>
          <w:rFonts w:ascii="Times New Roman" w:hAnsi="Times New Roman"/>
          <w:sz w:val="24"/>
          <w:szCs w:val="24"/>
        </w:rPr>
        <w:t xml:space="preserve">se aplică în condițiile </w:t>
      </w:r>
      <w:r w:rsidR="008541F9" w:rsidRPr="00661447">
        <w:rPr>
          <w:rFonts w:ascii="Times New Roman" w:hAnsi="Times New Roman"/>
          <w:sz w:val="24"/>
          <w:szCs w:val="24"/>
        </w:rPr>
        <w:t>art.12 alin. (1), pe perioadă determinat</w:t>
      </w:r>
      <w:r w:rsidR="008A04DF">
        <w:rPr>
          <w:rFonts w:ascii="Times New Roman" w:hAnsi="Times New Roman"/>
          <w:sz w:val="24"/>
          <w:szCs w:val="24"/>
        </w:rPr>
        <w:t>ă</w:t>
      </w:r>
      <w:r w:rsidR="008541F9" w:rsidRPr="00661447">
        <w:rPr>
          <w:rFonts w:ascii="Times New Roman" w:hAnsi="Times New Roman"/>
          <w:sz w:val="24"/>
          <w:szCs w:val="24"/>
        </w:rPr>
        <w:t xml:space="preserve"> </w:t>
      </w:r>
      <w:r w:rsidR="008541F9" w:rsidRPr="00245756">
        <w:rPr>
          <w:rFonts w:ascii="Times New Roman" w:hAnsi="Times New Roman"/>
          <w:sz w:val="24"/>
          <w:szCs w:val="24"/>
        </w:rPr>
        <w:t xml:space="preserve">respectiv, </w:t>
      </w:r>
      <w:r w:rsidR="00B50A55" w:rsidRPr="00245756">
        <w:rPr>
          <w:rFonts w:ascii="Times New Roman" w:hAnsi="Times New Roman"/>
          <w:sz w:val="24"/>
          <w:szCs w:val="24"/>
        </w:rPr>
        <w:t>pe durata de aplicare a Regulamentului</w:t>
      </w:r>
      <w:r w:rsidR="008541F9" w:rsidRPr="00245756">
        <w:rPr>
          <w:rFonts w:ascii="Times New Roman" w:hAnsi="Times New Roman"/>
          <w:sz w:val="24"/>
          <w:szCs w:val="24"/>
        </w:rPr>
        <w:t xml:space="preserve">. </w:t>
      </w:r>
    </w:p>
    <w:p w14:paraId="663DC8BC" w14:textId="77777777" w:rsidR="00390755" w:rsidRPr="004F5142" w:rsidRDefault="00390755" w:rsidP="00C506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D068FD" w14:textId="77777777" w:rsidR="00BC3E93" w:rsidRDefault="00BC3E93" w:rsidP="00BC3E93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B595648" w14:textId="77777777" w:rsidR="0089309B" w:rsidRDefault="0089309B" w:rsidP="00BC3E93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465B19D4" w14:textId="77777777" w:rsidR="0069541D" w:rsidRPr="00E95D4B" w:rsidRDefault="0069541D" w:rsidP="00D44587">
      <w:pPr>
        <w:pStyle w:val="NoSpacing"/>
        <w:rPr>
          <w:rFonts w:ascii="Times New Roman" w:hAnsi="Times New Roman"/>
          <w:sz w:val="24"/>
          <w:szCs w:val="24"/>
        </w:rPr>
      </w:pPr>
    </w:p>
    <w:p w14:paraId="465B19D5" w14:textId="3FD06236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 xml:space="preserve">PRIM-MINISTRU </w:t>
      </w:r>
    </w:p>
    <w:p w14:paraId="38547C06" w14:textId="3AD56756" w:rsidR="0050054D" w:rsidRPr="00E95D4B" w:rsidRDefault="0050054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7EA33D9" w14:textId="2101B6B8" w:rsidR="0050054D" w:rsidRPr="00E95D4B" w:rsidRDefault="0050054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>VASILICA – VIORICA DĂNCILĂ</w:t>
      </w:r>
    </w:p>
    <w:p w14:paraId="465B19D6" w14:textId="77777777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65B19D7" w14:textId="4EC6224E" w:rsidR="0069541D" w:rsidRPr="00E95D4B" w:rsidRDefault="0069541D" w:rsidP="002E09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69541D" w:rsidRPr="00E95D4B" w:rsidSect="00E626B8">
      <w:footerReference w:type="default" r:id="rId7"/>
      <w:pgSz w:w="11906" w:h="16838"/>
      <w:pgMar w:top="62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051B" w14:textId="77777777" w:rsidR="00764E4B" w:rsidRDefault="00764E4B" w:rsidP="00A155BA">
      <w:pPr>
        <w:spacing w:after="0" w:line="240" w:lineRule="auto"/>
      </w:pPr>
      <w:r>
        <w:separator/>
      </w:r>
    </w:p>
  </w:endnote>
  <w:endnote w:type="continuationSeparator" w:id="0">
    <w:p w14:paraId="1DE73DD1" w14:textId="77777777" w:rsidR="00764E4B" w:rsidRDefault="00764E4B" w:rsidP="00A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19DC" w14:textId="072C0535" w:rsidR="00EA1FB9" w:rsidRPr="00623950" w:rsidRDefault="00EA1FB9">
    <w:pPr>
      <w:pStyle w:val="Footer"/>
      <w:jc w:val="right"/>
      <w:rPr>
        <w:rFonts w:ascii="Times New Roman" w:hAnsi="Times New Roman"/>
        <w:sz w:val="20"/>
        <w:szCs w:val="20"/>
      </w:rPr>
    </w:pPr>
    <w:r w:rsidRPr="00623950">
      <w:rPr>
        <w:rFonts w:ascii="Times New Roman" w:hAnsi="Times New Roman"/>
        <w:sz w:val="20"/>
        <w:szCs w:val="20"/>
      </w:rPr>
      <w:fldChar w:fldCharType="begin"/>
    </w:r>
    <w:r w:rsidRPr="00623950">
      <w:rPr>
        <w:rFonts w:ascii="Times New Roman" w:hAnsi="Times New Roman"/>
        <w:sz w:val="20"/>
        <w:szCs w:val="20"/>
      </w:rPr>
      <w:instrText xml:space="preserve"> PAGE   \* MERGEFORMAT </w:instrText>
    </w:r>
    <w:r w:rsidRPr="00623950">
      <w:rPr>
        <w:rFonts w:ascii="Times New Roman" w:hAnsi="Times New Roman"/>
        <w:sz w:val="20"/>
        <w:szCs w:val="20"/>
      </w:rPr>
      <w:fldChar w:fldCharType="separate"/>
    </w:r>
    <w:r w:rsidR="00245756">
      <w:rPr>
        <w:rFonts w:ascii="Times New Roman" w:hAnsi="Times New Roman"/>
        <w:noProof/>
        <w:sz w:val="20"/>
        <w:szCs w:val="20"/>
      </w:rPr>
      <w:t>2</w:t>
    </w:r>
    <w:r w:rsidRPr="00623950">
      <w:rPr>
        <w:rFonts w:ascii="Times New Roman" w:hAnsi="Times New Roman"/>
        <w:sz w:val="20"/>
        <w:szCs w:val="20"/>
      </w:rPr>
      <w:fldChar w:fldCharType="end"/>
    </w:r>
  </w:p>
  <w:p w14:paraId="465B19DD" w14:textId="77777777" w:rsidR="00EA1FB9" w:rsidRDefault="00EA1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5346" w14:textId="77777777" w:rsidR="00764E4B" w:rsidRDefault="00764E4B" w:rsidP="00A155BA">
      <w:pPr>
        <w:spacing w:after="0" w:line="240" w:lineRule="auto"/>
      </w:pPr>
      <w:r>
        <w:separator/>
      </w:r>
    </w:p>
  </w:footnote>
  <w:footnote w:type="continuationSeparator" w:id="0">
    <w:p w14:paraId="09F9BE0F" w14:textId="77777777" w:rsidR="00764E4B" w:rsidRDefault="00764E4B" w:rsidP="00A1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523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C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C8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09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46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0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8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8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FA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27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0A5B"/>
    <w:multiLevelType w:val="hybridMultilevel"/>
    <w:tmpl w:val="463CCA44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67C"/>
    <w:multiLevelType w:val="hybridMultilevel"/>
    <w:tmpl w:val="F30CB3E2"/>
    <w:lvl w:ilvl="0" w:tplc="9ECC96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63C32"/>
    <w:multiLevelType w:val="hybridMultilevel"/>
    <w:tmpl w:val="8640B974"/>
    <w:lvl w:ilvl="0" w:tplc="198ED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367F"/>
    <w:multiLevelType w:val="hybridMultilevel"/>
    <w:tmpl w:val="2A78B086"/>
    <w:lvl w:ilvl="0" w:tplc="B09E0D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1B5305"/>
    <w:multiLevelType w:val="hybridMultilevel"/>
    <w:tmpl w:val="61289F7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E5347"/>
    <w:multiLevelType w:val="hybridMultilevel"/>
    <w:tmpl w:val="31168E34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3B1834C8"/>
    <w:multiLevelType w:val="hybridMultilevel"/>
    <w:tmpl w:val="4FDAB770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497D"/>
    <w:multiLevelType w:val="hybridMultilevel"/>
    <w:tmpl w:val="1F683D3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57517"/>
    <w:multiLevelType w:val="hybridMultilevel"/>
    <w:tmpl w:val="6550159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A1783"/>
    <w:multiLevelType w:val="hybridMultilevel"/>
    <w:tmpl w:val="4CF4A072"/>
    <w:lvl w:ilvl="0" w:tplc="692638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3E1F11"/>
    <w:multiLevelType w:val="hybridMultilevel"/>
    <w:tmpl w:val="14AEBCB6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7F78"/>
    <w:multiLevelType w:val="hybridMultilevel"/>
    <w:tmpl w:val="D806DD8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F6227"/>
    <w:multiLevelType w:val="hybridMultilevel"/>
    <w:tmpl w:val="B5D4275A"/>
    <w:lvl w:ilvl="0" w:tplc="ECC018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20"/>
  </w:num>
  <w:num w:numId="14">
    <w:abstractNumId w:val="14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11"/>
  </w:num>
  <w:num w:numId="20">
    <w:abstractNumId w:val="13"/>
  </w:num>
  <w:num w:numId="21">
    <w:abstractNumId w:val="22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7D"/>
    <w:rsid w:val="00003C36"/>
    <w:rsid w:val="00004EA3"/>
    <w:rsid w:val="00007BD5"/>
    <w:rsid w:val="00007F6A"/>
    <w:rsid w:val="00011A7A"/>
    <w:rsid w:val="00022C6C"/>
    <w:rsid w:val="0002506D"/>
    <w:rsid w:val="000254AB"/>
    <w:rsid w:val="000254B9"/>
    <w:rsid w:val="0003351E"/>
    <w:rsid w:val="0004083E"/>
    <w:rsid w:val="00041DF9"/>
    <w:rsid w:val="00044C4B"/>
    <w:rsid w:val="00046071"/>
    <w:rsid w:val="00047760"/>
    <w:rsid w:val="00060F86"/>
    <w:rsid w:val="00063BAF"/>
    <w:rsid w:val="000654F1"/>
    <w:rsid w:val="00072632"/>
    <w:rsid w:val="00074F89"/>
    <w:rsid w:val="000835AB"/>
    <w:rsid w:val="000847BD"/>
    <w:rsid w:val="000855B0"/>
    <w:rsid w:val="000860BF"/>
    <w:rsid w:val="00091F12"/>
    <w:rsid w:val="00092274"/>
    <w:rsid w:val="00092DED"/>
    <w:rsid w:val="000A6E2F"/>
    <w:rsid w:val="000A75B4"/>
    <w:rsid w:val="000B0FBC"/>
    <w:rsid w:val="000B2800"/>
    <w:rsid w:val="000B2A9F"/>
    <w:rsid w:val="000B2B1E"/>
    <w:rsid w:val="000C6283"/>
    <w:rsid w:val="000D234E"/>
    <w:rsid w:val="000E3DEE"/>
    <w:rsid w:val="000E5261"/>
    <w:rsid w:val="000F1296"/>
    <w:rsid w:val="000F222C"/>
    <w:rsid w:val="000F2866"/>
    <w:rsid w:val="000F788D"/>
    <w:rsid w:val="00117072"/>
    <w:rsid w:val="00120055"/>
    <w:rsid w:val="0012134B"/>
    <w:rsid w:val="001217AA"/>
    <w:rsid w:val="0012349E"/>
    <w:rsid w:val="001247EF"/>
    <w:rsid w:val="001339AF"/>
    <w:rsid w:val="00134E10"/>
    <w:rsid w:val="001360B7"/>
    <w:rsid w:val="00137EF7"/>
    <w:rsid w:val="0014303A"/>
    <w:rsid w:val="0014443A"/>
    <w:rsid w:val="00145E06"/>
    <w:rsid w:val="0014700E"/>
    <w:rsid w:val="00147ADB"/>
    <w:rsid w:val="00147FAF"/>
    <w:rsid w:val="0015117C"/>
    <w:rsid w:val="00151413"/>
    <w:rsid w:val="001531B1"/>
    <w:rsid w:val="001653A6"/>
    <w:rsid w:val="00173A3D"/>
    <w:rsid w:val="00173B7D"/>
    <w:rsid w:val="00175ED1"/>
    <w:rsid w:val="00177B7C"/>
    <w:rsid w:val="001901CA"/>
    <w:rsid w:val="001976E8"/>
    <w:rsid w:val="001A46CB"/>
    <w:rsid w:val="001A6F0F"/>
    <w:rsid w:val="001B150B"/>
    <w:rsid w:val="001B4BFA"/>
    <w:rsid w:val="001B642C"/>
    <w:rsid w:val="001C2E6F"/>
    <w:rsid w:val="001C5319"/>
    <w:rsid w:val="001C7641"/>
    <w:rsid w:val="001D21FF"/>
    <w:rsid w:val="001D71F8"/>
    <w:rsid w:val="001D722A"/>
    <w:rsid w:val="001E3C3F"/>
    <w:rsid w:val="001E6FCC"/>
    <w:rsid w:val="001F507A"/>
    <w:rsid w:val="0021474A"/>
    <w:rsid w:val="00216E2A"/>
    <w:rsid w:val="002207F7"/>
    <w:rsid w:val="00222751"/>
    <w:rsid w:val="002238B8"/>
    <w:rsid w:val="002262A6"/>
    <w:rsid w:val="00227752"/>
    <w:rsid w:val="002333EC"/>
    <w:rsid w:val="002365BE"/>
    <w:rsid w:val="002426A2"/>
    <w:rsid w:val="00242BD8"/>
    <w:rsid w:val="002440EC"/>
    <w:rsid w:val="00245756"/>
    <w:rsid w:val="002460B7"/>
    <w:rsid w:val="0024614D"/>
    <w:rsid w:val="00251035"/>
    <w:rsid w:val="0025149A"/>
    <w:rsid w:val="00252C43"/>
    <w:rsid w:val="002567ED"/>
    <w:rsid w:val="00261447"/>
    <w:rsid w:val="002631A7"/>
    <w:rsid w:val="00264BAC"/>
    <w:rsid w:val="00275683"/>
    <w:rsid w:val="00284639"/>
    <w:rsid w:val="00285C19"/>
    <w:rsid w:val="00287E48"/>
    <w:rsid w:val="00290B66"/>
    <w:rsid w:val="00296801"/>
    <w:rsid w:val="002978E3"/>
    <w:rsid w:val="002A3403"/>
    <w:rsid w:val="002A40A9"/>
    <w:rsid w:val="002B2B4D"/>
    <w:rsid w:val="002B6CD2"/>
    <w:rsid w:val="002C16C7"/>
    <w:rsid w:val="002C64CF"/>
    <w:rsid w:val="002D7998"/>
    <w:rsid w:val="002D7F63"/>
    <w:rsid w:val="002E0194"/>
    <w:rsid w:val="002E09D2"/>
    <w:rsid w:val="002E51EA"/>
    <w:rsid w:val="002E5AF8"/>
    <w:rsid w:val="002F386D"/>
    <w:rsid w:val="002F5E08"/>
    <w:rsid w:val="003059D1"/>
    <w:rsid w:val="003065D9"/>
    <w:rsid w:val="00315EBE"/>
    <w:rsid w:val="00316E04"/>
    <w:rsid w:val="00326F8A"/>
    <w:rsid w:val="00326FA9"/>
    <w:rsid w:val="003302C4"/>
    <w:rsid w:val="00331A8A"/>
    <w:rsid w:val="0033541F"/>
    <w:rsid w:val="00335503"/>
    <w:rsid w:val="00337F46"/>
    <w:rsid w:val="0034240A"/>
    <w:rsid w:val="00354A6E"/>
    <w:rsid w:val="003562B2"/>
    <w:rsid w:val="003579C5"/>
    <w:rsid w:val="00364195"/>
    <w:rsid w:val="003644A4"/>
    <w:rsid w:val="00373524"/>
    <w:rsid w:val="00373C79"/>
    <w:rsid w:val="003764DC"/>
    <w:rsid w:val="00382F4C"/>
    <w:rsid w:val="00390755"/>
    <w:rsid w:val="00396C49"/>
    <w:rsid w:val="003A30DE"/>
    <w:rsid w:val="003B2DE6"/>
    <w:rsid w:val="003B6DDD"/>
    <w:rsid w:val="003C06CD"/>
    <w:rsid w:val="003C3699"/>
    <w:rsid w:val="003C373E"/>
    <w:rsid w:val="003C5F49"/>
    <w:rsid w:val="003D6105"/>
    <w:rsid w:val="003E08CE"/>
    <w:rsid w:val="003E0BC5"/>
    <w:rsid w:val="003E489B"/>
    <w:rsid w:val="003E76BB"/>
    <w:rsid w:val="003E7F3E"/>
    <w:rsid w:val="003F17CF"/>
    <w:rsid w:val="003F3037"/>
    <w:rsid w:val="003F5B38"/>
    <w:rsid w:val="00400774"/>
    <w:rsid w:val="00404C55"/>
    <w:rsid w:val="00415567"/>
    <w:rsid w:val="00421837"/>
    <w:rsid w:val="004220D5"/>
    <w:rsid w:val="00425C51"/>
    <w:rsid w:val="00432C1D"/>
    <w:rsid w:val="00434623"/>
    <w:rsid w:val="00440808"/>
    <w:rsid w:val="00443D25"/>
    <w:rsid w:val="004729A1"/>
    <w:rsid w:val="0047736F"/>
    <w:rsid w:val="00477581"/>
    <w:rsid w:val="004906DA"/>
    <w:rsid w:val="004919AD"/>
    <w:rsid w:val="00495170"/>
    <w:rsid w:val="004A7A29"/>
    <w:rsid w:val="004A7D0F"/>
    <w:rsid w:val="004B1054"/>
    <w:rsid w:val="004B3D5F"/>
    <w:rsid w:val="004B4C74"/>
    <w:rsid w:val="004B5408"/>
    <w:rsid w:val="004B5C99"/>
    <w:rsid w:val="004C5070"/>
    <w:rsid w:val="004E3987"/>
    <w:rsid w:val="004E419C"/>
    <w:rsid w:val="004F5142"/>
    <w:rsid w:val="004F54DE"/>
    <w:rsid w:val="0050054D"/>
    <w:rsid w:val="0050405C"/>
    <w:rsid w:val="00505136"/>
    <w:rsid w:val="005128AD"/>
    <w:rsid w:val="005205F3"/>
    <w:rsid w:val="00526586"/>
    <w:rsid w:val="00536C45"/>
    <w:rsid w:val="005456F0"/>
    <w:rsid w:val="00545A92"/>
    <w:rsid w:val="00553E36"/>
    <w:rsid w:val="00554C85"/>
    <w:rsid w:val="005604E4"/>
    <w:rsid w:val="005657EA"/>
    <w:rsid w:val="005665EA"/>
    <w:rsid w:val="00566D9D"/>
    <w:rsid w:val="00567121"/>
    <w:rsid w:val="005728DC"/>
    <w:rsid w:val="00572EC7"/>
    <w:rsid w:val="00573630"/>
    <w:rsid w:val="00574C9E"/>
    <w:rsid w:val="00575281"/>
    <w:rsid w:val="00575E38"/>
    <w:rsid w:val="00583886"/>
    <w:rsid w:val="00583A36"/>
    <w:rsid w:val="00592FBA"/>
    <w:rsid w:val="005A07E9"/>
    <w:rsid w:val="005A3CF5"/>
    <w:rsid w:val="005B44E6"/>
    <w:rsid w:val="005B774A"/>
    <w:rsid w:val="005C2D52"/>
    <w:rsid w:val="005D1592"/>
    <w:rsid w:val="005D3762"/>
    <w:rsid w:val="005D6AC3"/>
    <w:rsid w:val="005E4C32"/>
    <w:rsid w:val="005E6081"/>
    <w:rsid w:val="005F0B29"/>
    <w:rsid w:val="005F3BBC"/>
    <w:rsid w:val="005F4FA0"/>
    <w:rsid w:val="005F6288"/>
    <w:rsid w:val="005F6F03"/>
    <w:rsid w:val="00600C11"/>
    <w:rsid w:val="00603E99"/>
    <w:rsid w:val="006073BB"/>
    <w:rsid w:val="006118E4"/>
    <w:rsid w:val="00611D65"/>
    <w:rsid w:val="006135F6"/>
    <w:rsid w:val="00613D08"/>
    <w:rsid w:val="006147C1"/>
    <w:rsid w:val="00616E44"/>
    <w:rsid w:val="006201B3"/>
    <w:rsid w:val="0062295C"/>
    <w:rsid w:val="00623950"/>
    <w:rsid w:val="00624951"/>
    <w:rsid w:val="00625A77"/>
    <w:rsid w:val="00633A7D"/>
    <w:rsid w:val="00634B32"/>
    <w:rsid w:val="0063657E"/>
    <w:rsid w:val="00640C1A"/>
    <w:rsid w:val="00641B7C"/>
    <w:rsid w:val="006432D9"/>
    <w:rsid w:val="00644584"/>
    <w:rsid w:val="00644F27"/>
    <w:rsid w:val="00646379"/>
    <w:rsid w:val="00650534"/>
    <w:rsid w:val="0065447F"/>
    <w:rsid w:val="00661447"/>
    <w:rsid w:val="006642DD"/>
    <w:rsid w:val="006679EF"/>
    <w:rsid w:val="00667A4C"/>
    <w:rsid w:val="00672BB2"/>
    <w:rsid w:val="00675F12"/>
    <w:rsid w:val="00684C3C"/>
    <w:rsid w:val="006917E3"/>
    <w:rsid w:val="006940C3"/>
    <w:rsid w:val="0069494A"/>
    <w:rsid w:val="00694F98"/>
    <w:rsid w:val="0069541D"/>
    <w:rsid w:val="006A1B38"/>
    <w:rsid w:val="006A488D"/>
    <w:rsid w:val="006A68BA"/>
    <w:rsid w:val="006B70E4"/>
    <w:rsid w:val="006C77BB"/>
    <w:rsid w:val="006D35E0"/>
    <w:rsid w:val="006D3F4E"/>
    <w:rsid w:val="006D4D7A"/>
    <w:rsid w:val="006D76E2"/>
    <w:rsid w:val="006E42AB"/>
    <w:rsid w:val="006F22A7"/>
    <w:rsid w:val="006F5AD2"/>
    <w:rsid w:val="006F6593"/>
    <w:rsid w:val="0070396F"/>
    <w:rsid w:val="00704A77"/>
    <w:rsid w:val="00710EFB"/>
    <w:rsid w:val="007120DF"/>
    <w:rsid w:val="00713926"/>
    <w:rsid w:val="007145D3"/>
    <w:rsid w:val="00716C6B"/>
    <w:rsid w:val="007213A3"/>
    <w:rsid w:val="00737329"/>
    <w:rsid w:val="0074017F"/>
    <w:rsid w:val="00741268"/>
    <w:rsid w:val="007413E0"/>
    <w:rsid w:val="00741A31"/>
    <w:rsid w:val="007424C1"/>
    <w:rsid w:val="00744973"/>
    <w:rsid w:val="00754A9C"/>
    <w:rsid w:val="007575B5"/>
    <w:rsid w:val="00757C30"/>
    <w:rsid w:val="007628DF"/>
    <w:rsid w:val="0076304E"/>
    <w:rsid w:val="00763EC0"/>
    <w:rsid w:val="00764E4B"/>
    <w:rsid w:val="00767633"/>
    <w:rsid w:val="00772A3A"/>
    <w:rsid w:val="00777B09"/>
    <w:rsid w:val="00790EB7"/>
    <w:rsid w:val="007A1CD9"/>
    <w:rsid w:val="007B1C37"/>
    <w:rsid w:val="007C1270"/>
    <w:rsid w:val="007C373E"/>
    <w:rsid w:val="007C62C8"/>
    <w:rsid w:val="007D6D34"/>
    <w:rsid w:val="007D7C23"/>
    <w:rsid w:val="007D7D1E"/>
    <w:rsid w:val="007D7FEB"/>
    <w:rsid w:val="007F0E52"/>
    <w:rsid w:val="007F1BCE"/>
    <w:rsid w:val="007F37D8"/>
    <w:rsid w:val="00800DF1"/>
    <w:rsid w:val="0080352F"/>
    <w:rsid w:val="00805160"/>
    <w:rsid w:val="008076BF"/>
    <w:rsid w:val="008145F5"/>
    <w:rsid w:val="00815D70"/>
    <w:rsid w:val="00817DB5"/>
    <w:rsid w:val="0082112A"/>
    <w:rsid w:val="008305AD"/>
    <w:rsid w:val="00831099"/>
    <w:rsid w:val="008344DB"/>
    <w:rsid w:val="00844666"/>
    <w:rsid w:val="008473AB"/>
    <w:rsid w:val="00853262"/>
    <w:rsid w:val="008541F9"/>
    <w:rsid w:val="008546DB"/>
    <w:rsid w:val="0085688B"/>
    <w:rsid w:val="00857E0C"/>
    <w:rsid w:val="00866AD8"/>
    <w:rsid w:val="008701E5"/>
    <w:rsid w:val="008719E5"/>
    <w:rsid w:val="008743A7"/>
    <w:rsid w:val="008802CC"/>
    <w:rsid w:val="00882222"/>
    <w:rsid w:val="00891C23"/>
    <w:rsid w:val="0089309B"/>
    <w:rsid w:val="008A034B"/>
    <w:rsid w:val="008A04DF"/>
    <w:rsid w:val="008A3F9B"/>
    <w:rsid w:val="008A7BF4"/>
    <w:rsid w:val="008B2EFF"/>
    <w:rsid w:val="008B31A4"/>
    <w:rsid w:val="008B7971"/>
    <w:rsid w:val="008C4E3C"/>
    <w:rsid w:val="008D4838"/>
    <w:rsid w:val="008E094F"/>
    <w:rsid w:val="008E3A5C"/>
    <w:rsid w:val="008E541C"/>
    <w:rsid w:val="008E5812"/>
    <w:rsid w:val="008F2533"/>
    <w:rsid w:val="008F2FBE"/>
    <w:rsid w:val="008F7156"/>
    <w:rsid w:val="00900CF1"/>
    <w:rsid w:val="0090119B"/>
    <w:rsid w:val="009014C1"/>
    <w:rsid w:val="00902DDA"/>
    <w:rsid w:val="00903384"/>
    <w:rsid w:val="0090389E"/>
    <w:rsid w:val="0090524D"/>
    <w:rsid w:val="00905F7B"/>
    <w:rsid w:val="009061CD"/>
    <w:rsid w:val="0090637B"/>
    <w:rsid w:val="00906498"/>
    <w:rsid w:val="00912219"/>
    <w:rsid w:val="009122FB"/>
    <w:rsid w:val="009157E5"/>
    <w:rsid w:val="0092164E"/>
    <w:rsid w:val="00922AA9"/>
    <w:rsid w:val="00924C21"/>
    <w:rsid w:val="009252BE"/>
    <w:rsid w:val="00925C9E"/>
    <w:rsid w:val="00930025"/>
    <w:rsid w:val="00930CEE"/>
    <w:rsid w:val="00932E20"/>
    <w:rsid w:val="00940A99"/>
    <w:rsid w:val="00941343"/>
    <w:rsid w:val="00944DD3"/>
    <w:rsid w:val="00944DFD"/>
    <w:rsid w:val="00945B8B"/>
    <w:rsid w:val="00951796"/>
    <w:rsid w:val="00955EAF"/>
    <w:rsid w:val="00961C8B"/>
    <w:rsid w:val="0096337E"/>
    <w:rsid w:val="009640D7"/>
    <w:rsid w:val="00964EE7"/>
    <w:rsid w:val="009675E7"/>
    <w:rsid w:val="00974550"/>
    <w:rsid w:val="00982435"/>
    <w:rsid w:val="00984D8E"/>
    <w:rsid w:val="009947DA"/>
    <w:rsid w:val="009977DE"/>
    <w:rsid w:val="009B1553"/>
    <w:rsid w:val="009C1AD7"/>
    <w:rsid w:val="009C5AEE"/>
    <w:rsid w:val="009C7954"/>
    <w:rsid w:val="009D36F5"/>
    <w:rsid w:val="009E1E52"/>
    <w:rsid w:val="009E3162"/>
    <w:rsid w:val="00A04191"/>
    <w:rsid w:val="00A118C5"/>
    <w:rsid w:val="00A120A0"/>
    <w:rsid w:val="00A12443"/>
    <w:rsid w:val="00A155BA"/>
    <w:rsid w:val="00A15AF5"/>
    <w:rsid w:val="00A1685A"/>
    <w:rsid w:val="00A216C1"/>
    <w:rsid w:val="00A25735"/>
    <w:rsid w:val="00A25CBB"/>
    <w:rsid w:val="00A278AC"/>
    <w:rsid w:val="00A311C0"/>
    <w:rsid w:val="00A31EA4"/>
    <w:rsid w:val="00A33836"/>
    <w:rsid w:val="00A3590A"/>
    <w:rsid w:val="00A40183"/>
    <w:rsid w:val="00A41F58"/>
    <w:rsid w:val="00A50887"/>
    <w:rsid w:val="00A520CB"/>
    <w:rsid w:val="00A524FE"/>
    <w:rsid w:val="00A528FD"/>
    <w:rsid w:val="00A534DB"/>
    <w:rsid w:val="00A537B1"/>
    <w:rsid w:val="00A54065"/>
    <w:rsid w:val="00A6229F"/>
    <w:rsid w:val="00A635EC"/>
    <w:rsid w:val="00A673EE"/>
    <w:rsid w:val="00A67B2B"/>
    <w:rsid w:val="00A72F75"/>
    <w:rsid w:val="00A74A87"/>
    <w:rsid w:val="00A75526"/>
    <w:rsid w:val="00A823E1"/>
    <w:rsid w:val="00A8262A"/>
    <w:rsid w:val="00A82739"/>
    <w:rsid w:val="00A85E31"/>
    <w:rsid w:val="00A9029C"/>
    <w:rsid w:val="00A907C0"/>
    <w:rsid w:val="00A91141"/>
    <w:rsid w:val="00A94A29"/>
    <w:rsid w:val="00A95FB6"/>
    <w:rsid w:val="00AA2653"/>
    <w:rsid w:val="00AA5006"/>
    <w:rsid w:val="00AA6272"/>
    <w:rsid w:val="00AA64B1"/>
    <w:rsid w:val="00AB1A2A"/>
    <w:rsid w:val="00AB29F3"/>
    <w:rsid w:val="00AB66E1"/>
    <w:rsid w:val="00AC0ADA"/>
    <w:rsid w:val="00AC1DE2"/>
    <w:rsid w:val="00AC2BBD"/>
    <w:rsid w:val="00AD3D6F"/>
    <w:rsid w:val="00AD5A4D"/>
    <w:rsid w:val="00AE0587"/>
    <w:rsid w:val="00AE2FF8"/>
    <w:rsid w:val="00AE3423"/>
    <w:rsid w:val="00AE6082"/>
    <w:rsid w:val="00AF00AB"/>
    <w:rsid w:val="00AF340C"/>
    <w:rsid w:val="00AF40D2"/>
    <w:rsid w:val="00B01A3A"/>
    <w:rsid w:val="00B04AB7"/>
    <w:rsid w:val="00B07FB8"/>
    <w:rsid w:val="00B120DF"/>
    <w:rsid w:val="00B124A2"/>
    <w:rsid w:val="00B214BD"/>
    <w:rsid w:val="00B31558"/>
    <w:rsid w:val="00B32330"/>
    <w:rsid w:val="00B43E50"/>
    <w:rsid w:val="00B4611C"/>
    <w:rsid w:val="00B468A6"/>
    <w:rsid w:val="00B47F40"/>
    <w:rsid w:val="00B50A55"/>
    <w:rsid w:val="00B51151"/>
    <w:rsid w:val="00B53D3B"/>
    <w:rsid w:val="00B607EA"/>
    <w:rsid w:val="00B63033"/>
    <w:rsid w:val="00B635DA"/>
    <w:rsid w:val="00B6746D"/>
    <w:rsid w:val="00B71B23"/>
    <w:rsid w:val="00B72345"/>
    <w:rsid w:val="00B73BBA"/>
    <w:rsid w:val="00B81EDD"/>
    <w:rsid w:val="00B834E1"/>
    <w:rsid w:val="00B84B8C"/>
    <w:rsid w:val="00B860DD"/>
    <w:rsid w:val="00B86E25"/>
    <w:rsid w:val="00BA4664"/>
    <w:rsid w:val="00BA732F"/>
    <w:rsid w:val="00BB10EF"/>
    <w:rsid w:val="00BB5E2C"/>
    <w:rsid w:val="00BB6ECF"/>
    <w:rsid w:val="00BC1B69"/>
    <w:rsid w:val="00BC3E93"/>
    <w:rsid w:val="00BC53BD"/>
    <w:rsid w:val="00BD458C"/>
    <w:rsid w:val="00BE2EA5"/>
    <w:rsid w:val="00BE4599"/>
    <w:rsid w:val="00BE4F7F"/>
    <w:rsid w:val="00BE603F"/>
    <w:rsid w:val="00C020C6"/>
    <w:rsid w:val="00C036AE"/>
    <w:rsid w:val="00C11609"/>
    <w:rsid w:val="00C12640"/>
    <w:rsid w:val="00C14A8B"/>
    <w:rsid w:val="00C20019"/>
    <w:rsid w:val="00C2536A"/>
    <w:rsid w:val="00C313DA"/>
    <w:rsid w:val="00C415EE"/>
    <w:rsid w:val="00C45991"/>
    <w:rsid w:val="00C4786E"/>
    <w:rsid w:val="00C5068F"/>
    <w:rsid w:val="00C54499"/>
    <w:rsid w:val="00C55DA3"/>
    <w:rsid w:val="00C56262"/>
    <w:rsid w:val="00C76891"/>
    <w:rsid w:val="00C77024"/>
    <w:rsid w:val="00C8613E"/>
    <w:rsid w:val="00C912E2"/>
    <w:rsid w:val="00C9313C"/>
    <w:rsid w:val="00CA1BD5"/>
    <w:rsid w:val="00CA4679"/>
    <w:rsid w:val="00CB2952"/>
    <w:rsid w:val="00CB3A74"/>
    <w:rsid w:val="00CC42AD"/>
    <w:rsid w:val="00CC55EC"/>
    <w:rsid w:val="00CC567D"/>
    <w:rsid w:val="00CC626C"/>
    <w:rsid w:val="00CD1475"/>
    <w:rsid w:val="00CD3F37"/>
    <w:rsid w:val="00CD657C"/>
    <w:rsid w:val="00CE1F83"/>
    <w:rsid w:val="00CF425C"/>
    <w:rsid w:val="00CF7EA4"/>
    <w:rsid w:val="00D00B6E"/>
    <w:rsid w:val="00D02968"/>
    <w:rsid w:val="00D03A94"/>
    <w:rsid w:val="00D058E0"/>
    <w:rsid w:val="00D06755"/>
    <w:rsid w:val="00D10CC9"/>
    <w:rsid w:val="00D17A97"/>
    <w:rsid w:val="00D200D7"/>
    <w:rsid w:val="00D23A60"/>
    <w:rsid w:val="00D2597E"/>
    <w:rsid w:val="00D34DBA"/>
    <w:rsid w:val="00D44587"/>
    <w:rsid w:val="00D458DE"/>
    <w:rsid w:val="00D519BC"/>
    <w:rsid w:val="00D531F0"/>
    <w:rsid w:val="00D578CC"/>
    <w:rsid w:val="00D753FE"/>
    <w:rsid w:val="00D76899"/>
    <w:rsid w:val="00D77016"/>
    <w:rsid w:val="00D84F61"/>
    <w:rsid w:val="00D90079"/>
    <w:rsid w:val="00D93F31"/>
    <w:rsid w:val="00D97E3C"/>
    <w:rsid w:val="00DA200F"/>
    <w:rsid w:val="00DA2907"/>
    <w:rsid w:val="00DA3B0E"/>
    <w:rsid w:val="00DA4943"/>
    <w:rsid w:val="00DA60C2"/>
    <w:rsid w:val="00DA6BF3"/>
    <w:rsid w:val="00DA6FF8"/>
    <w:rsid w:val="00DB0EE0"/>
    <w:rsid w:val="00DB2586"/>
    <w:rsid w:val="00DB6211"/>
    <w:rsid w:val="00DC4BBD"/>
    <w:rsid w:val="00DD2B4C"/>
    <w:rsid w:val="00DD4862"/>
    <w:rsid w:val="00DD6004"/>
    <w:rsid w:val="00DD6426"/>
    <w:rsid w:val="00DE11ED"/>
    <w:rsid w:val="00DE16ED"/>
    <w:rsid w:val="00DE2D44"/>
    <w:rsid w:val="00DE333A"/>
    <w:rsid w:val="00DF127B"/>
    <w:rsid w:val="00DF3E70"/>
    <w:rsid w:val="00E031C3"/>
    <w:rsid w:val="00E1363E"/>
    <w:rsid w:val="00E20266"/>
    <w:rsid w:val="00E2165B"/>
    <w:rsid w:val="00E347EB"/>
    <w:rsid w:val="00E43A1C"/>
    <w:rsid w:val="00E44DF9"/>
    <w:rsid w:val="00E509C1"/>
    <w:rsid w:val="00E5544E"/>
    <w:rsid w:val="00E61D8F"/>
    <w:rsid w:val="00E626B8"/>
    <w:rsid w:val="00E6546C"/>
    <w:rsid w:val="00E752D0"/>
    <w:rsid w:val="00E82F62"/>
    <w:rsid w:val="00E83832"/>
    <w:rsid w:val="00E866AA"/>
    <w:rsid w:val="00E921A7"/>
    <w:rsid w:val="00E95D4B"/>
    <w:rsid w:val="00EA00AE"/>
    <w:rsid w:val="00EA0D14"/>
    <w:rsid w:val="00EA1FB9"/>
    <w:rsid w:val="00EA5B91"/>
    <w:rsid w:val="00EA6ABE"/>
    <w:rsid w:val="00EB2B8B"/>
    <w:rsid w:val="00EB7368"/>
    <w:rsid w:val="00ED440C"/>
    <w:rsid w:val="00ED4523"/>
    <w:rsid w:val="00ED4BC4"/>
    <w:rsid w:val="00ED68FC"/>
    <w:rsid w:val="00ED6BAC"/>
    <w:rsid w:val="00ED7FA7"/>
    <w:rsid w:val="00EE2C02"/>
    <w:rsid w:val="00EE48A9"/>
    <w:rsid w:val="00EF3EB0"/>
    <w:rsid w:val="00F03528"/>
    <w:rsid w:val="00F03829"/>
    <w:rsid w:val="00F03865"/>
    <w:rsid w:val="00F04714"/>
    <w:rsid w:val="00F04D40"/>
    <w:rsid w:val="00F04F44"/>
    <w:rsid w:val="00F076CD"/>
    <w:rsid w:val="00F10C83"/>
    <w:rsid w:val="00F17B40"/>
    <w:rsid w:val="00F2736B"/>
    <w:rsid w:val="00F35ECF"/>
    <w:rsid w:val="00F36C3F"/>
    <w:rsid w:val="00F47A92"/>
    <w:rsid w:val="00F513BB"/>
    <w:rsid w:val="00F54E21"/>
    <w:rsid w:val="00F57808"/>
    <w:rsid w:val="00F62790"/>
    <w:rsid w:val="00F62D08"/>
    <w:rsid w:val="00F80335"/>
    <w:rsid w:val="00F829F8"/>
    <w:rsid w:val="00F83EEE"/>
    <w:rsid w:val="00F92964"/>
    <w:rsid w:val="00F9659A"/>
    <w:rsid w:val="00FB0A3D"/>
    <w:rsid w:val="00FB49DE"/>
    <w:rsid w:val="00FC11AE"/>
    <w:rsid w:val="00FC380E"/>
    <w:rsid w:val="00FC4250"/>
    <w:rsid w:val="00FD54C4"/>
    <w:rsid w:val="00FE12CA"/>
    <w:rsid w:val="00FE6E96"/>
    <w:rsid w:val="00FF058B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1958"/>
  <w15:docId w15:val="{4E89FCAD-F4E0-4D42-9652-B7DDCC9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D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2262A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en-US"/>
    </w:rPr>
  </w:style>
  <w:style w:type="paragraph" w:customStyle="1" w:styleId="H2">
    <w:name w:val="H2"/>
    <w:basedOn w:val="Normal"/>
    <w:next w:val="Normal"/>
    <w:rsid w:val="002262A6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val="en-US"/>
    </w:rPr>
  </w:style>
  <w:style w:type="character" w:styleId="Hyperlink">
    <w:name w:val="Hyperlink"/>
    <w:basedOn w:val="DefaultParagraphFont"/>
    <w:semiHidden/>
    <w:rsid w:val="002262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262A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2262A6"/>
    <w:rPr>
      <w:rFonts w:ascii="Times New Roman" w:eastAsia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2262A6"/>
    <w:rPr>
      <w:sz w:val="22"/>
      <w:szCs w:val="22"/>
      <w:lang w:val="ro-RO"/>
    </w:rPr>
  </w:style>
  <w:style w:type="character" w:customStyle="1" w:styleId="do1">
    <w:name w:val="do1"/>
    <w:basedOn w:val="DefaultParagraphFont"/>
    <w:rsid w:val="00CC42A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C42AD"/>
  </w:style>
  <w:style w:type="character" w:customStyle="1" w:styleId="ar1">
    <w:name w:val="ar1"/>
    <w:basedOn w:val="DefaultParagraphFont"/>
    <w:rsid w:val="00CC42AD"/>
    <w:rPr>
      <w:b/>
      <w:bCs/>
      <w:color w:val="0000AF"/>
      <w:sz w:val="22"/>
      <w:szCs w:val="22"/>
    </w:rPr>
  </w:style>
  <w:style w:type="character" w:customStyle="1" w:styleId="tal1">
    <w:name w:val="tal1"/>
    <w:basedOn w:val="DefaultParagraphFont"/>
    <w:rsid w:val="00CC42AD"/>
  </w:style>
  <w:style w:type="character" w:customStyle="1" w:styleId="pt1">
    <w:name w:val="pt1"/>
    <w:basedOn w:val="DefaultParagraphFont"/>
    <w:rsid w:val="00CC42AD"/>
    <w:rPr>
      <w:b/>
      <w:bCs/>
      <w:color w:val="8F0000"/>
    </w:rPr>
  </w:style>
  <w:style w:type="character" w:customStyle="1" w:styleId="tpt1">
    <w:name w:val="tpt1"/>
    <w:basedOn w:val="DefaultParagraphFont"/>
    <w:rsid w:val="00CC42AD"/>
  </w:style>
  <w:style w:type="character" w:customStyle="1" w:styleId="al1">
    <w:name w:val="al1"/>
    <w:basedOn w:val="DefaultParagraphFont"/>
    <w:rsid w:val="00CC42AD"/>
    <w:rPr>
      <w:b/>
      <w:bCs/>
      <w:color w:val="008F00"/>
    </w:rPr>
  </w:style>
  <w:style w:type="character" w:customStyle="1" w:styleId="tar1">
    <w:name w:val="tar1"/>
    <w:basedOn w:val="DefaultParagraphFont"/>
    <w:rsid w:val="00CC42AD"/>
    <w:rPr>
      <w:b/>
      <w:bCs/>
      <w:sz w:val="22"/>
      <w:szCs w:val="22"/>
    </w:rPr>
  </w:style>
  <w:style w:type="character" w:customStyle="1" w:styleId="li1">
    <w:name w:val="li1"/>
    <w:basedOn w:val="DefaultParagraphFont"/>
    <w:rsid w:val="00CC42AD"/>
    <w:rPr>
      <w:b/>
      <w:bCs/>
      <w:color w:val="8F0000"/>
    </w:rPr>
  </w:style>
  <w:style w:type="character" w:customStyle="1" w:styleId="tli1">
    <w:name w:val="tli1"/>
    <w:basedOn w:val="DefaultParagraphFont"/>
    <w:rsid w:val="00CC42AD"/>
  </w:style>
  <w:style w:type="character" w:customStyle="1" w:styleId="legoa1">
    <w:name w:val="lego_a1"/>
    <w:basedOn w:val="DefaultParagraphFont"/>
    <w:rsid w:val="00CC42AD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CC42AD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CC42AD"/>
    <w:rPr>
      <w:strike/>
      <w:color w:val="DC143C"/>
    </w:rPr>
  </w:style>
  <w:style w:type="paragraph" w:customStyle="1" w:styleId="CM1">
    <w:name w:val="CM1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CM3">
    <w:name w:val="CM3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Default">
    <w:name w:val="Default"/>
    <w:rsid w:val="004729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o-RO" w:eastAsia="ro-RO"/>
    </w:rPr>
  </w:style>
  <w:style w:type="paragraph" w:customStyle="1" w:styleId="CM4">
    <w:name w:val="CM4"/>
    <w:basedOn w:val="Default"/>
    <w:next w:val="Default"/>
    <w:uiPriority w:val="99"/>
    <w:rsid w:val="004729A1"/>
    <w:rPr>
      <w:rFonts w:cs="Times New Roman"/>
      <w:color w:val="auto"/>
    </w:rPr>
  </w:style>
  <w:style w:type="character" w:customStyle="1" w:styleId="sp1">
    <w:name w:val="sp1"/>
    <w:basedOn w:val="DefaultParagraphFont"/>
    <w:rsid w:val="00415567"/>
    <w:rPr>
      <w:b/>
      <w:bCs/>
      <w:color w:val="8F0000"/>
    </w:rPr>
  </w:style>
  <w:style w:type="paragraph" w:styleId="Header">
    <w:name w:val="header"/>
    <w:basedOn w:val="Normal"/>
    <w:link w:val="HeaderChar"/>
    <w:uiPriority w:val="99"/>
    <w:semiHidden/>
    <w:unhideWhenUsed/>
    <w:rsid w:val="00A15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5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3A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C373E"/>
    <w:pPr>
      <w:ind w:left="720"/>
      <w:contextualSpacing/>
    </w:pPr>
  </w:style>
  <w:style w:type="character" w:customStyle="1" w:styleId="lego1">
    <w:name w:val="lego1"/>
    <w:basedOn w:val="DefaultParagraphFont"/>
    <w:rsid w:val="00E921A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5def1">
    <w:name w:val="l5def1"/>
    <w:basedOn w:val="DefaultParagraphFont"/>
    <w:rsid w:val="00A823E1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97455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">
    <w:name w:val="l5def3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97455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basedOn w:val="DefaultParagraphFont"/>
    <w:rsid w:val="0097455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7">
    <w:name w:val="l5def27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abrog68274618act402017">
    <w:name w:val="abrog68274618act402017"/>
    <w:basedOn w:val="DefaultParagraphFont"/>
    <w:rsid w:val="00974550"/>
  </w:style>
  <w:style w:type="character" w:customStyle="1" w:styleId="l5red3">
    <w:name w:val="l5_red3"/>
    <w:basedOn w:val="DefaultParagraphFont"/>
    <w:rsid w:val="00974550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com4">
    <w:name w:val="l5com4"/>
    <w:basedOn w:val="DefaultParagraphFont"/>
    <w:rsid w:val="00974550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0">
    <w:name w:val="l5def30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974550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A1F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rar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adrian_rad</dc:creator>
  <cp:lastModifiedBy>Simona Alban</cp:lastModifiedBy>
  <cp:revision>7</cp:revision>
  <cp:lastPrinted>2018-09-14T08:58:00Z</cp:lastPrinted>
  <dcterms:created xsi:type="dcterms:W3CDTF">2019-05-29T06:19:00Z</dcterms:created>
  <dcterms:modified xsi:type="dcterms:W3CDTF">2019-06-24T07:28:00Z</dcterms:modified>
</cp:coreProperties>
</file>