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A10" w:rsidRPr="00F54D06" w:rsidRDefault="00732C89" w:rsidP="00371A10">
      <w:pPr>
        <w:rPr>
          <w:b/>
        </w:rPr>
      </w:pPr>
      <w:bookmarkStart w:id="0" w:name="_GoBack"/>
      <w:bookmarkEnd w:id="0"/>
      <w:r>
        <w:rPr>
          <w:b/>
        </w:rPr>
        <w:t>DIRECȚIA TRANSPORT RUTIER</w:t>
      </w:r>
    </w:p>
    <w:p w:rsidR="00371A10" w:rsidRDefault="00371A10" w:rsidP="00732C89">
      <w:pPr>
        <w:ind w:left="5760" w:firstLine="720"/>
        <w:rPr>
          <w:b/>
          <w:i/>
        </w:rPr>
      </w:pPr>
      <w:r w:rsidRPr="00326790">
        <w:rPr>
          <w:b/>
          <w:i/>
        </w:rPr>
        <w:t xml:space="preserve">Nr. </w:t>
      </w:r>
      <w:r w:rsidR="0028646B">
        <w:rPr>
          <w:b/>
          <w:i/>
        </w:rPr>
        <w:t>29258</w:t>
      </w:r>
    </w:p>
    <w:p w:rsidR="006D2B0A" w:rsidRPr="0028646B" w:rsidRDefault="00371A10" w:rsidP="0028646B">
      <w:pPr>
        <w:ind w:left="4320" w:firstLine="720"/>
        <w:jc w:val="center"/>
        <w:rPr>
          <w:b/>
          <w:i/>
        </w:rPr>
      </w:pPr>
      <w:r>
        <w:rPr>
          <w:b/>
          <w:i/>
        </w:rPr>
        <w:t>Data:</w:t>
      </w:r>
      <w:r w:rsidR="00617CBF">
        <w:rPr>
          <w:b/>
          <w:i/>
        </w:rPr>
        <w:t xml:space="preserve"> </w:t>
      </w:r>
      <w:r w:rsidR="0028646B">
        <w:rPr>
          <w:b/>
          <w:i/>
        </w:rPr>
        <w:t>21</w:t>
      </w:r>
      <w:r w:rsidR="00231CB6">
        <w:rPr>
          <w:b/>
          <w:i/>
        </w:rPr>
        <w:t>.08</w:t>
      </w:r>
      <w:r w:rsidR="0020305B">
        <w:rPr>
          <w:b/>
          <w:i/>
        </w:rPr>
        <w:t>.2019</w:t>
      </w:r>
    </w:p>
    <w:p w:rsidR="0028646B" w:rsidRPr="0028646B" w:rsidRDefault="0028646B" w:rsidP="0028646B">
      <w:pPr>
        <w:jc w:val="center"/>
        <w:rPr>
          <w:b/>
        </w:rPr>
      </w:pPr>
      <w:r w:rsidRPr="0028646B">
        <w:rPr>
          <w:b/>
        </w:rPr>
        <w:t>REFERAT DE APROBARE</w:t>
      </w:r>
    </w:p>
    <w:p w:rsidR="0028646B" w:rsidRPr="0028646B" w:rsidRDefault="0028646B" w:rsidP="0028646B">
      <w:pPr>
        <w:jc w:val="center"/>
        <w:rPr>
          <w:b/>
        </w:rPr>
      </w:pPr>
      <w:r w:rsidRPr="0028646B">
        <w:rPr>
          <w:b/>
        </w:rPr>
        <w:t>a Ordinului ministrului transporturilor privind modificarea Ordinului ministrului transporturilor nr. 181/2008 pentru aprobarea Reglementărilor privind condițiile de montare, reparare și verificare a tahografelor și a limitatoarelor de viteză, precum și de autorizare a operatorilor economici care desfășoar</w:t>
      </w:r>
      <w:r>
        <w:rPr>
          <w:b/>
        </w:rPr>
        <w:t>ă astfel de activități - RNTR 8</w:t>
      </w:r>
    </w:p>
    <w:p w:rsidR="0028646B" w:rsidRPr="0028646B" w:rsidRDefault="0028646B" w:rsidP="0028646B">
      <w:r w:rsidRPr="0028646B">
        <w:t xml:space="preserve">Articolul IV din Hotărârea Guvernului nr. 693/2018 pentru modificarea Hotărârii Guvernului nr. 899/2003 privind stabilirea condițiilor referitoare la aprobarea de model pentru aparatul de control în transporturile rutiere, la omologarea de tip a limitatoarelor de viteză, precum și a condițiilor de montare, reparare, reglare și verificare a aparatelor de control în transporturile rutiere și a limitatoarelor de viteză, prevede ca Ministerul Transporturilor să modifice Reglementările privind condițiile de montare, reparare și verificare a tahografelor și a limitatoarelor de viteză, precum și de autorizare a operatorilor economici care desfășoară astfel de activități - RNTR 8, aprobate prin Ordinul ministrului transporturilor nr. 181/2008. Ca urmare, OMT nr. 181/2008 a fost modificat în consecință, clarificându-se procedural aspectele referitoare la atestarea personalului operatorilor economici care efectuează inspecția tahografelor precum și cele referitoare la autorizarea și supravegherea operatorilor economici care desfășoară activități de instalare, reparare sau inspecție a tahografelor și a limitatoarelor de viteză. </w:t>
      </w:r>
    </w:p>
    <w:p w:rsidR="0028646B" w:rsidRPr="0028646B" w:rsidRDefault="0028646B" w:rsidP="0028646B">
      <w:r w:rsidRPr="0028646B">
        <w:t>Cu această ocazie au fost actualizate și completate prevederile referitoare la instalarea, repararea și inspecția tahografelor ca urmare a introducerii a tahografelor digitale de a doua generație (inteligente).</w:t>
      </w:r>
    </w:p>
    <w:p w:rsidR="0028646B" w:rsidRPr="0028646B" w:rsidRDefault="0028646B" w:rsidP="0028646B">
      <w:r w:rsidRPr="0028646B">
        <w:t xml:space="preserve">Pentru punerea în aplicare a prevederilor Regulamentului (UE) 2018/502 privind instalarea, repararea și inspecția tahografelor inteligente era necesară furnizarea de către producătorii de tahografe a unor informații suplimentare care să permită elaborarea prevederilor specifice din proiectul de ordin. Deoarece aceste informații au fost disponibile numai începând cu al doilea trimestru al anului 2019, proiectul de ordin a fost finalizat după termenul prevăzut </w:t>
      </w:r>
      <w:r>
        <w:t>la art. IV din HG nr. 693/2018.</w:t>
      </w:r>
    </w:p>
    <w:p w:rsidR="006D2B0A" w:rsidRPr="0028646B" w:rsidRDefault="0028646B" w:rsidP="0028646B">
      <w:r w:rsidRPr="0028646B">
        <w:t>Având în vedere considerentele de mai sus, a fost elaborat prezentul proiect de ordin al ministrului transporturilor pe care-l supunem spre adoptare.</w:t>
      </w:r>
    </w:p>
    <w:p w:rsidR="0028646B" w:rsidRDefault="0028646B" w:rsidP="0028646B">
      <w:pPr>
        <w:spacing w:before="0" w:after="0" w:line="240" w:lineRule="auto"/>
        <w:jc w:val="center"/>
        <w:rPr>
          <w:b/>
        </w:rPr>
      </w:pPr>
    </w:p>
    <w:p w:rsidR="0028646B" w:rsidRPr="00371A10" w:rsidRDefault="0028646B" w:rsidP="0028646B">
      <w:pPr>
        <w:spacing w:before="0" w:after="0" w:line="240" w:lineRule="auto"/>
        <w:jc w:val="center"/>
        <w:rPr>
          <w:b/>
        </w:rPr>
      </w:pPr>
      <w:r w:rsidRPr="00371A10">
        <w:rPr>
          <w:b/>
        </w:rPr>
        <w:t>Director</w:t>
      </w:r>
    </w:p>
    <w:p w:rsidR="00371A10" w:rsidRPr="00371A10" w:rsidRDefault="005B3CD5" w:rsidP="0028646B">
      <w:pPr>
        <w:spacing w:before="0" w:after="0" w:line="240" w:lineRule="auto"/>
        <w:jc w:val="center"/>
        <w:rPr>
          <w:b/>
        </w:rPr>
      </w:pPr>
      <w:r>
        <w:rPr>
          <w:b/>
        </w:rPr>
        <w:t xml:space="preserve">Adriana </w:t>
      </w:r>
      <w:proofErr w:type="spellStart"/>
      <w:r>
        <w:rPr>
          <w:b/>
        </w:rPr>
        <w:t>Kalapis</w:t>
      </w:r>
      <w:proofErr w:type="spellEnd"/>
    </w:p>
    <w:p w:rsidR="0028646B" w:rsidRPr="00371A10" w:rsidRDefault="0028646B">
      <w:pPr>
        <w:spacing w:before="0" w:after="0" w:line="240" w:lineRule="auto"/>
        <w:rPr>
          <w:b/>
        </w:rPr>
      </w:pPr>
    </w:p>
    <w:sectPr w:rsidR="0028646B" w:rsidRPr="00371A10" w:rsidSect="002328DD">
      <w:headerReference w:type="default" r:id="rId7"/>
      <w:footerReference w:type="default" r:id="rId8"/>
      <w:pgSz w:w="11906" w:h="16838" w:code="9"/>
      <w:pgMar w:top="2552" w:right="567" w:bottom="1134" w:left="2268" w:header="720"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51D" w:rsidRDefault="0086151D" w:rsidP="009772BD">
      <w:r>
        <w:separator/>
      </w:r>
    </w:p>
  </w:endnote>
  <w:endnote w:type="continuationSeparator" w:id="0">
    <w:p w:rsidR="0086151D" w:rsidRDefault="0086151D"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687" w:usb1="00000000" w:usb2="00000000" w:usb3="00000000" w:csb0="0000009F" w:csb1="00000000"/>
  </w:font>
  <w:font w:name="Open Sans">
    <w:altName w:val="Tahoma"/>
    <w:charset w:val="EE"/>
    <w:family w:val="swiss"/>
    <w:pitch w:val="variable"/>
    <w:sig w:usb0="00000001"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DD" w:rsidRPr="009772BD" w:rsidRDefault="00F01E52" w:rsidP="009772BD">
    <w:pPr>
      <w:pStyle w:val="Footer1"/>
    </w:pPr>
    <w:r>
      <w:t>B</w:t>
    </w:r>
    <w:r w:rsidR="005B3CD5">
      <w:t>d. Dinicu Golescu nr. 38, Sector 1, București</w:t>
    </w:r>
  </w:p>
  <w:p w:rsidR="002328DD" w:rsidRPr="009772BD" w:rsidRDefault="005B3CD5" w:rsidP="009772BD">
    <w:pPr>
      <w:pStyle w:val="Footer1"/>
    </w:pPr>
    <w:r>
      <w:t>Tel: +4 021 315 48 43 Fax: +4 021 213 99 54 Email: secretariat.dtr</w:t>
    </w:r>
    <w:r w:rsidR="002328DD" w:rsidRPr="009772BD">
      <w:t>@</w:t>
    </w:r>
    <w:r w:rsidR="00371A10">
      <w:t>mt.ro</w:t>
    </w:r>
  </w:p>
  <w:p w:rsidR="002328DD" w:rsidRPr="009772BD" w:rsidRDefault="002328DD" w:rsidP="009772BD">
    <w:pPr>
      <w:pStyle w:val="Footer1"/>
    </w:pPr>
    <w:r w:rsidRPr="009772BD">
      <w:t>www.</w:t>
    </w:r>
    <w:r w:rsidR="00371A10">
      <w:t>mt.gov.</w:t>
    </w:r>
    <w:r w:rsidRPr="009772BD">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51D" w:rsidRDefault="0086151D" w:rsidP="009772BD">
      <w:r>
        <w:separator/>
      </w:r>
    </w:p>
  </w:footnote>
  <w:footnote w:type="continuationSeparator" w:id="0">
    <w:p w:rsidR="0086151D" w:rsidRDefault="0086151D"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5D4" w:rsidRDefault="00371A10" w:rsidP="009772BD">
    <w:pPr>
      <w:pStyle w:val="Header"/>
    </w:pPr>
    <w:r>
      <w:rPr>
        <w:noProof/>
        <w:lang w:eastAsia="ro-RO"/>
      </w:rPr>
      <w:drawing>
        <wp:anchor distT="0" distB="0" distL="114300" distR="114300" simplePos="0" relativeHeight="251657728" behindDoc="1" locked="0" layoutInCell="1" allowOverlap="1">
          <wp:simplePos x="0" y="0"/>
          <wp:positionH relativeFrom="page">
            <wp:posOffset>360045</wp:posOffset>
          </wp:positionH>
          <wp:positionV relativeFrom="page">
            <wp:posOffset>360045</wp:posOffset>
          </wp:positionV>
          <wp:extent cx="3642995" cy="899795"/>
          <wp:effectExtent l="0" t="0" r="0" b="0"/>
          <wp:wrapThrough wrapText="bothSides">
            <wp:wrapPolygon edited="0">
              <wp:start x="1694" y="0"/>
              <wp:lineTo x="1017" y="1372"/>
              <wp:lineTo x="0" y="5488"/>
              <wp:lineTo x="0" y="16006"/>
              <wp:lineTo x="1355" y="21036"/>
              <wp:lineTo x="1694" y="21036"/>
              <wp:lineTo x="3614" y="21036"/>
              <wp:lineTo x="3953" y="21036"/>
              <wp:lineTo x="5309" y="15548"/>
              <wp:lineTo x="5309" y="14634"/>
              <wp:lineTo x="21461" y="12347"/>
              <wp:lineTo x="21461" y="8689"/>
              <wp:lineTo x="5535" y="6402"/>
              <wp:lineTo x="4405" y="1829"/>
              <wp:lineTo x="3614" y="0"/>
              <wp:lineTo x="1694" y="0"/>
            </wp:wrapPolygon>
          </wp:wrapThrough>
          <wp:docPr id="1" name="Picture 1" descr="logo MTr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Tr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299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45062"/>
    <w:multiLevelType w:val="hybridMultilevel"/>
    <w:tmpl w:val="CF28AC6E"/>
    <w:lvl w:ilvl="0" w:tplc="8F867DC0">
      <w:start w:val="4"/>
      <w:numFmt w:val="bullet"/>
      <w:lvlText w:val="-"/>
      <w:lvlJc w:val="left"/>
      <w:pPr>
        <w:ind w:left="720"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67BAF"/>
    <w:multiLevelType w:val="hybridMultilevel"/>
    <w:tmpl w:val="7D3CFF38"/>
    <w:lvl w:ilvl="0" w:tplc="B682134A">
      <w:numFmt w:val="bullet"/>
      <w:lvlText w:val="-"/>
      <w:lvlJc w:val="left"/>
      <w:pPr>
        <w:ind w:left="720"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16A66"/>
    <w:rsid w:val="00041CC9"/>
    <w:rsid w:val="000745D4"/>
    <w:rsid w:val="000B4E4A"/>
    <w:rsid w:val="001466DC"/>
    <w:rsid w:val="00160119"/>
    <w:rsid w:val="001C4F1A"/>
    <w:rsid w:val="001D5C7A"/>
    <w:rsid w:val="001F6943"/>
    <w:rsid w:val="0020305B"/>
    <w:rsid w:val="00204424"/>
    <w:rsid w:val="00231CB6"/>
    <w:rsid w:val="002328DD"/>
    <w:rsid w:val="002623FF"/>
    <w:rsid w:val="00282A3B"/>
    <w:rsid w:val="00282CAD"/>
    <w:rsid w:val="002846BD"/>
    <w:rsid w:val="0028646B"/>
    <w:rsid w:val="002B653D"/>
    <w:rsid w:val="00311D08"/>
    <w:rsid w:val="00371A10"/>
    <w:rsid w:val="003A3F99"/>
    <w:rsid w:val="003D2F26"/>
    <w:rsid w:val="0040453A"/>
    <w:rsid w:val="00427B84"/>
    <w:rsid w:val="004302BF"/>
    <w:rsid w:val="004A46AF"/>
    <w:rsid w:val="004F1C7A"/>
    <w:rsid w:val="004F44E7"/>
    <w:rsid w:val="004F4ECA"/>
    <w:rsid w:val="0058075B"/>
    <w:rsid w:val="00585870"/>
    <w:rsid w:val="0059269A"/>
    <w:rsid w:val="005B3CD5"/>
    <w:rsid w:val="00617CBF"/>
    <w:rsid w:val="006206E3"/>
    <w:rsid w:val="006A0B25"/>
    <w:rsid w:val="006B111E"/>
    <w:rsid w:val="006D2B0A"/>
    <w:rsid w:val="00716BAD"/>
    <w:rsid w:val="00721A03"/>
    <w:rsid w:val="00732C89"/>
    <w:rsid w:val="007B55DB"/>
    <w:rsid w:val="007C5170"/>
    <w:rsid w:val="007F49D2"/>
    <w:rsid w:val="00840A24"/>
    <w:rsid w:val="008557C8"/>
    <w:rsid w:val="0086151D"/>
    <w:rsid w:val="008B1F3B"/>
    <w:rsid w:val="008C6F0A"/>
    <w:rsid w:val="009430B8"/>
    <w:rsid w:val="009772BD"/>
    <w:rsid w:val="009B3E13"/>
    <w:rsid w:val="009F030C"/>
    <w:rsid w:val="00A008B0"/>
    <w:rsid w:val="00A93239"/>
    <w:rsid w:val="00AF1B9D"/>
    <w:rsid w:val="00B43FDE"/>
    <w:rsid w:val="00B53C4F"/>
    <w:rsid w:val="00BE03B8"/>
    <w:rsid w:val="00BE0EDF"/>
    <w:rsid w:val="00C11C6E"/>
    <w:rsid w:val="00C30A90"/>
    <w:rsid w:val="00C62467"/>
    <w:rsid w:val="00D47580"/>
    <w:rsid w:val="00DD6FB0"/>
    <w:rsid w:val="00DE7825"/>
    <w:rsid w:val="00DF66A1"/>
    <w:rsid w:val="00E535AA"/>
    <w:rsid w:val="00E626AB"/>
    <w:rsid w:val="00E6505E"/>
    <w:rsid w:val="00E67B15"/>
    <w:rsid w:val="00ED30C3"/>
    <w:rsid w:val="00F01E52"/>
    <w:rsid w:val="00F11E07"/>
    <w:rsid w:val="00FC7074"/>
    <w:rsid w:val="00FD5D92"/>
    <w:rsid w:val="00FE0C3B"/>
    <w:rsid w:val="00FE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 w:type="paragraph" w:styleId="ListParagraph">
    <w:name w:val="List Paragraph"/>
    <w:basedOn w:val="Normal"/>
    <w:uiPriority w:val="34"/>
    <w:qFormat/>
    <w:rsid w:val="00E626AB"/>
    <w:pPr>
      <w:ind w:left="720"/>
      <w:contextualSpacing/>
    </w:pPr>
  </w:style>
  <w:style w:type="character" w:styleId="Hyperlink">
    <w:name w:val="Hyperlink"/>
    <w:basedOn w:val="DefaultParagraphFont"/>
    <w:uiPriority w:val="99"/>
    <w:unhideWhenUsed/>
    <w:rsid w:val="00C30A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2019-09-09T11:22:00Z</dcterms:created>
  <dcterms:modified xsi:type="dcterms:W3CDTF">2019-09-09T11:22:00Z</dcterms:modified>
</cp:coreProperties>
</file>