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FE" w:rsidRPr="00DA4DE0" w:rsidRDefault="000B4BFE">
      <w:pPr>
        <w:pStyle w:val="Title"/>
      </w:pPr>
      <w:bookmarkStart w:id="0" w:name="_GoBack"/>
      <w:bookmarkEnd w:id="0"/>
      <w:r w:rsidRPr="00DA4DE0">
        <w:t>MINISTERUL TRANSPORTURILOR</w:t>
      </w:r>
    </w:p>
    <w:p w:rsidR="000B4BFE" w:rsidRDefault="000B4BFE">
      <w:pPr>
        <w:pStyle w:val="Title"/>
      </w:pPr>
    </w:p>
    <w:p w:rsidR="00AF1672" w:rsidRDefault="00AF1672" w:rsidP="00AF1672">
      <w:pPr>
        <w:jc w:val="center"/>
        <w:rPr>
          <w:b/>
          <w:bCs/>
          <w:lang w:val="ro-RO"/>
        </w:rPr>
      </w:pPr>
      <w:r w:rsidRPr="005C7602">
        <w:rPr>
          <w:b/>
          <w:bCs/>
          <w:lang w:val="ro-RO"/>
        </w:rPr>
        <w:t>O R D I N</w:t>
      </w:r>
      <w:r>
        <w:rPr>
          <w:b/>
          <w:bCs/>
          <w:lang w:val="ro-RO"/>
        </w:rPr>
        <w:t xml:space="preserve"> Nr.</w:t>
      </w:r>
      <w:r>
        <w:rPr>
          <w:bCs/>
          <w:lang w:val="ro-RO"/>
        </w:rPr>
        <w:t>...............</w:t>
      </w:r>
      <w:r>
        <w:rPr>
          <w:b/>
          <w:bCs/>
          <w:lang w:val="ro-RO"/>
        </w:rPr>
        <w:t>din……………….</w:t>
      </w:r>
    </w:p>
    <w:p w:rsidR="006E0A05" w:rsidRPr="00DA4DE0" w:rsidRDefault="006E0A05" w:rsidP="00040CD9">
      <w:pPr>
        <w:spacing w:line="300" w:lineRule="atLeast"/>
        <w:jc w:val="center"/>
        <w:rPr>
          <w:b/>
          <w:iCs/>
          <w:color w:val="000000"/>
          <w:lang w:val="ro-RO"/>
        </w:rPr>
      </w:pPr>
    </w:p>
    <w:p w:rsidR="00A12127" w:rsidRDefault="00EA3501" w:rsidP="00AF1FFB">
      <w:pPr>
        <w:spacing w:line="300" w:lineRule="atLeast"/>
        <w:jc w:val="both"/>
        <w:rPr>
          <w:lang w:val="ro-RO"/>
        </w:rPr>
      </w:pPr>
      <w:r w:rsidRPr="00EA3501">
        <w:rPr>
          <w:rStyle w:val="do1"/>
          <w:bCs w:val="0"/>
          <w:iCs/>
          <w:lang w:val="ro-RO"/>
        </w:rPr>
        <w:t xml:space="preserve">pentru modificarea </w:t>
      </w:r>
      <w:r w:rsidR="009E448E">
        <w:rPr>
          <w:rStyle w:val="do1"/>
          <w:bCs w:val="0"/>
          <w:iCs/>
          <w:lang w:val="ro-RO"/>
        </w:rPr>
        <w:t xml:space="preserve">și completarea </w:t>
      </w:r>
      <w:r w:rsidRPr="00EA3501">
        <w:rPr>
          <w:rStyle w:val="do1"/>
          <w:bCs w:val="0"/>
          <w:iCs/>
          <w:lang w:val="ro-RO"/>
        </w:rPr>
        <w:t xml:space="preserve">Reglementărilor privind omologarea individuală, eliberarea cărții de identitate și certificarea autenticității vehiculelor rutiere - RNTR 7, aprobate prin Ordinul ministrului transporturilor, construcțiilor </w:t>
      </w:r>
      <w:r w:rsidR="005451ED" w:rsidRPr="00EA3501">
        <w:rPr>
          <w:rStyle w:val="do1"/>
          <w:bCs w:val="0"/>
          <w:iCs/>
          <w:lang w:val="ro-RO"/>
        </w:rPr>
        <w:t>și</w:t>
      </w:r>
      <w:r w:rsidRPr="00EA3501">
        <w:rPr>
          <w:rStyle w:val="do1"/>
          <w:bCs w:val="0"/>
          <w:iCs/>
          <w:lang w:val="ro-RO"/>
        </w:rPr>
        <w:t xml:space="preserve"> turismului nr. 2.132/2005</w:t>
      </w:r>
      <w:r w:rsidR="00A12127" w:rsidRPr="00EA3501">
        <w:rPr>
          <w:lang w:val="ro-RO"/>
        </w:rPr>
        <w:t xml:space="preserve"> </w:t>
      </w:r>
    </w:p>
    <w:p w:rsidR="00EA3501" w:rsidRPr="00EA3501" w:rsidRDefault="00EA3501" w:rsidP="00AF1FFB">
      <w:pPr>
        <w:spacing w:line="300" w:lineRule="atLeast"/>
        <w:jc w:val="both"/>
        <w:rPr>
          <w:lang w:val="ro-RO"/>
        </w:rPr>
      </w:pPr>
    </w:p>
    <w:p w:rsidR="0037294A" w:rsidRPr="00DA4DE0" w:rsidRDefault="0037294A" w:rsidP="0084370F">
      <w:pPr>
        <w:spacing w:line="300" w:lineRule="atLeast"/>
        <w:ind w:firstLine="708"/>
        <w:jc w:val="both"/>
        <w:rPr>
          <w:lang w:val="ro-RO"/>
        </w:rPr>
      </w:pPr>
      <w:r w:rsidRPr="00DA4DE0">
        <w:rPr>
          <w:b/>
          <w:bCs/>
          <w:lang w:val="ro-RO"/>
        </w:rPr>
        <w:t>Ministrul transporturilor</w:t>
      </w:r>
      <w:r w:rsidR="00F358A1" w:rsidRPr="00DA4DE0">
        <w:rPr>
          <w:b/>
          <w:bCs/>
          <w:lang w:val="ro-RO"/>
        </w:rPr>
        <w:t>,</w:t>
      </w:r>
      <w:r w:rsidRPr="00DA4DE0">
        <w:rPr>
          <w:lang w:val="ro-RO"/>
        </w:rPr>
        <w:t xml:space="preserve"> </w:t>
      </w:r>
    </w:p>
    <w:p w:rsidR="0037294A" w:rsidRPr="00DA4DE0" w:rsidRDefault="0037294A" w:rsidP="0084370F">
      <w:pPr>
        <w:spacing w:line="300" w:lineRule="atLeast"/>
        <w:ind w:firstLine="708"/>
        <w:jc w:val="both"/>
        <w:rPr>
          <w:lang w:val="ro-RO"/>
        </w:rPr>
      </w:pPr>
    </w:p>
    <w:p w:rsidR="006E0A05" w:rsidRPr="00DA4DE0" w:rsidRDefault="0037294A" w:rsidP="00B13657">
      <w:pPr>
        <w:ind w:firstLine="708"/>
        <w:jc w:val="both"/>
        <w:rPr>
          <w:lang w:val="ro-RO"/>
        </w:rPr>
      </w:pPr>
      <w:r w:rsidRPr="00DA4DE0">
        <w:rPr>
          <w:b/>
          <w:u w:val="single"/>
          <w:lang w:val="ro-RO"/>
        </w:rPr>
        <w:t>Având în vedere</w:t>
      </w:r>
      <w:r w:rsidR="006E0A05" w:rsidRPr="00DA4DE0">
        <w:rPr>
          <w:b/>
          <w:u w:val="single"/>
          <w:lang w:val="ro-RO"/>
        </w:rPr>
        <w:t>:</w:t>
      </w:r>
      <w:r w:rsidRPr="00DA4DE0">
        <w:rPr>
          <w:lang w:val="ro-RO"/>
        </w:rPr>
        <w:t xml:space="preserve"> </w:t>
      </w:r>
    </w:p>
    <w:p w:rsidR="00F358A1" w:rsidRPr="00EA3501" w:rsidRDefault="006E0A05" w:rsidP="00B13657">
      <w:pPr>
        <w:pStyle w:val="ListParagraph"/>
        <w:numPr>
          <w:ilvl w:val="0"/>
          <w:numId w:val="15"/>
        </w:numPr>
        <w:spacing w:after="0" w:line="240" w:lineRule="auto"/>
        <w:jc w:val="both"/>
        <w:rPr>
          <w:rFonts w:ascii="Times New Roman" w:hAnsi="Times New Roman"/>
          <w:iCs/>
          <w:sz w:val="24"/>
          <w:szCs w:val="24"/>
          <w:lang w:val="ro-RO"/>
        </w:rPr>
      </w:pPr>
      <w:r w:rsidRPr="00DA4DE0">
        <w:rPr>
          <w:rFonts w:ascii="Times New Roman" w:hAnsi="Times New Roman"/>
          <w:sz w:val="24"/>
          <w:szCs w:val="24"/>
          <w:lang w:val="ro-RO"/>
        </w:rPr>
        <w:t>R</w:t>
      </w:r>
      <w:r w:rsidR="0037294A" w:rsidRPr="00DA4DE0">
        <w:rPr>
          <w:rFonts w:ascii="Times New Roman" w:hAnsi="Times New Roman"/>
          <w:sz w:val="24"/>
          <w:szCs w:val="24"/>
          <w:lang w:val="ro-RO"/>
        </w:rPr>
        <w:t xml:space="preserve">eferatul </w:t>
      </w:r>
      <w:r w:rsidR="00EA3501" w:rsidRPr="00DA4DE0">
        <w:rPr>
          <w:rFonts w:ascii="Times New Roman" w:hAnsi="Times New Roman"/>
          <w:sz w:val="24"/>
          <w:szCs w:val="24"/>
          <w:lang w:val="ro-RO"/>
        </w:rPr>
        <w:t>Direcției</w:t>
      </w:r>
      <w:r w:rsidR="0037294A" w:rsidRPr="00DA4DE0">
        <w:rPr>
          <w:rFonts w:ascii="Times New Roman" w:hAnsi="Times New Roman"/>
          <w:sz w:val="24"/>
          <w:szCs w:val="24"/>
          <w:lang w:val="ro-RO"/>
        </w:rPr>
        <w:t xml:space="preserve"> Transport </w:t>
      </w:r>
      <w:r w:rsidR="00967B97" w:rsidRPr="00DA4DE0">
        <w:rPr>
          <w:rFonts w:ascii="Times New Roman" w:hAnsi="Times New Roman"/>
          <w:sz w:val="24"/>
          <w:szCs w:val="24"/>
          <w:lang w:val="ro-RO"/>
        </w:rPr>
        <w:t>R</w:t>
      </w:r>
      <w:r w:rsidR="0037294A" w:rsidRPr="00DA4DE0">
        <w:rPr>
          <w:rFonts w:ascii="Times New Roman" w:hAnsi="Times New Roman"/>
          <w:sz w:val="24"/>
          <w:szCs w:val="24"/>
          <w:lang w:val="ro-RO"/>
        </w:rPr>
        <w:t>utier nr</w:t>
      </w:r>
      <w:r w:rsidR="00947069">
        <w:rPr>
          <w:rFonts w:ascii="Times New Roman" w:hAnsi="Times New Roman"/>
          <w:sz w:val="24"/>
          <w:szCs w:val="24"/>
          <w:lang w:val="ro-RO"/>
        </w:rPr>
        <w:t xml:space="preserve">. 27135 </w:t>
      </w:r>
      <w:r w:rsidR="0037294A" w:rsidRPr="00DA4DE0">
        <w:rPr>
          <w:rFonts w:ascii="Times New Roman" w:hAnsi="Times New Roman"/>
          <w:sz w:val="24"/>
          <w:szCs w:val="24"/>
          <w:lang w:val="ro-RO"/>
        </w:rPr>
        <w:t>din</w:t>
      </w:r>
      <w:r w:rsidR="00947069">
        <w:rPr>
          <w:rFonts w:ascii="Times New Roman" w:hAnsi="Times New Roman"/>
          <w:sz w:val="24"/>
          <w:szCs w:val="24"/>
          <w:lang w:val="ro-RO"/>
        </w:rPr>
        <w:t xml:space="preserve"> 09.07.2018</w:t>
      </w:r>
      <w:r w:rsidR="00F358A1" w:rsidRPr="00DA4DE0">
        <w:rPr>
          <w:rFonts w:ascii="Times New Roman" w:hAnsi="Times New Roman"/>
          <w:sz w:val="24"/>
          <w:szCs w:val="24"/>
          <w:lang w:val="ro-RO"/>
        </w:rPr>
        <w:t>,</w:t>
      </w:r>
      <w:r w:rsidR="0037294A" w:rsidRPr="00DA4DE0">
        <w:rPr>
          <w:rFonts w:ascii="Times New Roman" w:hAnsi="Times New Roman"/>
          <w:sz w:val="24"/>
          <w:szCs w:val="24"/>
          <w:lang w:val="ro-RO"/>
        </w:rPr>
        <w:t xml:space="preserve"> </w:t>
      </w:r>
      <w:r w:rsidR="00F358A1" w:rsidRPr="00DA4DE0">
        <w:rPr>
          <w:rFonts w:ascii="Times New Roman" w:hAnsi="Times New Roman"/>
          <w:sz w:val="24"/>
          <w:szCs w:val="24"/>
          <w:lang w:val="ro-RO"/>
        </w:rPr>
        <w:t xml:space="preserve">prin care se supune spre aprobare Ordinul ministrului </w:t>
      </w:r>
      <w:r w:rsidR="00F358A1" w:rsidRPr="00EA3501">
        <w:rPr>
          <w:rFonts w:ascii="Times New Roman" w:hAnsi="Times New Roman"/>
          <w:sz w:val="24"/>
          <w:szCs w:val="24"/>
          <w:lang w:val="ro-RO"/>
        </w:rPr>
        <w:t xml:space="preserve">transporturilor </w:t>
      </w:r>
      <w:r w:rsidR="00EA3501" w:rsidRPr="00EA3501">
        <w:rPr>
          <w:rStyle w:val="do1"/>
          <w:rFonts w:ascii="Times New Roman" w:hAnsi="Times New Roman"/>
          <w:b w:val="0"/>
          <w:bCs w:val="0"/>
          <w:iCs/>
          <w:sz w:val="24"/>
          <w:lang w:val="ro-RO"/>
        </w:rPr>
        <w:t>pentru modificarea</w:t>
      </w:r>
      <w:r w:rsidR="0079502C">
        <w:rPr>
          <w:rStyle w:val="do1"/>
          <w:rFonts w:ascii="Times New Roman" w:hAnsi="Times New Roman"/>
          <w:b w:val="0"/>
          <w:bCs w:val="0"/>
          <w:iCs/>
          <w:sz w:val="24"/>
          <w:lang w:val="ro-RO"/>
        </w:rPr>
        <w:t xml:space="preserve"> și completarea</w:t>
      </w:r>
      <w:r w:rsidR="00EA3501" w:rsidRPr="00EA3501">
        <w:rPr>
          <w:rStyle w:val="do1"/>
          <w:rFonts w:ascii="Times New Roman" w:hAnsi="Times New Roman"/>
          <w:b w:val="0"/>
          <w:bCs w:val="0"/>
          <w:iCs/>
          <w:sz w:val="24"/>
          <w:lang w:val="ro-RO"/>
        </w:rPr>
        <w:t xml:space="preserve"> Reglementărilor privind omologarea individuală, eliberarea cărții de identitate și certificarea autenticității vehiculelor rutiere - RNTR 7, aprobate prin Ordinul ministrului transporturilor, construcțiilor și turismului nr. 2.132/2005</w:t>
      </w:r>
      <w:r w:rsidR="00F358A1" w:rsidRPr="00EA3501">
        <w:rPr>
          <w:rFonts w:ascii="Times New Roman" w:hAnsi="Times New Roman"/>
          <w:iCs/>
          <w:sz w:val="24"/>
          <w:szCs w:val="24"/>
          <w:lang w:val="ro-RO"/>
        </w:rPr>
        <w:t>,</w:t>
      </w:r>
    </w:p>
    <w:p w:rsidR="00B13657" w:rsidRPr="00DA4DE0" w:rsidRDefault="00B13657" w:rsidP="00B13657">
      <w:pPr>
        <w:pStyle w:val="ListParagraph"/>
        <w:spacing w:after="0" w:line="240" w:lineRule="auto"/>
        <w:ind w:left="1068"/>
        <w:jc w:val="both"/>
        <w:rPr>
          <w:rFonts w:ascii="Times New Roman" w:hAnsi="Times New Roman"/>
          <w:iCs/>
          <w:sz w:val="24"/>
          <w:szCs w:val="24"/>
          <w:lang w:val="ro-RO"/>
        </w:rPr>
      </w:pPr>
    </w:p>
    <w:p w:rsidR="006E0A05" w:rsidRPr="00DA4DE0" w:rsidRDefault="0037294A" w:rsidP="00B13657">
      <w:pPr>
        <w:ind w:firstLine="708"/>
        <w:jc w:val="both"/>
        <w:rPr>
          <w:b/>
          <w:u w:val="single"/>
          <w:lang w:val="ro-RO"/>
        </w:rPr>
      </w:pPr>
      <w:r w:rsidRPr="00DA4DE0">
        <w:rPr>
          <w:b/>
          <w:u w:val="single"/>
          <w:lang w:val="ro-RO"/>
        </w:rPr>
        <w:t>În conformitate cu</w:t>
      </w:r>
      <w:r w:rsidR="006E0A05" w:rsidRPr="00DA4DE0">
        <w:rPr>
          <w:b/>
          <w:u w:val="single"/>
          <w:lang w:val="ro-RO"/>
        </w:rPr>
        <w:t>:</w:t>
      </w:r>
    </w:p>
    <w:p w:rsidR="004E21F7" w:rsidRPr="004E21F7" w:rsidRDefault="006E0A05" w:rsidP="004E21F7">
      <w:pPr>
        <w:pStyle w:val="ListParagraph"/>
        <w:numPr>
          <w:ilvl w:val="0"/>
          <w:numId w:val="15"/>
        </w:numPr>
        <w:jc w:val="both"/>
        <w:rPr>
          <w:rFonts w:ascii="Times New Roman" w:hAnsi="Times New Roman"/>
          <w:b/>
          <w:sz w:val="24"/>
          <w:szCs w:val="24"/>
          <w:lang w:val="ro-RO"/>
        </w:rPr>
      </w:pPr>
      <w:r w:rsidRPr="004E21F7">
        <w:rPr>
          <w:rFonts w:ascii="Times New Roman" w:hAnsi="Times New Roman"/>
          <w:sz w:val="24"/>
          <w:szCs w:val="24"/>
          <w:lang w:val="ro-RO"/>
        </w:rPr>
        <w:t>P</w:t>
      </w:r>
      <w:r w:rsidR="001B576E" w:rsidRPr="004E21F7">
        <w:rPr>
          <w:rFonts w:ascii="Times New Roman" w:hAnsi="Times New Roman"/>
          <w:sz w:val="24"/>
          <w:szCs w:val="24"/>
          <w:lang w:val="ro-RO"/>
        </w:rPr>
        <w:t xml:space="preserve">revederile art. </w:t>
      </w:r>
      <w:r w:rsidR="00A4316E" w:rsidRPr="004E21F7">
        <w:rPr>
          <w:rFonts w:ascii="Times New Roman" w:hAnsi="Times New Roman"/>
          <w:sz w:val="24"/>
          <w:szCs w:val="24"/>
          <w:lang w:val="ro-RO"/>
        </w:rPr>
        <w:t>I</w:t>
      </w:r>
      <w:r w:rsidR="004E21F7">
        <w:rPr>
          <w:rFonts w:ascii="Times New Roman" w:hAnsi="Times New Roman"/>
          <w:sz w:val="24"/>
          <w:szCs w:val="24"/>
          <w:lang w:val="ro-RO"/>
        </w:rPr>
        <w:t>I</w:t>
      </w:r>
      <w:r w:rsidR="001B576E" w:rsidRPr="004E21F7">
        <w:rPr>
          <w:rFonts w:ascii="Times New Roman" w:hAnsi="Times New Roman"/>
          <w:sz w:val="24"/>
          <w:szCs w:val="24"/>
          <w:lang w:val="ro-RO"/>
        </w:rPr>
        <w:t xml:space="preserve"> din Legea nr.</w:t>
      </w:r>
      <w:r w:rsidR="005F26E7" w:rsidRPr="004E21F7">
        <w:rPr>
          <w:rFonts w:ascii="Times New Roman" w:hAnsi="Times New Roman"/>
          <w:sz w:val="24"/>
          <w:szCs w:val="24"/>
          <w:lang w:val="ro-RO"/>
        </w:rPr>
        <w:t xml:space="preserve"> </w:t>
      </w:r>
      <w:r w:rsidR="004E21F7" w:rsidRPr="004E21F7">
        <w:rPr>
          <w:rFonts w:ascii="Times New Roman" w:hAnsi="Times New Roman"/>
          <w:sz w:val="24"/>
          <w:szCs w:val="24"/>
          <w:lang w:val="ro-RO"/>
        </w:rPr>
        <w:t xml:space="preserve">109/2018 pentru modificarea Ordonanței Guvernului nr. 78/2000 privind </w:t>
      </w:r>
      <w:r w:rsidR="004E21F7" w:rsidRPr="004E21F7">
        <w:rPr>
          <w:rStyle w:val="do1"/>
          <w:rFonts w:ascii="Times New Roman" w:hAnsi="Times New Roman"/>
          <w:b w:val="0"/>
          <w:sz w:val="24"/>
          <w:szCs w:val="24"/>
          <w:lang w:val="ro-RO"/>
        </w:rPr>
        <w:t>omologarea, eliberarea cărții de identitate și certificarea autenticității vehiculelor rutiere în vederea comercializării, înmatriculării sau înregistrării acestora în România</w:t>
      </w:r>
    </w:p>
    <w:p w:rsidR="00A4316E" w:rsidRPr="005451ED" w:rsidRDefault="00A4316E" w:rsidP="004E21F7">
      <w:pPr>
        <w:pStyle w:val="ListParagraph"/>
        <w:spacing w:after="0" w:line="240" w:lineRule="auto"/>
        <w:ind w:left="1068"/>
        <w:jc w:val="both"/>
        <w:rPr>
          <w:rFonts w:ascii="Times New Roman" w:hAnsi="Times New Roman"/>
          <w:b/>
          <w:color w:val="FF0000"/>
          <w:sz w:val="24"/>
          <w:szCs w:val="24"/>
          <w:lang w:val="ro-RO"/>
        </w:rPr>
      </w:pPr>
    </w:p>
    <w:p w:rsidR="006E0A05" w:rsidRPr="00DA4DE0" w:rsidRDefault="0037294A" w:rsidP="00B13657">
      <w:pPr>
        <w:shd w:val="clear" w:color="auto" w:fill="FFFFFF"/>
        <w:ind w:firstLine="709"/>
        <w:jc w:val="both"/>
        <w:rPr>
          <w:b/>
          <w:u w:val="single"/>
          <w:lang w:val="ro-RO"/>
        </w:rPr>
      </w:pPr>
      <w:r w:rsidRPr="00DA4DE0">
        <w:rPr>
          <w:b/>
          <w:u w:val="single"/>
          <w:lang w:val="ro-RO"/>
        </w:rPr>
        <w:t>Î</w:t>
      </w:r>
      <w:r w:rsidR="001B576E" w:rsidRPr="00DA4DE0">
        <w:rPr>
          <w:b/>
          <w:u w:val="single"/>
          <w:lang w:val="ro-RO"/>
        </w:rPr>
        <w:t>n temeiul</w:t>
      </w:r>
      <w:r w:rsidR="006E0A05" w:rsidRPr="00DA4DE0">
        <w:rPr>
          <w:b/>
          <w:u w:val="single"/>
          <w:lang w:val="ro-RO"/>
        </w:rPr>
        <w:t>:</w:t>
      </w:r>
    </w:p>
    <w:p w:rsidR="00A4316E" w:rsidRPr="00DA4DE0" w:rsidRDefault="006E0A05" w:rsidP="00B13657">
      <w:pPr>
        <w:pStyle w:val="ListParagraph"/>
        <w:numPr>
          <w:ilvl w:val="0"/>
          <w:numId w:val="15"/>
        </w:numPr>
        <w:shd w:val="clear" w:color="auto" w:fill="FFFFFF"/>
        <w:spacing w:after="0" w:line="240" w:lineRule="auto"/>
        <w:jc w:val="both"/>
        <w:rPr>
          <w:rFonts w:ascii="Times New Roman" w:hAnsi="Times New Roman"/>
          <w:sz w:val="24"/>
          <w:szCs w:val="24"/>
          <w:lang w:val="ro-RO"/>
        </w:rPr>
      </w:pPr>
      <w:r w:rsidRPr="00DA4DE0">
        <w:rPr>
          <w:rFonts w:ascii="Times New Roman" w:hAnsi="Times New Roman"/>
          <w:sz w:val="24"/>
          <w:szCs w:val="24"/>
          <w:lang w:val="ro-RO"/>
        </w:rPr>
        <w:t>P</w:t>
      </w:r>
      <w:r w:rsidR="0037294A" w:rsidRPr="00DA4DE0">
        <w:rPr>
          <w:rFonts w:ascii="Times New Roman" w:hAnsi="Times New Roman"/>
          <w:sz w:val="24"/>
          <w:szCs w:val="24"/>
          <w:lang w:val="ro-RO"/>
        </w:rPr>
        <w:t xml:space="preserve">revederilor </w:t>
      </w:r>
      <w:r w:rsidR="001B576E" w:rsidRPr="00DA4DE0">
        <w:rPr>
          <w:rFonts w:ascii="Times New Roman" w:hAnsi="Times New Roman"/>
          <w:sz w:val="24"/>
          <w:szCs w:val="24"/>
          <w:lang w:val="ro-RO"/>
        </w:rPr>
        <w:t xml:space="preserve">art. 5 alin. (4) din Hotărârea Guvernului nr. 21/2015 privind organizarea </w:t>
      </w:r>
      <w:r w:rsidR="005451ED" w:rsidRPr="00DA4DE0">
        <w:rPr>
          <w:rFonts w:ascii="Times New Roman" w:hAnsi="Times New Roman"/>
          <w:sz w:val="24"/>
          <w:szCs w:val="24"/>
          <w:lang w:val="ro-RO"/>
        </w:rPr>
        <w:t>și</w:t>
      </w:r>
      <w:r w:rsidR="001B576E" w:rsidRPr="00DA4DE0">
        <w:rPr>
          <w:rFonts w:ascii="Times New Roman" w:hAnsi="Times New Roman"/>
          <w:sz w:val="24"/>
          <w:szCs w:val="24"/>
          <w:lang w:val="ro-RO"/>
        </w:rPr>
        <w:t xml:space="preserve"> </w:t>
      </w:r>
      <w:r w:rsidR="005451ED" w:rsidRPr="00DA4DE0">
        <w:rPr>
          <w:rFonts w:ascii="Times New Roman" w:hAnsi="Times New Roman"/>
          <w:sz w:val="24"/>
          <w:szCs w:val="24"/>
          <w:lang w:val="ro-RO"/>
        </w:rPr>
        <w:t>funcționarea</w:t>
      </w:r>
      <w:r w:rsidR="001B576E" w:rsidRPr="00DA4DE0">
        <w:rPr>
          <w:rFonts w:ascii="Times New Roman" w:hAnsi="Times New Roman"/>
          <w:sz w:val="24"/>
          <w:szCs w:val="24"/>
          <w:lang w:val="ro-RO"/>
        </w:rPr>
        <w:t xml:space="preserve"> Ministerului Transporturilor, </w:t>
      </w:r>
      <w:r w:rsidR="00A4316E" w:rsidRPr="00DA4DE0">
        <w:rPr>
          <w:rFonts w:ascii="Times New Roman" w:hAnsi="Times New Roman"/>
          <w:sz w:val="24"/>
          <w:szCs w:val="24"/>
          <w:lang w:val="ro-RO"/>
        </w:rPr>
        <w:t xml:space="preserve">cu modificările </w:t>
      </w:r>
      <w:r w:rsidR="005451ED" w:rsidRPr="00DA4DE0">
        <w:rPr>
          <w:rFonts w:ascii="Times New Roman" w:hAnsi="Times New Roman"/>
          <w:sz w:val="24"/>
          <w:szCs w:val="24"/>
          <w:lang w:val="ro-RO"/>
        </w:rPr>
        <w:t>și</w:t>
      </w:r>
      <w:r w:rsidR="00A4316E" w:rsidRPr="00DA4DE0">
        <w:rPr>
          <w:rFonts w:ascii="Times New Roman" w:hAnsi="Times New Roman"/>
          <w:sz w:val="24"/>
          <w:szCs w:val="24"/>
          <w:lang w:val="ro-RO"/>
        </w:rPr>
        <w:t xml:space="preserve"> completările ulterioare,</w:t>
      </w:r>
    </w:p>
    <w:p w:rsidR="00B13657" w:rsidRPr="00DA4DE0" w:rsidRDefault="00B13657" w:rsidP="00B13657">
      <w:pPr>
        <w:pStyle w:val="ListParagraph"/>
        <w:shd w:val="clear" w:color="auto" w:fill="FFFFFF"/>
        <w:spacing w:after="0" w:line="240" w:lineRule="auto"/>
        <w:ind w:left="1068"/>
        <w:jc w:val="both"/>
        <w:rPr>
          <w:rFonts w:ascii="Times New Roman" w:hAnsi="Times New Roman"/>
          <w:sz w:val="24"/>
          <w:szCs w:val="24"/>
          <w:lang w:val="ro-RO"/>
        </w:rPr>
      </w:pPr>
    </w:p>
    <w:p w:rsidR="001B576E" w:rsidRPr="00DA4DE0" w:rsidRDefault="0037294A" w:rsidP="00AF1FFB">
      <w:pPr>
        <w:spacing w:line="300" w:lineRule="atLeast"/>
        <w:rPr>
          <w:b/>
          <w:lang w:val="ro-RO"/>
        </w:rPr>
      </w:pPr>
      <w:r w:rsidRPr="00DA4DE0">
        <w:rPr>
          <w:b/>
          <w:lang w:val="ro-RO"/>
        </w:rPr>
        <w:t>E</w:t>
      </w:r>
      <w:r w:rsidR="001B576E" w:rsidRPr="00DA4DE0">
        <w:rPr>
          <w:b/>
          <w:lang w:val="ro-RO"/>
        </w:rPr>
        <w:t xml:space="preserve">mite următorul </w:t>
      </w:r>
    </w:p>
    <w:p w:rsidR="00AF1FFB" w:rsidRPr="00DA4DE0" w:rsidRDefault="00AF1FFB" w:rsidP="00AF1FFB">
      <w:pPr>
        <w:spacing w:line="300" w:lineRule="atLeast"/>
        <w:rPr>
          <w:lang w:val="ro-RO"/>
        </w:rPr>
      </w:pPr>
    </w:p>
    <w:p w:rsidR="001B576E" w:rsidRPr="00DA4DE0" w:rsidRDefault="001B576E" w:rsidP="00AF1FFB">
      <w:pPr>
        <w:spacing w:line="300" w:lineRule="atLeast"/>
        <w:jc w:val="center"/>
        <w:rPr>
          <w:lang w:val="ro-RO"/>
        </w:rPr>
      </w:pPr>
      <w:r w:rsidRPr="00DA4DE0">
        <w:rPr>
          <w:b/>
          <w:bCs/>
          <w:lang w:val="ro-RO"/>
        </w:rPr>
        <w:t>ORDIN</w:t>
      </w:r>
      <w:r w:rsidRPr="00DA4DE0">
        <w:rPr>
          <w:lang w:val="ro-RO"/>
        </w:rPr>
        <w:t>:</w:t>
      </w:r>
    </w:p>
    <w:p w:rsidR="001B576E" w:rsidRPr="00DA4DE0" w:rsidRDefault="001B576E" w:rsidP="00AF1FFB">
      <w:pPr>
        <w:spacing w:line="300" w:lineRule="atLeast"/>
        <w:jc w:val="center"/>
        <w:rPr>
          <w:lang w:val="ro-RO"/>
        </w:rPr>
      </w:pPr>
    </w:p>
    <w:p w:rsidR="00A12127" w:rsidRPr="00667E89" w:rsidRDefault="00A12127" w:rsidP="00AF1FFB">
      <w:pPr>
        <w:spacing w:line="300" w:lineRule="atLeast"/>
        <w:ind w:firstLine="708"/>
        <w:jc w:val="both"/>
        <w:rPr>
          <w:rStyle w:val="tpt1"/>
          <w:lang w:val="ro-RO"/>
        </w:rPr>
      </w:pPr>
      <w:r w:rsidRPr="00DA4DE0">
        <w:rPr>
          <w:rStyle w:val="ar1"/>
          <w:color w:val="auto"/>
          <w:sz w:val="24"/>
          <w:szCs w:val="24"/>
          <w:lang w:val="ro-RO"/>
        </w:rPr>
        <w:t>Art. I. -</w:t>
      </w:r>
      <w:hyperlink w:history="1"/>
      <w:r w:rsidRPr="00DA4DE0">
        <w:rPr>
          <w:lang w:val="ro-RO"/>
        </w:rPr>
        <w:t xml:space="preserve"> </w:t>
      </w:r>
      <w:r w:rsidR="005451ED">
        <w:rPr>
          <w:rStyle w:val="do1"/>
          <w:b w:val="0"/>
          <w:bCs w:val="0"/>
          <w:iCs/>
          <w:sz w:val="24"/>
          <w:lang w:val="ro-RO"/>
        </w:rPr>
        <w:t>Reglementările</w:t>
      </w:r>
      <w:r w:rsidR="00667E89" w:rsidRPr="00667E89">
        <w:rPr>
          <w:rStyle w:val="do1"/>
          <w:b w:val="0"/>
          <w:bCs w:val="0"/>
          <w:iCs/>
          <w:sz w:val="24"/>
          <w:lang w:val="ro-RO"/>
        </w:rPr>
        <w:t xml:space="preserve"> privind omologarea individuală, eliberarea </w:t>
      </w:r>
      <w:r w:rsidR="005451ED" w:rsidRPr="00667E89">
        <w:rPr>
          <w:rStyle w:val="do1"/>
          <w:b w:val="0"/>
          <w:bCs w:val="0"/>
          <w:iCs/>
          <w:sz w:val="24"/>
          <w:lang w:val="ro-RO"/>
        </w:rPr>
        <w:t>cărții</w:t>
      </w:r>
      <w:r w:rsidR="00667E89" w:rsidRPr="00667E89">
        <w:rPr>
          <w:rStyle w:val="do1"/>
          <w:b w:val="0"/>
          <w:bCs w:val="0"/>
          <w:iCs/>
          <w:sz w:val="24"/>
          <w:lang w:val="ro-RO"/>
        </w:rPr>
        <w:t xml:space="preserve"> de identitate </w:t>
      </w:r>
      <w:r w:rsidR="005451ED" w:rsidRPr="00667E89">
        <w:rPr>
          <w:rStyle w:val="do1"/>
          <w:b w:val="0"/>
          <w:bCs w:val="0"/>
          <w:iCs/>
          <w:sz w:val="24"/>
          <w:lang w:val="ro-RO"/>
        </w:rPr>
        <w:t>și</w:t>
      </w:r>
      <w:r w:rsidR="00667E89" w:rsidRPr="00667E89">
        <w:rPr>
          <w:rStyle w:val="do1"/>
          <w:b w:val="0"/>
          <w:bCs w:val="0"/>
          <w:iCs/>
          <w:sz w:val="24"/>
          <w:lang w:val="ro-RO"/>
        </w:rPr>
        <w:t xml:space="preserve"> certificarea </w:t>
      </w:r>
      <w:r w:rsidR="005451ED" w:rsidRPr="00667E89">
        <w:rPr>
          <w:rStyle w:val="do1"/>
          <w:b w:val="0"/>
          <w:bCs w:val="0"/>
          <w:iCs/>
          <w:sz w:val="24"/>
          <w:lang w:val="ro-RO"/>
        </w:rPr>
        <w:t>autenticității</w:t>
      </w:r>
      <w:r w:rsidR="00667E89" w:rsidRPr="00667E89">
        <w:rPr>
          <w:rStyle w:val="do1"/>
          <w:b w:val="0"/>
          <w:bCs w:val="0"/>
          <w:iCs/>
          <w:sz w:val="24"/>
          <w:lang w:val="ro-RO"/>
        </w:rPr>
        <w:t xml:space="preserve"> vehiculelor rutiere - RNTR 7, aprobate prin Ordinul ministrului transporturilor, </w:t>
      </w:r>
      <w:r w:rsidR="005451ED" w:rsidRPr="00667E89">
        <w:rPr>
          <w:rStyle w:val="do1"/>
          <w:b w:val="0"/>
          <w:bCs w:val="0"/>
          <w:iCs/>
          <w:sz w:val="24"/>
          <w:lang w:val="ro-RO"/>
        </w:rPr>
        <w:t>construcțiilor</w:t>
      </w:r>
      <w:r w:rsidR="00667E89" w:rsidRPr="00667E89">
        <w:rPr>
          <w:rStyle w:val="do1"/>
          <w:b w:val="0"/>
          <w:bCs w:val="0"/>
          <w:iCs/>
          <w:sz w:val="24"/>
          <w:lang w:val="ro-RO"/>
        </w:rPr>
        <w:t xml:space="preserve"> </w:t>
      </w:r>
      <w:r w:rsidR="005451ED" w:rsidRPr="00667E89">
        <w:rPr>
          <w:rStyle w:val="do1"/>
          <w:b w:val="0"/>
          <w:bCs w:val="0"/>
          <w:iCs/>
          <w:sz w:val="24"/>
          <w:lang w:val="ro-RO"/>
        </w:rPr>
        <w:t>și</w:t>
      </w:r>
      <w:r w:rsidR="00667E89" w:rsidRPr="00667E89">
        <w:rPr>
          <w:rStyle w:val="do1"/>
          <w:b w:val="0"/>
          <w:bCs w:val="0"/>
          <w:iCs/>
          <w:sz w:val="24"/>
          <w:lang w:val="ro-RO"/>
        </w:rPr>
        <w:t xml:space="preserve"> turismului nr. 2.132/2005</w:t>
      </w:r>
      <w:r w:rsidRPr="00667E89">
        <w:rPr>
          <w:rStyle w:val="do1"/>
          <w:b w:val="0"/>
          <w:iCs/>
          <w:snapToGrid w:val="0"/>
          <w:color w:val="000000"/>
          <w:sz w:val="24"/>
          <w:lang w:val="ro-RO"/>
        </w:rPr>
        <w:t xml:space="preserve">, </w:t>
      </w:r>
      <w:r w:rsidRPr="00667E89">
        <w:rPr>
          <w:rStyle w:val="tpt1"/>
          <w:lang w:val="ro-RO"/>
        </w:rPr>
        <w:t>publicat în Monitorul Oficial al României, Partea I, nr. 1.160 din 21 decembrie 2005, cu modificările</w:t>
      </w:r>
      <w:r w:rsidRPr="00667E89">
        <w:rPr>
          <w:rStyle w:val="tpa1"/>
          <w:lang w:val="ro-RO"/>
        </w:rPr>
        <w:t xml:space="preserve"> </w:t>
      </w:r>
      <w:r w:rsidR="005451ED" w:rsidRPr="00667E89">
        <w:rPr>
          <w:rStyle w:val="tpa1"/>
          <w:lang w:val="ro-RO"/>
        </w:rPr>
        <w:t>și</w:t>
      </w:r>
      <w:r w:rsidRPr="00667E89">
        <w:rPr>
          <w:rStyle w:val="tpa1"/>
          <w:lang w:val="ro-RO"/>
        </w:rPr>
        <w:t xml:space="preserve"> completările</w:t>
      </w:r>
      <w:r w:rsidRPr="00667E89">
        <w:rPr>
          <w:rStyle w:val="tpt1"/>
          <w:lang w:val="ro-RO"/>
        </w:rPr>
        <w:t xml:space="preserve"> ulterioare, se modifică </w:t>
      </w:r>
      <w:r w:rsidR="00D50160" w:rsidRPr="00667E89">
        <w:rPr>
          <w:rStyle w:val="tpt1"/>
          <w:lang w:val="ro-RO"/>
        </w:rPr>
        <w:t>și</w:t>
      </w:r>
      <w:r w:rsidRPr="00667E89">
        <w:rPr>
          <w:rStyle w:val="tpt1"/>
          <w:lang w:val="ro-RO"/>
        </w:rPr>
        <w:t xml:space="preserve"> se completează după cum urmează:</w:t>
      </w:r>
    </w:p>
    <w:p w:rsidR="00574A03" w:rsidRPr="00574A03" w:rsidRDefault="00574A03" w:rsidP="0066207E">
      <w:pPr>
        <w:autoSpaceDE w:val="0"/>
        <w:autoSpaceDN w:val="0"/>
        <w:adjustRightInd w:val="0"/>
        <w:ind w:firstLine="708"/>
        <w:jc w:val="both"/>
        <w:rPr>
          <w:b/>
          <w:lang w:val="ro-RO"/>
        </w:rPr>
      </w:pPr>
      <w:r w:rsidRPr="00DA4DE0">
        <w:rPr>
          <w:b/>
          <w:lang w:val="ro-RO"/>
        </w:rPr>
        <w:t>1.</w:t>
      </w:r>
      <w:r w:rsidR="00494864">
        <w:rPr>
          <w:lang w:val="ro-RO"/>
        </w:rPr>
        <w:t xml:space="preserve"> </w:t>
      </w:r>
      <w:r w:rsidR="00F81026">
        <w:rPr>
          <w:b/>
          <w:lang w:val="ro-RO"/>
        </w:rPr>
        <w:t>La</w:t>
      </w:r>
      <w:r>
        <w:rPr>
          <w:rStyle w:val="Bodytext30"/>
          <w:color w:val="000000"/>
          <w:sz w:val="24"/>
          <w:szCs w:val="24"/>
          <w:lang w:val="ro-RO"/>
        </w:rPr>
        <w:t xml:space="preserve"> rubrica „</w:t>
      </w:r>
      <w:r w:rsidRPr="001E0650">
        <w:rPr>
          <w:b/>
          <w:lang w:val="ro-RO"/>
        </w:rPr>
        <w:t>Prescurtări și definirea unor termeni utilizați</w:t>
      </w:r>
      <w:r>
        <w:rPr>
          <w:b/>
          <w:lang w:val="ro-RO"/>
        </w:rPr>
        <w:t>”</w:t>
      </w:r>
      <w:r w:rsidR="005177CA">
        <w:rPr>
          <w:b/>
          <w:lang w:val="ro-RO"/>
        </w:rPr>
        <w:t>,</w:t>
      </w:r>
      <w:r>
        <w:rPr>
          <w:b/>
          <w:lang w:val="ro-RO"/>
        </w:rPr>
        <w:t xml:space="preserve"> după </w:t>
      </w:r>
      <w:r w:rsidRPr="00574A03">
        <w:rPr>
          <w:b/>
          <w:lang w:val="ro-RO"/>
        </w:rPr>
        <w:t xml:space="preserve">termenul </w:t>
      </w:r>
      <w:r w:rsidRPr="00BA43E3">
        <w:rPr>
          <w:b/>
          <w:lang w:val="ro-RO"/>
        </w:rPr>
        <w:t>„</w:t>
      </w:r>
      <w:r w:rsidRPr="00BA43E3">
        <w:rPr>
          <w:b/>
          <w:lang w:val="ro-RO" w:eastAsia="en-US"/>
        </w:rPr>
        <w:t>Directiv</w:t>
      </w:r>
      <w:r w:rsidRPr="00BA43E3">
        <w:rPr>
          <w:rFonts w:ascii="TimesNewRoman" w:eastAsia="TimesNewRoman" w:cs="TimesNewRoman"/>
          <w:b/>
          <w:lang w:val="ro-RO" w:eastAsia="en-US"/>
        </w:rPr>
        <w:t>ă</w:t>
      </w:r>
      <w:r w:rsidRPr="00BA43E3">
        <w:rPr>
          <w:rFonts w:ascii="TimesNewRoman" w:eastAsia="TimesNewRoman" w:cs="TimesNewRoman"/>
          <w:b/>
          <w:lang w:val="ro-RO" w:eastAsia="en-US"/>
        </w:rPr>
        <w:t xml:space="preserve"> </w:t>
      </w:r>
      <w:r w:rsidR="00C26869" w:rsidRPr="00BA43E3">
        <w:rPr>
          <w:b/>
          <w:lang w:val="ro-RO" w:eastAsia="en-US"/>
        </w:rPr>
        <w:t>cadru</w:t>
      </w:r>
      <w:r w:rsidRPr="00BA43E3">
        <w:rPr>
          <w:b/>
          <w:lang w:val="ro-RO"/>
        </w:rPr>
        <w:t xml:space="preserve">” se introduc </w:t>
      </w:r>
      <w:r w:rsidR="00C43DF6" w:rsidRPr="00F7451D">
        <w:rPr>
          <w:b/>
          <w:lang w:val="ro-RO"/>
        </w:rPr>
        <w:t>9</w:t>
      </w:r>
      <w:r w:rsidRPr="00F7451D">
        <w:rPr>
          <w:b/>
          <w:lang w:val="ro-RO"/>
        </w:rPr>
        <w:t xml:space="preserve"> noi termeni, termenii „Directiva 70/220/CEE”, „Directiva 88/77/CEE”, </w:t>
      </w:r>
      <w:r w:rsidR="00C43DF6" w:rsidRPr="00F7451D">
        <w:rPr>
          <w:b/>
          <w:lang w:val="ro-RO"/>
        </w:rPr>
        <w:t>„</w:t>
      </w:r>
      <w:r w:rsidR="00C43DF6" w:rsidRPr="00F7451D">
        <w:rPr>
          <w:b/>
          <w:lang w:val="ro-RO" w:eastAsia="en-US"/>
        </w:rPr>
        <w:t xml:space="preserve">Directiva 97/68/CE”, </w:t>
      </w:r>
      <w:r w:rsidR="00F7451D">
        <w:rPr>
          <w:b/>
          <w:lang w:val="ro-RO"/>
        </w:rPr>
        <w:t>„Directiva 98/69/CE</w:t>
      </w:r>
      <w:r w:rsidRPr="00BA43E3">
        <w:rPr>
          <w:b/>
          <w:lang w:val="ro-RO"/>
        </w:rPr>
        <w:t xml:space="preserve">”, ”Directiva 1999/96/CE”, „Directiva 2005/55/CE”, </w:t>
      </w:r>
      <w:r w:rsidR="00BA43E3" w:rsidRPr="00BA43E3">
        <w:rPr>
          <w:b/>
          <w:lang w:val="ro-RO"/>
        </w:rPr>
        <w:t>”Directiva 2007/46/CE”</w:t>
      </w:r>
      <w:r w:rsidR="00BA43E3">
        <w:rPr>
          <w:b/>
          <w:lang w:val="ro-RO"/>
        </w:rPr>
        <w:t xml:space="preserve">, </w:t>
      </w:r>
      <w:r w:rsidRPr="00BA43E3">
        <w:rPr>
          <w:b/>
          <w:lang w:val="ro-RO"/>
        </w:rPr>
        <w:t xml:space="preserve">”Directiva 2009/40/CE” și „Directiva 2014/45/UE”, </w:t>
      </w:r>
      <w:r w:rsidRPr="00BA43E3">
        <w:rPr>
          <w:rStyle w:val="Bodytext0"/>
          <w:b/>
          <w:sz w:val="24"/>
          <w:szCs w:val="24"/>
          <w:lang w:val="ro-RO"/>
        </w:rPr>
        <w:t>cu</w:t>
      </w:r>
      <w:r w:rsidRPr="00574A03">
        <w:rPr>
          <w:rStyle w:val="Bodytext0"/>
          <w:b/>
          <w:sz w:val="24"/>
          <w:szCs w:val="24"/>
          <w:lang w:val="ro-RO"/>
        </w:rPr>
        <w:t xml:space="preserve"> următorul cuprins:</w:t>
      </w:r>
    </w:p>
    <w:p w:rsidR="00574A03" w:rsidRPr="00E75129" w:rsidRDefault="00574A03" w:rsidP="0066207E">
      <w:pPr>
        <w:ind w:firstLine="708"/>
        <w:jc w:val="both"/>
        <w:rPr>
          <w:lang w:val="ro-RO"/>
        </w:rPr>
      </w:pPr>
      <w:r w:rsidRPr="00E75129">
        <w:rPr>
          <w:lang w:val="ro-RO"/>
        </w:rPr>
        <w:t>„Directiva 70/220/CEE –</w:t>
      </w:r>
      <w:r w:rsidR="00CB501D" w:rsidRPr="00E75129">
        <w:rPr>
          <w:lang w:val="ro-RO"/>
        </w:rPr>
        <w:t xml:space="preserve"> </w:t>
      </w:r>
      <w:r w:rsidR="0066207E" w:rsidRPr="00E75129">
        <w:rPr>
          <w:rStyle w:val="Strong"/>
          <w:b w:val="0"/>
          <w:lang w:val="ro-RO"/>
        </w:rPr>
        <w:t>Directiva 70/220/CE</w:t>
      </w:r>
      <w:r w:rsidR="005D09E1">
        <w:rPr>
          <w:rStyle w:val="Strong"/>
          <w:b w:val="0"/>
          <w:lang w:val="ro-RO"/>
        </w:rPr>
        <w:t>E</w:t>
      </w:r>
      <w:r w:rsidR="0066207E" w:rsidRPr="00E75129">
        <w:rPr>
          <w:rStyle w:val="Strong"/>
          <w:b w:val="0"/>
          <w:lang w:val="ro-RO"/>
        </w:rPr>
        <w:t xml:space="preserve"> </w:t>
      </w:r>
      <w:r w:rsidR="00C26869" w:rsidRPr="00E75129">
        <w:rPr>
          <w:rStyle w:val="Strong"/>
          <w:b w:val="0"/>
          <w:lang w:val="ro-RO"/>
        </w:rPr>
        <w:t xml:space="preserve">a Consiliului </w:t>
      </w:r>
      <w:r w:rsidR="0066207E" w:rsidRPr="00E75129">
        <w:rPr>
          <w:rStyle w:val="Strong"/>
          <w:b w:val="0"/>
          <w:lang w:val="ro-RO"/>
        </w:rPr>
        <w:t>din 20 martie 1970 privind apropierea legislațiilor statelor membre referitoare la măsurile preconizate împotriva poluării aerului cu emisiile poluante provenite de la motoarele cu aprindere prin scânteie ale autovehiculelor</w:t>
      </w:r>
    </w:p>
    <w:p w:rsidR="00574A03" w:rsidRDefault="00574A03" w:rsidP="0066207E">
      <w:pPr>
        <w:ind w:firstLine="708"/>
        <w:jc w:val="both"/>
        <w:rPr>
          <w:rStyle w:val="Strong"/>
          <w:b w:val="0"/>
          <w:lang w:val="ro-RO"/>
        </w:rPr>
      </w:pPr>
      <w:r w:rsidRPr="00E75129">
        <w:rPr>
          <w:lang w:val="ro-RO"/>
        </w:rPr>
        <w:t xml:space="preserve">Directiva 88/77/CEE – </w:t>
      </w:r>
      <w:r w:rsidR="0066207E" w:rsidRPr="00E75129">
        <w:rPr>
          <w:rStyle w:val="Strong"/>
          <w:b w:val="0"/>
          <w:lang w:val="ro-RO"/>
        </w:rPr>
        <w:t xml:space="preserve">Directiva 88/77/CEE </w:t>
      </w:r>
      <w:r w:rsidR="00C26869" w:rsidRPr="00E75129">
        <w:rPr>
          <w:rStyle w:val="Strong"/>
          <w:b w:val="0"/>
          <w:lang w:val="ro-RO"/>
        </w:rPr>
        <w:t xml:space="preserve">a Consiliului </w:t>
      </w:r>
      <w:r w:rsidR="0066207E" w:rsidRPr="00E75129">
        <w:rPr>
          <w:rStyle w:val="Strong"/>
          <w:b w:val="0"/>
          <w:lang w:val="ro-RO"/>
        </w:rPr>
        <w:t>din 3 decembrie 1987 privind apropierea legislațiilor statelor membre referitoare la măsurile preconizate împotriva emisiilor poluante gazoase provenite de la motoarele diesel ale autovehiculelor</w:t>
      </w:r>
    </w:p>
    <w:p w:rsidR="00C43DF6" w:rsidRPr="00F7451D" w:rsidRDefault="00C43DF6" w:rsidP="00C43DF6">
      <w:pPr>
        <w:autoSpaceDE w:val="0"/>
        <w:autoSpaceDN w:val="0"/>
        <w:adjustRightInd w:val="0"/>
        <w:ind w:firstLine="708"/>
        <w:jc w:val="both"/>
        <w:rPr>
          <w:lang w:val="ro-RO"/>
        </w:rPr>
      </w:pPr>
      <w:r w:rsidRPr="00F7451D">
        <w:rPr>
          <w:lang w:val="ro-RO" w:eastAsia="en-US"/>
        </w:rPr>
        <w:t xml:space="preserve">Directiva 97/68/CE - Directiva 97/68/CE a Parlamentului European </w:t>
      </w:r>
      <w:r w:rsidR="00647776">
        <w:rPr>
          <w:rFonts w:eastAsia="TimesNewRoman"/>
          <w:lang w:val="ro-RO" w:eastAsia="en-US"/>
        </w:rPr>
        <w:t>ș</w:t>
      </w:r>
      <w:r w:rsidRPr="00F7451D">
        <w:rPr>
          <w:lang w:val="ro-RO" w:eastAsia="en-US"/>
        </w:rPr>
        <w:t>i a Consiliului din 16 decembrie 1997 privind apropierea legisla</w:t>
      </w:r>
      <w:r w:rsidRPr="00F7451D">
        <w:rPr>
          <w:rFonts w:eastAsia="TimesNewRoman"/>
          <w:lang w:val="ro-RO" w:eastAsia="en-US"/>
        </w:rPr>
        <w:t>ț</w:t>
      </w:r>
      <w:r w:rsidRPr="00F7451D">
        <w:rPr>
          <w:lang w:val="ro-RO" w:eastAsia="en-US"/>
        </w:rPr>
        <w:t>iilor statelor membre referitoare la m</w:t>
      </w:r>
      <w:r w:rsidRPr="00F7451D">
        <w:rPr>
          <w:rFonts w:eastAsia="TimesNewRoman"/>
          <w:lang w:val="ro-RO" w:eastAsia="en-US"/>
        </w:rPr>
        <w:t>ă</w:t>
      </w:r>
      <w:r w:rsidRPr="00F7451D">
        <w:rPr>
          <w:lang w:val="ro-RO" w:eastAsia="en-US"/>
        </w:rPr>
        <w:t xml:space="preserve">surile împotriva </w:t>
      </w:r>
      <w:r w:rsidRPr="00F7451D">
        <w:rPr>
          <w:lang w:val="ro-RO" w:eastAsia="en-US"/>
        </w:rPr>
        <w:lastRenderedPageBreak/>
        <w:t>emisiei de poluan</w:t>
      </w:r>
      <w:r w:rsidRPr="00F7451D">
        <w:rPr>
          <w:rFonts w:eastAsia="TimesNewRoman"/>
          <w:lang w:val="ro-RO" w:eastAsia="en-US"/>
        </w:rPr>
        <w:t>ț</w:t>
      </w:r>
      <w:r w:rsidRPr="00F7451D">
        <w:rPr>
          <w:lang w:val="ro-RO" w:eastAsia="en-US"/>
        </w:rPr>
        <w:t>i gazo</w:t>
      </w:r>
      <w:r w:rsidRPr="00F7451D">
        <w:rPr>
          <w:rFonts w:eastAsia="TimesNewRoman"/>
          <w:lang w:val="ro-RO" w:eastAsia="en-US"/>
        </w:rPr>
        <w:t>ș</w:t>
      </w:r>
      <w:r w:rsidRPr="00F7451D">
        <w:rPr>
          <w:lang w:val="ro-RO" w:eastAsia="en-US"/>
        </w:rPr>
        <w:t xml:space="preserve">i </w:t>
      </w:r>
      <w:r w:rsidRPr="00F7451D">
        <w:rPr>
          <w:rFonts w:eastAsia="TimesNewRoman"/>
          <w:lang w:val="ro-RO" w:eastAsia="en-US"/>
        </w:rPr>
        <w:t>s</w:t>
      </w:r>
      <w:r w:rsidRPr="00F7451D">
        <w:rPr>
          <w:lang w:val="ro-RO" w:eastAsia="en-US"/>
        </w:rPr>
        <w:t>i de pulberi provenind de la motoarele cu ardere intern</w:t>
      </w:r>
      <w:r w:rsidRPr="00F7451D">
        <w:rPr>
          <w:rFonts w:eastAsia="TimesNewRoman"/>
          <w:lang w:val="ro-RO" w:eastAsia="en-US"/>
        </w:rPr>
        <w:t>ă</w:t>
      </w:r>
      <w:r w:rsidRPr="00F7451D">
        <w:rPr>
          <w:lang w:val="ro-RO" w:eastAsia="en-US"/>
        </w:rPr>
        <w:t xml:space="preserve"> care urmeaz</w:t>
      </w:r>
      <w:r w:rsidRPr="00F7451D">
        <w:rPr>
          <w:rFonts w:eastAsia="TimesNewRoman"/>
          <w:lang w:val="ro-RO" w:eastAsia="en-US"/>
        </w:rPr>
        <w:t xml:space="preserve">ă </w:t>
      </w:r>
      <w:r w:rsidRPr="00F7451D">
        <w:rPr>
          <w:lang w:val="ro-RO" w:eastAsia="en-US"/>
        </w:rPr>
        <w:t>s</w:t>
      </w:r>
      <w:r w:rsidRPr="00F7451D">
        <w:rPr>
          <w:rFonts w:eastAsia="TimesNewRoman"/>
          <w:lang w:val="ro-RO" w:eastAsia="en-US"/>
        </w:rPr>
        <w:t xml:space="preserve">ă </w:t>
      </w:r>
      <w:r w:rsidRPr="00F7451D">
        <w:rPr>
          <w:lang w:val="ro-RO" w:eastAsia="en-US"/>
        </w:rPr>
        <w:t>fie instalate pe echipamentele mobile f</w:t>
      </w:r>
      <w:r w:rsidRPr="00F7451D">
        <w:rPr>
          <w:rFonts w:eastAsia="TimesNewRoman"/>
          <w:lang w:val="ro-RO" w:eastAsia="en-US"/>
        </w:rPr>
        <w:t>ă</w:t>
      </w:r>
      <w:r w:rsidRPr="00F7451D">
        <w:rPr>
          <w:lang w:val="ro-RO" w:eastAsia="en-US"/>
        </w:rPr>
        <w:t>r</w:t>
      </w:r>
      <w:r w:rsidRPr="00F7451D">
        <w:rPr>
          <w:rFonts w:eastAsia="TimesNewRoman"/>
          <w:lang w:val="ro-RO" w:eastAsia="en-US"/>
        </w:rPr>
        <w:t xml:space="preserve">ă </w:t>
      </w:r>
      <w:r w:rsidRPr="00F7451D">
        <w:rPr>
          <w:lang w:val="ro-RO" w:eastAsia="en-US"/>
        </w:rPr>
        <w:t>destina</w:t>
      </w:r>
      <w:r w:rsidRPr="00F7451D">
        <w:rPr>
          <w:rFonts w:eastAsia="TimesNewRoman"/>
          <w:lang w:val="ro-RO" w:eastAsia="en-US"/>
        </w:rPr>
        <w:t>ț</w:t>
      </w:r>
      <w:r w:rsidRPr="00F7451D">
        <w:rPr>
          <w:lang w:val="ro-RO" w:eastAsia="en-US"/>
        </w:rPr>
        <w:t>ie rutier</w:t>
      </w:r>
      <w:r w:rsidRPr="00F7451D">
        <w:rPr>
          <w:rFonts w:eastAsia="TimesNewRoman"/>
          <w:lang w:val="ro-RO" w:eastAsia="en-US"/>
        </w:rPr>
        <w:t>ă</w:t>
      </w:r>
    </w:p>
    <w:p w:rsidR="00574A03" w:rsidRPr="008D027E" w:rsidRDefault="00C26869" w:rsidP="0066207E">
      <w:pPr>
        <w:ind w:firstLine="708"/>
        <w:jc w:val="both"/>
        <w:rPr>
          <w:color w:val="000000" w:themeColor="text1"/>
          <w:lang w:val="ro-RO"/>
        </w:rPr>
      </w:pPr>
      <w:r w:rsidRPr="008D027E">
        <w:rPr>
          <w:color w:val="000000" w:themeColor="text1"/>
          <w:lang w:val="ro-RO"/>
        </w:rPr>
        <w:t>Directiva 98/69/CE</w:t>
      </w:r>
      <w:r w:rsidR="00574A03" w:rsidRPr="008D027E">
        <w:rPr>
          <w:color w:val="000000" w:themeColor="text1"/>
          <w:lang w:val="ro-RO"/>
        </w:rPr>
        <w:t xml:space="preserve"> –</w:t>
      </w:r>
      <w:r w:rsidR="00CB501D" w:rsidRPr="008D027E">
        <w:rPr>
          <w:color w:val="000000" w:themeColor="text1"/>
          <w:lang w:val="ro-RO"/>
        </w:rPr>
        <w:t xml:space="preserve"> </w:t>
      </w:r>
      <w:r w:rsidR="00CB501D" w:rsidRPr="008D027E">
        <w:rPr>
          <w:rStyle w:val="Strong"/>
          <w:b w:val="0"/>
          <w:color w:val="000000" w:themeColor="text1"/>
          <w:lang w:val="ro-RO"/>
        </w:rPr>
        <w:t>Directiva 98/69/CE a Parlamentului European și a Consiliului din 13 octombrie 1998 privind măsurile care urmează a fi adoptate împotriva poluării aerului cu emisii poluante provenind de la autovehicule, precum și modificarea Directivei 70/220/CEE</w:t>
      </w:r>
    </w:p>
    <w:p w:rsidR="00C26869" w:rsidRPr="008D027E" w:rsidRDefault="00574A03" w:rsidP="00C26869">
      <w:pPr>
        <w:ind w:firstLine="708"/>
        <w:jc w:val="both"/>
        <w:rPr>
          <w:color w:val="000000" w:themeColor="text1"/>
          <w:sz w:val="22"/>
          <w:szCs w:val="22"/>
          <w:lang w:val="ro-RO"/>
        </w:rPr>
      </w:pPr>
      <w:r w:rsidRPr="008D027E">
        <w:rPr>
          <w:color w:val="000000" w:themeColor="text1"/>
          <w:lang w:val="ro-RO"/>
        </w:rPr>
        <w:t xml:space="preserve">Directiva 1999/96/CE – </w:t>
      </w:r>
      <w:r w:rsidR="00C26869" w:rsidRPr="008D027E">
        <w:rPr>
          <w:color w:val="000000" w:themeColor="text1"/>
          <w:lang w:val="ro-RO"/>
        </w:rPr>
        <w:t> Directiva 1999/96/CE a Parlamentului European și a Consiliului din 13 decembrie 1999 privind apropierea legislațiilor statelor membre referitoare la măsurile ce se adoptă împotriva emisiilor de gaze poluante și de particule poluante provenind de la motoarele cu aprindere prin compresie destinate propulsiei vehiculelor și emisiilor de gaze poluante provenind de la motoarele cu aprindere comandată care funcționează cu gaze naturale sau cu gaze de petrol lichefiat și destinate pentru propulsia vehiculelor și de modificare a Directivei 88/77/CEE a Consiliului</w:t>
      </w:r>
      <w:r w:rsidR="00C26869" w:rsidRPr="008D027E">
        <w:rPr>
          <w:color w:val="000000" w:themeColor="text1"/>
          <w:sz w:val="22"/>
          <w:szCs w:val="22"/>
          <w:lang w:val="ro-RO"/>
        </w:rPr>
        <w:t xml:space="preserve"> </w:t>
      </w:r>
    </w:p>
    <w:p w:rsidR="00574A03" w:rsidRPr="008D027E" w:rsidRDefault="00574A03" w:rsidP="00C26869">
      <w:pPr>
        <w:ind w:firstLine="708"/>
        <w:jc w:val="both"/>
        <w:rPr>
          <w:color w:val="000000" w:themeColor="text1"/>
          <w:lang w:val="ro-RO"/>
        </w:rPr>
      </w:pPr>
      <w:r w:rsidRPr="008D027E">
        <w:rPr>
          <w:color w:val="000000" w:themeColor="text1"/>
          <w:lang w:val="ro-RO"/>
        </w:rPr>
        <w:t xml:space="preserve">Directiva 2005/55/CE – </w:t>
      </w:r>
      <w:r w:rsidR="00CB501D" w:rsidRPr="008D027E">
        <w:rPr>
          <w:color w:val="000000" w:themeColor="text1"/>
          <w:lang w:val="ro-RO"/>
        </w:rPr>
        <w:t xml:space="preserve">Directiva </w:t>
      </w:r>
      <w:r w:rsidR="00CB501D" w:rsidRPr="008D027E">
        <w:rPr>
          <w:color w:val="000000" w:themeColor="text1"/>
          <w:lang w:val="ro-RO" w:eastAsia="en-US"/>
        </w:rPr>
        <w:t>2005/55/CE a Parlamentului European și a Consiliului</w:t>
      </w:r>
      <w:r w:rsidR="00C26869" w:rsidRPr="008D027E">
        <w:rPr>
          <w:color w:val="000000" w:themeColor="text1"/>
          <w:lang w:val="ro-RO" w:eastAsia="en-US"/>
        </w:rPr>
        <w:t xml:space="preserve"> </w:t>
      </w:r>
      <w:r w:rsidR="00CB501D" w:rsidRPr="008D027E">
        <w:rPr>
          <w:color w:val="000000" w:themeColor="text1"/>
          <w:lang w:val="ro-RO" w:eastAsia="en-US"/>
        </w:rPr>
        <w:t>din 28 septembrie 2005 privind apropierea legislațiilor statelor membre cu privire la măsurile care trebuie luate împotriva emisiilor de gaze și de particule poluante provenite de la motoarele cu aprindere prin comprimare</w:t>
      </w:r>
      <w:r w:rsidR="00C26869" w:rsidRPr="008D027E">
        <w:rPr>
          <w:color w:val="000000" w:themeColor="text1"/>
          <w:lang w:val="ro-RO" w:eastAsia="en-US"/>
        </w:rPr>
        <w:t xml:space="preserve"> </w:t>
      </w:r>
      <w:r w:rsidR="00CB501D" w:rsidRPr="008D027E">
        <w:rPr>
          <w:color w:val="000000" w:themeColor="text1"/>
          <w:lang w:val="ro-RO" w:eastAsia="en-US"/>
        </w:rPr>
        <w:t>utilizate la vehicule și împotriva emisiilor de gaze poluante provenite de la motoarele cu aprindere</w:t>
      </w:r>
      <w:r w:rsidR="00C26869" w:rsidRPr="008D027E">
        <w:rPr>
          <w:color w:val="000000" w:themeColor="text1"/>
          <w:lang w:val="ro-RO" w:eastAsia="en-US"/>
        </w:rPr>
        <w:t xml:space="preserve"> </w:t>
      </w:r>
      <w:r w:rsidR="00CB501D" w:rsidRPr="008D027E">
        <w:rPr>
          <w:color w:val="000000" w:themeColor="text1"/>
          <w:lang w:val="ro-RO" w:eastAsia="en-US"/>
        </w:rPr>
        <w:t>prin scânteie alimentate cu gaz sau cu gaz petrolier lichefiat utilizate la vehicule</w:t>
      </w:r>
    </w:p>
    <w:p w:rsidR="00574A03" w:rsidRPr="008D027E" w:rsidRDefault="00574A03" w:rsidP="00C26869">
      <w:pPr>
        <w:ind w:firstLine="708"/>
        <w:jc w:val="both"/>
        <w:rPr>
          <w:color w:val="000000" w:themeColor="text1"/>
          <w:lang w:val="ro-RO"/>
        </w:rPr>
      </w:pPr>
      <w:r w:rsidRPr="008D027E">
        <w:rPr>
          <w:color w:val="000000" w:themeColor="text1"/>
          <w:lang w:val="ro-RO"/>
        </w:rPr>
        <w:t xml:space="preserve">Directiva 2007/46/CE – </w:t>
      </w:r>
      <w:r w:rsidR="00CB501D" w:rsidRPr="008D027E">
        <w:rPr>
          <w:color w:val="000000" w:themeColor="text1"/>
          <w:lang w:val="ro-RO"/>
        </w:rPr>
        <w:t xml:space="preserve">Directiva </w:t>
      </w:r>
      <w:r w:rsidR="00CB501D" w:rsidRPr="008D027E">
        <w:rPr>
          <w:rFonts w:eastAsia="EUAlbertina-Bold-Identity-H"/>
          <w:color w:val="000000" w:themeColor="text1"/>
          <w:lang w:val="ro-RO" w:eastAsia="en-US"/>
        </w:rPr>
        <w:t xml:space="preserve">2007/46/CE </w:t>
      </w:r>
      <w:r w:rsidR="00CB501D" w:rsidRPr="008D027E">
        <w:rPr>
          <w:color w:val="000000" w:themeColor="text1"/>
          <w:lang w:val="ro-RO" w:eastAsia="en-US"/>
        </w:rPr>
        <w:t>a Parlamentului European și a Consiliului</w:t>
      </w:r>
      <w:r w:rsidR="00C26869" w:rsidRPr="008D027E">
        <w:rPr>
          <w:color w:val="000000" w:themeColor="text1"/>
          <w:lang w:val="ro-RO" w:eastAsia="en-US"/>
        </w:rPr>
        <w:t xml:space="preserve"> </w:t>
      </w:r>
      <w:r w:rsidR="00CB501D" w:rsidRPr="008D027E">
        <w:rPr>
          <w:rFonts w:eastAsia="EUAlbertina-Bold-Identity-H"/>
          <w:color w:val="000000" w:themeColor="text1"/>
          <w:lang w:val="ro-RO" w:eastAsia="en-US"/>
        </w:rPr>
        <w:t>din 5 septembrie 2007</w:t>
      </w:r>
      <w:r w:rsidR="00C26869" w:rsidRPr="008D027E">
        <w:rPr>
          <w:rFonts w:eastAsia="EUAlbertina-Bold-Identity-H"/>
          <w:color w:val="000000" w:themeColor="text1"/>
          <w:lang w:val="ro-RO" w:eastAsia="en-US"/>
        </w:rPr>
        <w:t xml:space="preserve"> </w:t>
      </w:r>
      <w:r w:rsidR="00CB501D" w:rsidRPr="008D027E">
        <w:rPr>
          <w:rFonts w:eastAsia="EUAlbertina-Bold-Identity-H"/>
          <w:color w:val="000000" w:themeColor="text1"/>
          <w:lang w:val="ro-RO" w:eastAsia="en-US"/>
        </w:rPr>
        <w:t>de stabilire a unui cadru pentru omologarea autovehiculelor</w:t>
      </w:r>
      <w:r w:rsidR="00C26869" w:rsidRPr="008D027E">
        <w:rPr>
          <w:rFonts w:eastAsia="EUAlbertina-Bold-Identity-H"/>
          <w:color w:val="000000" w:themeColor="text1"/>
          <w:lang w:val="ro-RO" w:eastAsia="en-US"/>
        </w:rPr>
        <w:t xml:space="preserve"> și</w:t>
      </w:r>
      <w:r w:rsidR="00CB501D" w:rsidRPr="008D027E">
        <w:rPr>
          <w:rFonts w:eastAsia="EUAlbertina-Bold-Identity-H"/>
          <w:color w:val="000000" w:themeColor="text1"/>
          <w:lang w:val="ro-RO" w:eastAsia="en-US"/>
        </w:rPr>
        <w:t xml:space="preserve"> remorcilor acestora, precum </w:t>
      </w:r>
      <w:r w:rsidR="00C26869" w:rsidRPr="008D027E">
        <w:rPr>
          <w:rFonts w:eastAsia="EUAlbertina-Bold-Identity-H"/>
          <w:color w:val="000000" w:themeColor="text1"/>
          <w:lang w:val="ro-RO" w:eastAsia="en-US"/>
        </w:rPr>
        <w:t xml:space="preserve">și </w:t>
      </w:r>
      <w:r w:rsidR="00CB501D" w:rsidRPr="008D027E">
        <w:rPr>
          <w:rFonts w:eastAsia="EUAlbertina-Bold-Identity-H"/>
          <w:color w:val="000000" w:themeColor="text1"/>
          <w:lang w:val="ro-RO" w:eastAsia="en-US"/>
        </w:rPr>
        <w:t>a</w:t>
      </w:r>
      <w:r w:rsidR="00C26869" w:rsidRPr="008D027E">
        <w:rPr>
          <w:rFonts w:eastAsia="EUAlbertina-Bold-Identity-H"/>
          <w:color w:val="000000" w:themeColor="text1"/>
          <w:lang w:val="ro-RO" w:eastAsia="en-US"/>
        </w:rPr>
        <w:t xml:space="preserve"> </w:t>
      </w:r>
      <w:r w:rsidR="00CB501D" w:rsidRPr="008D027E">
        <w:rPr>
          <w:rFonts w:eastAsia="EUAlbertina-Bold-Identity-H"/>
          <w:color w:val="000000" w:themeColor="text1"/>
          <w:lang w:val="ro-RO" w:eastAsia="en-US"/>
        </w:rPr>
        <w:t xml:space="preserve">sistemelor, componentelor </w:t>
      </w:r>
      <w:r w:rsidR="00C26869" w:rsidRPr="008D027E">
        <w:rPr>
          <w:rFonts w:eastAsia="EUAlbertina-Bold-Identity-H"/>
          <w:color w:val="000000" w:themeColor="text1"/>
          <w:lang w:val="ro-RO" w:eastAsia="en-US"/>
        </w:rPr>
        <w:t xml:space="preserve">și </w:t>
      </w:r>
      <w:r w:rsidR="00CB501D" w:rsidRPr="008D027E">
        <w:rPr>
          <w:rFonts w:eastAsia="EUAlbertina-Bold-Identity-H"/>
          <w:color w:val="000000" w:themeColor="text1"/>
          <w:lang w:val="ro-RO" w:eastAsia="en-US"/>
        </w:rPr>
        <w:t>unităților tehnice separate destinate vehiculelor respective</w:t>
      </w:r>
    </w:p>
    <w:p w:rsidR="00CB501D" w:rsidRPr="008D027E" w:rsidRDefault="00CB501D" w:rsidP="00C26869">
      <w:pPr>
        <w:ind w:firstLine="708"/>
        <w:jc w:val="both"/>
        <w:rPr>
          <w:color w:val="000000" w:themeColor="text1"/>
          <w:lang w:val="ro-RO"/>
        </w:rPr>
      </w:pPr>
      <w:r w:rsidRPr="008D027E">
        <w:rPr>
          <w:color w:val="000000" w:themeColor="text1"/>
          <w:lang w:val="ro-RO"/>
        </w:rPr>
        <w:t xml:space="preserve">Directiva 2009/40/CE –  </w:t>
      </w:r>
      <w:r w:rsidR="00C26869" w:rsidRPr="008D027E">
        <w:rPr>
          <w:color w:val="000000" w:themeColor="text1"/>
          <w:lang w:val="ro-RO"/>
        </w:rPr>
        <w:t xml:space="preserve">Directiva </w:t>
      </w:r>
      <w:r w:rsidRPr="008D027E">
        <w:rPr>
          <w:color w:val="000000" w:themeColor="text1"/>
          <w:lang w:val="ro-RO"/>
        </w:rPr>
        <w:t xml:space="preserve">2009/40/CE </w:t>
      </w:r>
      <w:r w:rsidR="00C26869" w:rsidRPr="008D027E">
        <w:rPr>
          <w:color w:val="000000" w:themeColor="text1"/>
          <w:lang w:val="ro-RO" w:eastAsia="en-US"/>
        </w:rPr>
        <w:t xml:space="preserve">a Parlamentului European și a Consiliului </w:t>
      </w:r>
      <w:r w:rsidRPr="008D027E">
        <w:rPr>
          <w:color w:val="000000" w:themeColor="text1"/>
          <w:lang w:val="ro-RO"/>
        </w:rPr>
        <w:t>din 6 mai 2009 privind inspecția tehnică auto pentru autovehicule și remorcile acestora (reformare)</w:t>
      </w:r>
    </w:p>
    <w:p w:rsidR="00574A03" w:rsidRDefault="00574A03" w:rsidP="00C26869">
      <w:pPr>
        <w:ind w:firstLine="708"/>
        <w:jc w:val="both"/>
        <w:rPr>
          <w:color w:val="000000" w:themeColor="text1"/>
          <w:lang w:val="ro-RO"/>
        </w:rPr>
      </w:pPr>
      <w:r w:rsidRPr="008D027E">
        <w:rPr>
          <w:color w:val="000000" w:themeColor="text1"/>
          <w:lang w:val="ro-RO"/>
        </w:rPr>
        <w:t xml:space="preserve">Directiva 2014/45/UE – </w:t>
      </w:r>
      <w:r w:rsidR="00C26869" w:rsidRPr="008D027E">
        <w:rPr>
          <w:color w:val="000000" w:themeColor="text1"/>
          <w:lang w:val="ro-RO"/>
        </w:rPr>
        <w:t xml:space="preserve">Directiva </w:t>
      </w:r>
      <w:r w:rsidR="00CB501D" w:rsidRPr="008D027E">
        <w:rPr>
          <w:color w:val="000000" w:themeColor="text1"/>
          <w:lang w:val="ro-RO"/>
        </w:rPr>
        <w:t xml:space="preserve">2014/45/UE </w:t>
      </w:r>
      <w:r w:rsidR="00C26869" w:rsidRPr="008D027E">
        <w:rPr>
          <w:color w:val="000000" w:themeColor="text1"/>
          <w:lang w:val="ro-RO" w:eastAsia="en-US"/>
        </w:rPr>
        <w:t xml:space="preserve">a Parlamentului European și a Consiliului </w:t>
      </w:r>
      <w:r w:rsidR="00CB501D" w:rsidRPr="008D027E">
        <w:rPr>
          <w:color w:val="000000" w:themeColor="text1"/>
          <w:lang w:val="ro-RO"/>
        </w:rPr>
        <w:t>din 3 aprilie 2014 privind inspecția tehnică periodică a autovehiculelor și a remorcilor acestora și de abrogare a Directivei 2009/40/CE</w:t>
      </w:r>
      <w:r w:rsidR="00C26869" w:rsidRPr="008D027E">
        <w:rPr>
          <w:color w:val="000000" w:themeColor="text1"/>
          <w:lang w:val="ro-RO"/>
        </w:rPr>
        <w:t>”</w:t>
      </w:r>
      <w:r w:rsidR="0031075D" w:rsidRPr="008D027E">
        <w:rPr>
          <w:color w:val="000000" w:themeColor="text1"/>
          <w:lang w:val="ro-RO"/>
        </w:rPr>
        <w:t>.</w:t>
      </w:r>
    </w:p>
    <w:p w:rsidR="00F7451D" w:rsidRPr="00121113" w:rsidRDefault="00F7451D" w:rsidP="00F7451D">
      <w:pPr>
        <w:ind w:firstLine="708"/>
        <w:jc w:val="both"/>
        <w:rPr>
          <w:b/>
          <w:lang w:val="ro-RO"/>
        </w:rPr>
      </w:pPr>
      <w:r>
        <w:rPr>
          <w:b/>
          <w:lang w:val="ro-RO"/>
        </w:rPr>
        <w:t>2</w:t>
      </w:r>
      <w:r w:rsidRPr="00121113">
        <w:rPr>
          <w:b/>
          <w:lang w:val="ro-RO"/>
        </w:rPr>
        <w:t xml:space="preserve">. </w:t>
      </w:r>
      <w:r w:rsidR="00F81026">
        <w:rPr>
          <w:b/>
          <w:lang w:val="ro-RO"/>
        </w:rPr>
        <w:t>La</w:t>
      </w:r>
      <w:r w:rsidR="00F81026">
        <w:rPr>
          <w:rStyle w:val="Bodytext30"/>
          <w:color w:val="000000"/>
          <w:sz w:val="24"/>
          <w:szCs w:val="24"/>
          <w:lang w:val="ro-RO"/>
        </w:rPr>
        <w:t xml:space="preserve"> </w:t>
      </w:r>
      <w:r w:rsidRPr="00121113">
        <w:rPr>
          <w:rStyle w:val="Bodytext30"/>
          <w:color w:val="000000"/>
          <w:sz w:val="24"/>
          <w:szCs w:val="24"/>
          <w:lang w:val="ro-RO"/>
        </w:rPr>
        <w:t>rubrica</w:t>
      </w:r>
      <w:r w:rsidRPr="00121113">
        <w:rPr>
          <w:rStyle w:val="Bodytext30"/>
          <w:b w:val="0"/>
          <w:color w:val="000000"/>
          <w:sz w:val="24"/>
          <w:szCs w:val="24"/>
          <w:lang w:val="ro-RO"/>
        </w:rPr>
        <w:t xml:space="preserve"> „</w:t>
      </w:r>
      <w:r w:rsidRPr="00121113">
        <w:rPr>
          <w:b/>
          <w:lang w:val="ro-RO"/>
        </w:rPr>
        <w:t>Prescurtări și definirea unor termeni utilizați”</w:t>
      </w:r>
      <w:r w:rsidR="005177CA">
        <w:rPr>
          <w:b/>
          <w:lang w:val="ro-RO"/>
        </w:rPr>
        <w:t>,</w:t>
      </w:r>
      <w:r w:rsidRPr="00121113">
        <w:rPr>
          <w:b/>
          <w:lang w:val="ro-RO"/>
        </w:rPr>
        <w:t xml:space="preserve"> după termenul „</w:t>
      </w:r>
      <w:r>
        <w:rPr>
          <w:b/>
          <w:lang w:val="ro-RO"/>
        </w:rPr>
        <w:t>Identificarea vehiculului</w:t>
      </w:r>
      <w:r w:rsidRPr="00121113">
        <w:rPr>
          <w:b/>
          <w:lang w:val="ro-RO"/>
        </w:rPr>
        <w:t xml:space="preserve">” se introduce </w:t>
      </w:r>
      <w:r>
        <w:rPr>
          <w:b/>
          <w:lang w:val="ro-RO"/>
        </w:rPr>
        <w:t>o nouă prescurtare</w:t>
      </w:r>
      <w:r w:rsidRPr="00121113">
        <w:rPr>
          <w:b/>
          <w:lang w:val="ro-RO"/>
        </w:rPr>
        <w:t xml:space="preserve">, </w:t>
      </w:r>
      <w:r>
        <w:rPr>
          <w:b/>
          <w:lang w:val="ro-RO"/>
        </w:rPr>
        <w:t xml:space="preserve">prescurtarea </w:t>
      </w:r>
      <w:r w:rsidRPr="00121113">
        <w:rPr>
          <w:b/>
          <w:lang w:val="ro-RO"/>
        </w:rPr>
        <w:t>„</w:t>
      </w:r>
      <w:r>
        <w:rPr>
          <w:b/>
          <w:lang w:val="ro-RO"/>
        </w:rPr>
        <w:t>ITP</w:t>
      </w:r>
      <w:r w:rsidRPr="00121113">
        <w:rPr>
          <w:b/>
          <w:lang w:val="ro-RO"/>
        </w:rPr>
        <w:t xml:space="preserve">”, </w:t>
      </w:r>
      <w:r w:rsidRPr="00121113">
        <w:rPr>
          <w:rStyle w:val="Bodytext0"/>
          <w:b/>
          <w:sz w:val="24"/>
          <w:szCs w:val="24"/>
          <w:lang w:val="ro-RO"/>
        </w:rPr>
        <w:t>cu următorul cuprins:</w:t>
      </w:r>
    </w:p>
    <w:p w:rsidR="00F7451D" w:rsidRPr="008D027E" w:rsidRDefault="00F7451D" w:rsidP="00C26869">
      <w:pPr>
        <w:ind w:firstLine="708"/>
        <w:jc w:val="both"/>
        <w:rPr>
          <w:color w:val="000000" w:themeColor="text1"/>
          <w:lang w:val="ro-RO"/>
        </w:rPr>
      </w:pPr>
      <w:r>
        <w:rPr>
          <w:color w:val="000000" w:themeColor="text1"/>
          <w:lang w:val="ro-RO"/>
        </w:rPr>
        <w:t>„ITP – inspecție tehnică periodică”</w:t>
      </w:r>
      <w:r w:rsidR="0056349F">
        <w:rPr>
          <w:color w:val="000000" w:themeColor="text1"/>
          <w:lang w:val="ro-RO"/>
        </w:rPr>
        <w:t xml:space="preserve"> </w:t>
      </w:r>
    </w:p>
    <w:p w:rsidR="00C26869" w:rsidRPr="00E75129" w:rsidRDefault="008653C0" w:rsidP="00494864">
      <w:pPr>
        <w:autoSpaceDE w:val="0"/>
        <w:autoSpaceDN w:val="0"/>
        <w:adjustRightInd w:val="0"/>
        <w:ind w:firstLine="708"/>
        <w:jc w:val="both"/>
        <w:rPr>
          <w:b/>
          <w:lang w:val="ro-RO"/>
        </w:rPr>
      </w:pPr>
      <w:r>
        <w:rPr>
          <w:b/>
          <w:lang w:val="ro-RO"/>
        </w:rPr>
        <w:t>3</w:t>
      </w:r>
      <w:r w:rsidR="00C26869" w:rsidRPr="00E75129">
        <w:rPr>
          <w:b/>
          <w:lang w:val="ro-RO"/>
        </w:rPr>
        <w:t xml:space="preserve">. </w:t>
      </w:r>
      <w:r w:rsidR="00F81026">
        <w:rPr>
          <w:b/>
          <w:lang w:val="ro-RO"/>
        </w:rPr>
        <w:t>La</w:t>
      </w:r>
      <w:r w:rsidR="00F81026">
        <w:rPr>
          <w:rStyle w:val="Bodytext30"/>
          <w:color w:val="000000"/>
          <w:sz w:val="24"/>
          <w:szCs w:val="24"/>
          <w:lang w:val="ro-RO"/>
        </w:rPr>
        <w:t xml:space="preserve"> </w:t>
      </w:r>
      <w:r w:rsidR="00C26869" w:rsidRPr="00E75129">
        <w:rPr>
          <w:rStyle w:val="Bodytext30"/>
          <w:color w:val="000000"/>
          <w:sz w:val="24"/>
          <w:szCs w:val="24"/>
          <w:lang w:val="ro-RO"/>
        </w:rPr>
        <w:t>rubrica</w:t>
      </w:r>
      <w:r w:rsidR="00C26869" w:rsidRPr="00E75129">
        <w:rPr>
          <w:rStyle w:val="Bodytext30"/>
          <w:b w:val="0"/>
          <w:color w:val="000000"/>
          <w:sz w:val="24"/>
          <w:szCs w:val="24"/>
          <w:lang w:val="ro-RO"/>
        </w:rPr>
        <w:t xml:space="preserve"> „</w:t>
      </w:r>
      <w:r w:rsidR="00C26869" w:rsidRPr="00E75129">
        <w:rPr>
          <w:b/>
          <w:lang w:val="ro-RO"/>
        </w:rPr>
        <w:t>Prescurtări și definirea unor termeni utilizați”</w:t>
      </w:r>
      <w:r w:rsidR="005177CA">
        <w:rPr>
          <w:b/>
          <w:lang w:val="ro-RO"/>
        </w:rPr>
        <w:t>,</w:t>
      </w:r>
      <w:r w:rsidR="00C26869" w:rsidRPr="00E75129">
        <w:rPr>
          <w:b/>
          <w:lang w:val="ro-RO"/>
        </w:rPr>
        <w:t xml:space="preserve"> după termenul „</w:t>
      </w:r>
      <w:r w:rsidR="00A67DD2" w:rsidRPr="00E75129">
        <w:rPr>
          <w:b/>
          <w:lang w:val="ro-RO" w:eastAsia="en-US"/>
        </w:rPr>
        <w:t>Regulament CEE</w:t>
      </w:r>
      <w:r w:rsidR="00494864" w:rsidRPr="00E75129">
        <w:rPr>
          <w:b/>
          <w:lang w:val="ro-RO" w:eastAsia="en-US"/>
        </w:rPr>
        <w:t xml:space="preserve"> </w:t>
      </w:r>
      <w:r w:rsidR="00A67DD2" w:rsidRPr="00E75129">
        <w:rPr>
          <w:b/>
          <w:lang w:val="ro-RO" w:eastAsia="en-US"/>
        </w:rPr>
        <w:t>(CE)</w:t>
      </w:r>
      <w:r w:rsidR="00C26869" w:rsidRPr="00E75129">
        <w:rPr>
          <w:b/>
          <w:lang w:val="ro-RO"/>
        </w:rPr>
        <w:t xml:space="preserve">” se introduc </w:t>
      </w:r>
      <w:r w:rsidR="00206E1E" w:rsidRPr="00E75129">
        <w:rPr>
          <w:b/>
          <w:lang w:val="ro-RO"/>
        </w:rPr>
        <w:t>10</w:t>
      </w:r>
      <w:r w:rsidR="00C26869" w:rsidRPr="00E75129">
        <w:rPr>
          <w:b/>
          <w:lang w:val="ro-RO"/>
        </w:rPr>
        <w:t xml:space="preserve"> noi termeni, termenii „</w:t>
      </w:r>
      <w:r w:rsidR="00A67DD2" w:rsidRPr="00E75129">
        <w:rPr>
          <w:b/>
          <w:lang w:val="ro-RO"/>
        </w:rPr>
        <w:t>Regulament</w:t>
      </w:r>
      <w:r w:rsidR="00C26869" w:rsidRPr="00E75129">
        <w:rPr>
          <w:b/>
          <w:lang w:val="ro-RO"/>
        </w:rPr>
        <w:t xml:space="preserve"> </w:t>
      </w:r>
      <w:r w:rsidR="00A67DD2" w:rsidRPr="00E75129">
        <w:rPr>
          <w:b/>
          <w:lang w:val="ro-RO"/>
        </w:rPr>
        <w:t xml:space="preserve">(CE) nr. </w:t>
      </w:r>
      <w:r w:rsidR="00C26869" w:rsidRPr="00E75129">
        <w:rPr>
          <w:b/>
          <w:lang w:val="ro-RO"/>
        </w:rPr>
        <w:t>7</w:t>
      </w:r>
      <w:r w:rsidR="00A67DD2" w:rsidRPr="00E75129">
        <w:rPr>
          <w:b/>
          <w:lang w:val="ro-RO"/>
        </w:rPr>
        <w:t>15/2007</w:t>
      </w:r>
      <w:r w:rsidR="00C26869" w:rsidRPr="00E75129">
        <w:rPr>
          <w:b/>
          <w:lang w:val="ro-RO"/>
        </w:rPr>
        <w:t>”, „</w:t>
      </w:r>
      <w:r w:rsidR="00A67DD2" w:rsidRPr="00E75129">
        <w:rPr>
          <w:b/>
          <w:lang w:val="ro-RO"/>
        </w:rPr>
        <w:t>Regulament (CE) nr. 692/2008</w:t>
      </w:r>
      <w:r w:rsidR="00C26869" w:rsidRPr="00E75129">
        <w:rPr>
          <w:b/>
          <w:lang w:val="ro-RO"/>
        </w:rPr>
        <w:t>”, „</w:t>
      </w:r>
      <w:r w:rsidR="00A67DD2" w:rsidRPr="00E75129">
        <w:rPr>
          <w:b/>
          <w:lang w:val="ro-RO"/>
        </w:rPr>
        <w:t>Regulament (CE) nr. 595</w:t>
      </w:r>
      <w:r w:rsidR="00C26869" w:rsidRPr="00E75129">
        <w:rPr>
          <w:b/>
          <w:lang w:val="ro-RO"/>
        </w:rPr>
        <w:t>/</w:t>
      </w:r>
      <w:r w:rsidR="00A67DD2" w:rsidRPr="00E75129">
        <w:rPr>
          <w:b/>
          <w:lang w:val="ro-RO"/>
        </w:rPr>
        <w:t>2009</w:t>
      </w:r>
      <w:r w:rsidR="00C26869" w:rsidRPr="00E75129">
        <w:rPr>
          <w:b/>
          <w:lang w:val="ro-RO"/>
        </w:rPr>
        <w:t>”, ”</w:t>
      </w:r>
      <w:r w:rsidR="00A67DD2" w:rsidRPr="00E75129">
        <w:rPr>
          <w:b/>
          <w:lang w:val="ro-RO"/>
        </w:rPr>
        <w:t>Regulament (CE) nr. 582/2011</w:t>
      </w:r>
      <w:r w:rsidR="00C26869" w:rsidRPr="00E75129">
        <w:rPr>
          <w:b/>
          <w:lang w:val="ro-RO"/>
        </w:rPr>
        <w:t>”, „</w:t>
      </w:r>
      <w:r w:rsidR="00A67DD2" w:rsidRPr="00E75129">
        <w:rPr>
          <w:b/>
          <w:lang w:val="ro-RO"/>
        </w:rPr>
        <w:t>Regulament (UE) nr. 167</w:t>
      </w:r>
      <w:r w:rsidR="00C26869" w:rsidRPr="00E75129">
        <w:rPr>
          <w:b/>
          <w:lang w:val="ro-RO"/>
        </w:rPr>
        <w:t>/</w:t>
      </w:r>
      <w:r w:rsidR="00A67DD2" w:rsidRPr="00E75129">
        <w:rPr>
          <w:b/>
          <w:lang w:val="ro-RO"/>
        </w:rPr>
        <w:t>2013</w:t>
      </w:r>
      <w:r w:rsidR="00C26869" w:rsidRPr="00E75129">
        <w:rPr>
          <w:b/>
          <w:lang w:val="ro-RO"/>
        </w:rPr>
        <w:t>”,</w:t>
      </w:r>
      <w:r w:rsidR="00E75129" w:rsidRPr="00E75129">
        <w:rPr>
          <w:b/>
          <w:lang w:val="ro-RO"/>
        </w:rPr>
        <w:t xml:space="preserve"> „Regulament (UE) nr. 168/2013”</w:t>
      </w:r>
      <w:r w:rsidR="005177CA">
        <w:rPr>
          <w:b/>
          <w:lang w:val="ro-RO"/>
        </w:rPr>
        <w:t>, „Regulament</w:t>
      </w:r>
      <w:r w:rsidR="00E75129" w:rsidRPr="00E75129">
        <w:rPr>
          <w:b/>
          <w:lang w:val="ro-RO"/>
        </w:rPr>
        <w:t xml:space="preserve"> delegat (</w:t>
      </w:r>
      <w:r w:rsidR="005177CA">
        <w:rPr>
          <w:b/>
          <w:lang w:val="ro-RO"/>
        </w:rPr>
        <w:t>UE) nr. 134/2014”, „Regulament</w:t>
      </w:r>
      <w:r w:rsidR="00E75129" w:rsidRPr="00E75129">
        <w:rPr>
          <w:b/>
          <w:lang w:val="ro-RO"/>
        </w:rPr>
        <w:t xml:space="preserve"> delegat (UE) nr. 2015/96”</w:t>
      </w:r>
      <w:r w:rsidR="00C26869" w:rsidRPr="00E75129">
        <w:rPr>
          <w:b/>
          <w:lang w:val="ro-RO"/>
        </w:rPr>
        <w:t xml:space="preserve">, </w:t>
      </w:r>
      <w:r w:rsidR="00A67DD2" w:rsidRPr="00E75129">
        <w:rPr>
          <w:b/>
          <w:lang w:val="ro-RO"/>
        </w:rPr>
        <w:t xml:space="preserve">„Regulament (UE) nr. </w:t>
      </w:r>
      <w:r w:rsidR="00C26869" w:rsidRPr="00E75129">
        <w:rPr>
          <w:b/>
          <w:lang w:val="ro-RO"/>
        </w:rPr>
        <w:t>20</w:t>
      </w:r>
      <w:r w:rsidR="00A67DD2" w:rsidRPr="00E75129">
        <w:rPr>
          <w:b/>
          <w:lang w:val="ro-RO"/>
        </w:rPr>
        <w:t>16</w:t>
      </w:r>
      <w:r w:rsidR="00C26869" w:rsidRPr="00E75129">
        <w:rPr>
          <w:b/>
          <w:lang w:val="ro-RO"/>
        </w:rPr>
        <w:t>/</w:t>
      </w:r>
      <w:r w:rsidR="00A67DD2" w:rsidRPr="00E75129">
        <w:rPr>
          <w:b/>
          <w:lang w:val="ro-RO"/>
        </w:rPr>
        <w:t>1628</w:t>
      </w:r>
      <w:r w:rsidR="00C26869" w:rsidRPr="00E75129">
        <w:rPr>
          <w:b/>
          <w:lang w:val="ro-RO"/>
        </w:rPr>
        <w:t>”</w:t>
      </w:r>
      <w:r w:rsidR="00804FA5" w:rsidRPr="00E75129">
        <w:rPr>
          <w:b/>
          <w:lang w:val="ro-RO"/>
        </w:rPr>
        <w:t xml:space="preserve"> și</w:t>
      </w:r>
      <w:r w:rsidR="00C26869" w:rsidRPr="00E75129">
        <w:rPr>
          <w:b/>
          <w:lang w:val="ro-RO"/>
        </w:rPr>
        <w:t xml:space="preserve"> „</w:t>
      </w:r>
      <w:r w:rsidR="00A67DD2" w:rsidRPr="00E75129">
        <w:rPr>
          <w:b/>
          <w:lang w:val="ro-RO"/>
        </w:rPr>
        <w:t>Regulament (UE) nr. 2017/11</w:t>
      </w:r>
      <w:r w:rsidR="00C26869" w:rsidRPr="00E75129">
        <w:rPr>
          <w:b/>
          <w:lang w:val="ro-RO"/>
        </w:rPr>
        <w:t>5</w:t>
      </w:r>
      <w:r w:rsidR="00A67DD2" w:rsidRPr="00E75129">
        <w:rPr>
          <w:b/>
          <w:lang w:val="ro-RO"/>
        </w:rPr>
        <w:t>1</w:t>
      </w:r>
      <w:r w:rsidR="00C26869" w:rsidRPr="00E75129">
        <w:rPr>
          <w:b/>
          <w:lang w:val="ro-RO"/>
        </w:rPr>
        <w:t xml:space="preserve">/UE”, </w:t>
      </w:r>
      <w:r w:rsidR="00C26869" w:rsidRPr="00E75129">
        <w:rPr>
          <w:rStyle w:val="Bodytext0"/>
          <w:b/>
          <w:sz w:val="24"/>
          <w:szCs w:val="24"/>
          <w:lang w:val="ro-RO"/>
        </w:rPr>
        <w:t>cu următorul cuprins:</w:t>
      </w:r>
    </w:p>
    <w:p w:rsidR="00574A03" w:rsidRPr="00023A06" w:rsidRDefault="00023A06" w:rsidP="00023A06">
      <w:pPr>
        <w:ind w:firstLine="708"/>
        <w:jc w:val="both"/>
        <w:rPr>
          <w:lang w:val="ro-RO"/>
        </w:rPr>
      </w:pPr>
      <w:r>
        <w:rPr>
          <w:lang w:val="ro-RO"/>
        </w:rPr>
        <w:t>„</w:t>
      </w:r>
      <w:r w:rsidR="00A67DD2" w:rsidRPr="00023A06">
        <w:rPr>
          <w:lang w:val="ro-RO"/>
        </w:rPr>
        <w:t xml:space="preserve">Regulament (CE) nr. 715/2007 – </w:t>
      </w:r>
      <w:r w:rsidRPr="00023A06">
        <w:rPr>
          <w:lang w:val="ro-RO"/>
        </w:rPr>
        <w:t>Regulament</w:t>
      </w:r>
      <w:r>
        <w:rPr>
          <w:lang w:val="ro-RO"/>
        </w:rPr>
        <w:t xml:space="preserve">ul </w:t>
      </w:r>
      <w:r w:rsidR="002A0FFB" w:rsidRPr="00023A06">
        <w:rPr>
          <w:rFonts w:eastAsia="EUAlbertina-Bold-Identity-H"/>
          <w:lang w:val="ro-RO" w:eastAsia="en-US"/>
        </w:rPr>
        <w:t xml:space="preserve">(CE) </w:t>
      </w:r>
      <w:r>
        <w:rPr>
          <w:rFonts w:eastAsia="EUAlbertina-Bold-Identity-H"/>
          <w:lang w:val="ro-RO" w:eastAsia="en-US"/>
        </w:rPr>
        <w:t>nr</w:t>
      </w:r>
      <w:r w:rsidR="002A0FFB" w:rsidRPr="00023A06">
        <w:rPr>
          <w:rFonts w:eastAsia="EUAlbertina-Bold-Identity-H"/>
          <w:lang w:val="ro-RO" w:eastAsia="en-US"/>
        </w:rPr>
        <w:t xml:space="preserve">. 715/2007 </w:t>
      </w:r>
      <w:r w:rsidRPr="00C26869">
        <w:rPr>
          <w:lang w:val="ro-RO" w:eastAsia="en-US"/>
        </w:rPr>
        <w:t>a</w:t>
      </w:r>
      <w:r>
        <w:rPr>
          <w:lang w:val="ro-RO" w:eastAsia="en-US"/>
        </w:rPr>
        <w:t>l</w:t>
      </w:r>
      <w:r w:rsidRPr="00C26869">
        <w:rPr>
          <w:lang w:val="ro-RO" w:eastAsia="en-US"/>
        </w:rPr>
        <w:t xml:space="preserve"> Parlamentului European și a</w:t>
      </w:r>
      <w:r>
        <w:rPr>
          <w:lang w:val="ro-RO" w:eastAsia="en-US"/>
        </w:rPr>
        <w:t>l</w:t>
      </w:r>
      <w:r w:rsidRPr="00C26869">
        <w:rPr>
          <w:lang w:val="ro-RO" w:eastAsia="en-US"/>
        </w:rPr>
        <w:t xml:space="preserve"> Consiliului</w:t>
      </w:r>
      <w:r>
        <w:rPr>
          <w:lang w:val="ro-RO" w:eastAsia="en-US"/>
        </w:rPr>
        <w:t xml:space="preserve"> </w:t>
      </w:r>
      <w:r w:rsidR="002A0FFB" w:rsidRPr="00023A06">
        <w:rPr>
          <w:rFonts w:eastAsia="EUAlbertina-Bold-Identity-H"/>
          <w:lang w:val="ro-RO" w:eastAsia="en-US"/>
        </w:rPr>
        <w:t>din 20 iunie 2007</w:t>
      </w:r>
      <w:r>
        <w:rPr>
          <w:rFonts w:eastAsia="EUAlbertina-Bold-Identity-H"/>
          <w:lang w:val="ro-RO" w:eastAsia="en-US"/>
        </w:rPr>
        <w:t xml:space="preserve"> </w:t>
      </w:r>
      <w:r w:rsidR="002A0FFB" w:rsidRPr="00023A06">
        <w:rPr>
          <w:rFonts w:eastAsia="EUAlbertina-Bold-Identity-H"/>
          <w:lang w:val="ro-RO" w:eastAsia="en-US"/>
        </w:rPr>
        <w:t xml:space="preserve">privind omologarea de tip a autovehiculelor în ceea ce </w:t>
      </w:r>
      <w:r w:rsidRPr="00023A06">
        <w:rPr>
          <w:rFonts w:eastAsia="EUAlbertina-Bold-Identity-H"/>
          <w:lang w:val="ro-RO" w:eastAsia="en-US"/>
        </w:rPr>
        <w:t>privește</w:t>
      </w:r>
      <w:r w:rsidR="002A0FFB" w:rsidRPr="00023A06">
        <w:rPr>
          <w:rFonts w:eastAsia="EUAlbertina-Bold-Identity-H"/>
          <w:lang w:val="ro-RO" w:eastAsia="en-US"/>
        </w:rPr>
        <w:t xml:space="preserve"> emisiile provenind de la vehiculele</w:t>
      </w:r>
      <w:r>
        <w:rPr>
          <w:rFonts w:eastAsia="EUAlbertina-Bold-Identity-H"/>
          <w:lang w:val="ro-RO" w:eastAsia="en-US"/>
        </w:rPr>
        <w:t xml:space="preserve"> </w:t>
      </w:r>
      <w:r w:rsidRPr="00023A06">
        <w:rPr>
          <w:rFonts w:eastAsia="EUAlbertina-Bold-Identity-H"/>
          <w:lang w:val="ro-RO" w:eastAsia="en-US"/>
        </w:rPr>
        <w:t>ușoare</w:t>
      </w:r>
      <w:r w:rsidR="002A0FFB" w:rsidRPr="00023A06">
        <w:rPr>
          <w:rFonts w:eastAsia="EUAlbertina-Bold-Identity-H"/>
          <w:lang w:val="ro-RO" w:eastAsia="en-US"/>
        </w:rPr>
        <w:t xml:space="preserve"> pentru pasageri </w:t>
      </w:r>
      <w:r w:rsidRPr="00023A06">
        <w:rPr>
          <w:rFonts w:eastAsia="EUAlbertina-Bold-Identity-H"/>
          <w:lang w:val="ro-RO" w:eastAsia="en-US"/>
        </w:rPr>
        <w:t>și</w:t>
      </w:r>
      <w:r w:rsidR="002A0FFB" w:rsidRPr="00023A06">
        <w:rPr>
          <w:rFonts w:eastAsia="EUAlbertina-Bold-Identity-H"/>
          <w:lang w:val="ro-RO" w:eastAsia="en-US"/>
        </w:rPr>
        <w:t xml:space="preserve"> de la vehiculele </w:t>
      </w:r>
      <w:r w:rsidRPr="00023A06">
        <w:rPr>
          <w:rFonts w:eastAsia="EUAlbertina-Bold-Identity-H"/>
          <w:lang w:val="ro-RO" w:eastAsia="en-US"/>
        </w:rPr>
        <w:t>ușoare</w:t>
      </w:r>
      <w:r w:rsidR="002A0FFB" w:rsidRPr="00023A06">
        <w:rPr>
          <w:rFonts w:eastAsia="EUAlbertina-Bold-Identity-H"/>
          <w:lang w:val="ro-RO" w:eastAsia="en-US"/>
        </w:rPr>
        <w:t xml:space="preserve"> comerciale (Euro 5 </w:t>
      </w:r>
      <w:r w:rsidRPr="00023A06">
        <w:rPr>
          <w:rFonts w:eastAsia="EUAlbertina-Bold-Identity-H"/>
          <w:lang w:val="ro-RO" w:eastAsia="en-US"/>
        </w:rPr>
        <w:t>și</w:t>
      </w:r>
      <w:r w:rsidR="002A0FFB" w:rsidRPr="00023A06">
        <w:rPr>
          <w:rFonts w:eastAsia="EUAlbertina-Bold-Identity-H"/>
          <w:lang w:val="ro-RO" w:eastAsia="en-US"/>
        </w:rPr>
        <w:t xml:space="preserve"> Euro 6) </w:t>
      </w:r>
      <w:r w:rsidRPr="00023A06">
        <w:rPr>
          <w:rFonts w:eastAsia="EUAlbertina-Bold-Identity-H"/>
          <w:lang w:val="ro-RO" w:eastAsia="en-US"/>
        </w:rPr>
        <w:t>și</w:t>
      </w:r>
      <w:r w:rsidR="002A0FFB" w:rsidRPr="00023A06">
        <w:rPr>
          <w:rFonts w:eastAsia="EUAlbertina-Bold-Identity-H"/>
          <w:lang w:val="ro-RO" w:eastAsia="en-US"/>
        </w:rPr>
        <w:t xml:space="preserve"> privind accesul la</w:t>
      </w:r>
      <w:r>
        <w:rPr>
          <w:rFonts w:eastAsia="EUAlbertina-Bold-Identity-H"/>
          <w:lang w:val="ro-RO" w:eastAsia="en-US"/>
        </w:rPr>
        <w:t xml:space="preserve"> </w:t>
      </w:r>
      <w:r w:rsidR="002A0FFB" w:rsidRPr="00023A06">
        <w:rPr>
          <w:rFonts w:eastAsia="EUAlbertina-Bold-Identity-H"/>
          <w:lang w:val="ro-RO" w:eastAsia="en-US"/>
        </w:rPr>
        <w:t xml:space="preserve">informațiile referitoare la repararea </w:t>
      </w:r>
      <w:r w:rsidRPr="00023A06">
        <w:rPr>
          <w:rFonts w:eastAsia="EUAlbertina-Bold-Identity-H"/>
          <w:lang w:val="ro-RO" w:eastAsia="en-US"/>
        </w:rPr>
        <w:t>și</w:t>
      </w:r>
      <w:r w:rsidR="002A0FFB" w:rsidRPr="00023A06">
        <w:rPr>
          <w:rFonts w:eastAsia="EUAlbertina-Bold-Identity-H"/>
          <w:lang w:val="ro-RO" w:eastAsia="en-US"/>
        </w:rPr>
        <w:t xml:space="preserve"> întreținerea vehiculelor</w:t>
      </w:r>
    </w:p>
    <w:p w:rsidR="00A67DD2" w:rsidRPr="00023A06" w:rsidRDefault="00A67DD2" w:rsidP="00023A06">
      <w:pPr>
        <w:ind w:firstLine="708"/>
        <w:jc w:val="both"/>
        <w:rPr>
          <w:lang w:val="ro-RO"/>
        </w:rPr>
      </w:pPr>
      <w:r w:rsidRPr="00023A06">
        <w:rPr>
          <w:lang w:val="ro-RO"/>
        </w:rPr>
        <w:t xml:space="preserve">Regulament (CE) nr. 692/2008 – </w:t>
      </w:r>
      <w:r w:rsidR="00023A06" w:rsidRPr="00023A06">
        <w:rPr>
          <w:lang w:val="ro-RO"/>
        </w:rPr>
        <w:t>Regulament</w:t>
      </w:r>
      <w:r w:rsidR="00023A06">
        <w:rPr>
          <w:lang w:val="ro-RO"/>
        </w:rPr>
        <w:t xml:space="preserve">ul </w:t>
      </w:r>
      <w:r w:rsidR="00023A06" w:rsidRPr="00023A06">
        <w:rPr>
          <w:rFonts w:eastAsia="EUAlbertina-Bold-Identity-H"/>
          <w:lang w:val="ro-RO" w:eastAsia="en-US"/>
        </w:rPr>
        <w:t xml:space="preserve">(CE) </w:t>
      </w:r>
      <w:r w:rsidR="00023A06">
        <w:rPr>
          <w:rFonts w:eastAsia="EUAlbertina-Bold-Identity-H"/>
          <w:lang w:val="ro-RO" w:eastAsia="en-US"/>
        </w:rPr>
        <w:t>nr</w:t>
      </w:r>
      <w:r w:rsidR="00023A06" w:rsidRPr="00023A06">
        <w:rPr>
          <w:rFonts w:eastAsia="EUAlbertina-Bold-Identity-H"/>
          <w:lang w:val="ro-RO" w:eastAsia="en-US"/>
        </w:rPr>
        <w:t xml:space="preserve">. </w:t>
      </w:r>
      <w:r w:rsidR="002A0FFB" w:rsidRPr="00023A06">
        <w:rPr>
          <w:rFonts w:eastAsia="EUAlbertina-Bold-Identity-H"/>
          <w:lang w:val="ro-RO" w:eastAsia="en-US"/>
        </w:rPr>
        <w:t xml:space="preserve">692/2008 </w:t>
      </w:r>
      <w:r w:rsidR="00023A06">
        <w:rPr>
          <w:rFonts w:eastAsia="EUAlbertina-Bold-Identity-H"/>
          <w:lang w:val="ro-RO" w:eastAsia="en-US"/>
        </w:rPr>
        <w:t xml:space="preserve">al Comisiei </w:t>
      </w:r>
      <w:r w:rsidR="002A0FFB" w:rsidRPr="00023A06">
        <w:rPr>
          <w:rFonts w:eastAsia="EUAlbertina-Bold-Identity-H"/>
          <w:lang w:val="ro-RO" w:eastAsia="en-US"/>
        </w:rPr>
        <w:t>din 18 iulie 2008</w:t>
      </w:r>
      <w:r w:rsidR="00023A06">
        <w:rPr>
          <w:rFonts w:eastAsia="EUAlbertina-Bold-Identity-H"/>
          <w:lang w:val="ro-RO" w:eastAsia="en-US"/>
        </w:rPr>
        <w:t xml:space="preserve"> </w:t>
      </w:r>
      <w:r w:rsidR="002A0FFB" w:rsidRPr="00023A06">
        <w:rPr>
          <w:rFonts w:eastAsia="EUAlbertina-Bold-Identity-H"/>
          <w:lang w:val="ro-RO" w:eastAsia="en-US"/>
        </w:rPr>
        <w:t xml:space="preserve">de punere în aplicare </w:t>
      </w:r>
      <w:r w:rsidR="00023A06" w:rsidRPr="00023A06">
        <w:rPr>
          <w:rFonts w:eastAsia="EUAlbertina-Bold-Identity-H"/>
          <w:lang w:val="ro-RO" w:eastAsia="en-US"/>
        </w:rPr>
        <w:t xml:space="preserve">și </w:t>
      </w:r>
      <w:r w:rsidR="002A0FFB" w:rsidRPr="00023A06">
        <w:rPr>
          <w:rFonts w:eastAsia="EUAlbertina-Bold-Identity-H"/>
          <w:lang w:val="ro-RO" w:eastAsia="en-US"/>
        </w:rPr>
        <w:t xml:space="preserve">modificare a Regulamentului (CE) nr. 715/2007 al Parlamentului European </w:t>
      </w:r>
      <w:r w:rsidR="00023A06" w:rsidRPr="00023A06">
        <w:rPr>
          <w:rFonts w:eastAsia="EUAlbertina-Bold-Identity-H"/>
          <w:lang w:val="ro-RO" w:eastAsia="en-US"/>
        </w:rPr>
        <w:t xml:space="preserve">și </w:t>
      </w:r>
      <w:r w:rsidR="002A0FFB" w:rsidRPr="00023A06">
        <w:rPr>
          <w:rFonts w:eastAsia="EUAlbertina-Bold-Identity-H"/>
          <w:lang w:val="ro-RO" w:eastAsia="en-US"/>
        </w:rPr>
        <w:t>al Consiliului privind omologarea de tip a autovehiculelor î</w:t>
      </w:r>
      <w:r w:rsidR="00023A06">
        <w:rPr>
          <w:rFonts w:eastAsia="EUAlbertina-Bold-Identity-H"/>
          <w:lang w:val="ro-RO" w:eastAsia="en-US"/>
        </w:rPr>
        <w:t>n ceea ce priveș</w:t>
      </w:r>
      <w:r w:rsidR="002A0FFB" w:rsidRPr="00023A06">
        <w:rPr>
          <w:rFonts w:eastAsia="EUAlbertina-Bold-Identity-H"/>
          <w:lang w:val="ro-RO" w:eastAsia="en-US"/>
        </w:rPr>
        <w:t>te emisiile provenind de la</w:t>
      </w:r>
      <w:r w:rsidR="00023A06">
        <w:rPr>
          <w:rFonts w:eastAsia="EUAlbertina-Bold-Identity-H"/>
          <w:lang w:val="ro-RO" w:eastAsia="en-US"/>
        </w:rPr>
        <w:t xml:space="preserve"> vehiculele uș</w:t>
      </w:r>
      <w:r w:rsidR="002A0FFB" w:rsidRPr="00023A06">
        <w:rPr>
          <w:rFonts w:eastAsia="EUAlbertina-Bold-Identity-H"/>
          <w:lang w:val="ro-RO" w:eastAsia="en-US"/>
        </w:rPr>
        <w:t xml:space="preserve">oare pentru pasageri </w:t>
      </w:r>
      <w:r w:rsidR="00023A06" w:rsidRPr="00023A06">
        <w:rPr>
          <w:rFonts w:eastAsia="EUAlbertina-Bold-Identity-H"/>
          <w:lang w:val="ro-RO" w:eastAsia="en-US"/>
        </w:rPr>
        <w:t xml:space="preserve">și </w:t>
      </w:r>
      <w:r w:rsidR="00023A06">
        <w:rPr>
          <w:rFonts w:eastAsia="EUAlbertina-Bold-Identity-H"/>
          <w:lang w:val="ro-RO" w:eastAsia="en-US"/>
        </w:rPr>
        <w:t>de la vehiculele uș</w:t>
      </w:r>
      <w:r w:rsidR="002A0FFB" w:rsidRPr="00023A06">
        <w:rPr>
          <w:rFonts w:eastAsia="EUAlbertina-Bold-Identity-H"/>
          <w:lang w:val="ro-RO" w:eastAsia="en-US"/>
        </w:rPr>
        <w:t xml:space="preserve">oare comerciale (Euro 5 </w:t>
      </w:r>
      <w:r w:rsidR="00023A06" w:rsidRPr="00023A06">
        <w:rPr>
          <w:rFonts w:eastAsia="EUAlbertina-Bold-Identity-H"/>
          <w:lang w:val="ro-RO" w:eastAsia="en-US"/>
        </w:rPr>
        <w:t xml:space="preserve">și </w:t>
      </w:r>
      <w:r w:rsidR="002A0FFB" w:rsidRPr="00023A06">
        <w:rPr>
          <w:rFonts w:eastAsia="EUAlbertina-Bold-Identity-H"/>
          <w:lang w:val="ro-RO" w:eastAsia="en-US"/>
        </w:rPr>
        <w:t xml:space="preserve">Euro 6) </w:t>
      </w:r>
      <w:r w:rsidR="00023A06" w:rsidRPr="00023A06">
        <w:rPr>
          <w:rFonts w:eastAsia="EUAlbertina-Bold-Identity-H"/>
          <w:lang w:val="ro-RO" w:eastAsia="en-US"/>
        </w:rPr>
        <w:t xml:space="preserve">și </w:t>
      </w:r>
      <w:r w:rsidR="002A0FFB" w:rsidRPr="00023A06">
        <w:rPr>
          <w:rFonts w:eastAsia="EUAlbertina-Bold-Identity-H"/>
          <w:lang w:val="ro-RO" w:eastAsia="en-US"/>
        </w:rPr>
        <w:t>privind</w:t>
      </w:r>
      <w:r w:rsidR="00023A06">
        <w:rPr>
          <w:rFonts w:eastAsia="EUAlbertina-Bold-Identity-H"/>
          <w:lang w:val="ro-RO" w:eastAsia="en-US"/>
        </w:rPr>
        <w:t xml:space="preserve"> </w:t>
      </w:r>
      <w:r w:rsidR="002A0FFB" w:rsidRPr="00023A06">
        <w:rPr>
          <w:rFonts w:eastAsia="EUAlbertina-Bold-Identity-H"/>
          <w:lang w:val="ro-RO" w:eastAsia="en-US"/>
        </w:rPr>
        <w:t xml:space="preserve">accesul la informațiile referitoare la repararea </w:t>
      </w:r>
      <w:r w:rsidR="00023A06" w:rsidRPr="00023A06">
        <w:rPr>
          <w:rFonts w:eastAsia="EUAlbertina-Bold-Identity-H"/>
          <w:lang w:val="ro-RO" w:eastAsia="en-US"/>
        </w:rPr>
        <w:t xml:space="preserve">și </w:t>
      </w:r>
      <w:r w:rsidR="002A0FFB" w:rsidRPr="00023A06">
        <w:rPr>
          <w:rFonts w:eastAsia="EUAlbertina-Bold-Identity-H"/>
          <w:lang w:val="ro-RO" w:eastAsia="en-US"/>
        </w:rPr>
        <w:t>întreținerea vehiculelor</w:t>
      </w:r>
    </w:p>
    <w:p w:rsidR="00A67DD2" w:rsidRPr="00023A06" w:rsidRDefault="00A67DD2" w:rsidP="00023A06">
      <w:pPr>
        <w:ind w:firstLine="708"/>
        <w:jc w:val="both"/>
        <w:rPr>
          <w:lang w:val="ro-RO"/>
        </w:rPr>
      </w:pPr>
      <w:r w:rsidRPr="00023A06">
        <w:rPr>
          <w:lang w:val="ro-RO"/>
        </w:rPr>
        <w:t xml:space="preserve">Regulament (CE) nr. 595/2009 – </w:t>
      </w:r>
      <w:r w:rsidR="00023A06" w:rsidRPr="00023A06">
        <w:rPr>
          <w:lang w:val="ro-RO"/>
        </w:rPr>
        <w:t>Regulament</w:t>
      </w:r>
      <w:r w:rsidR="00023A06">
        <w:rPr>
          <w:lang w:val="ro-RO"/>
        </w:rPr>
        <w:t xml:space="preserve">ul </w:t>
      </w:r>
      <w:r w:rsidR="00023A06" w:rsidRPr="00023A06">
        <w:rPr>
          <w:rFonts w:eastAsia="EUAlbertina-Bold-Identity-H"/>
          <w:lang w:val="ro-RO" w:eastAsia="en-US"/>
        </w:rPr>
        <w:t xml:space="preserve">(CE) </w:t>
      </w:r>
      <w:r w:rsidR="00023A06">
        <w:rPr>
          <w:rFonts w:eastAsia="EUAlbertina-Bold-Identity-H"/>
          <w:lang w:val="ro-RO" w:eastAsia="en-US"/>
        </w:rPr>
        <w:t>nr</w:t>
      </w:r>
      <w:r w:rsidR="00023A06" w:rsidRPr="00023A06">
        <w:rPr>
          <w:rFonts w:eastAsia="EUAlbertina-Bold-Identity-H"/>
          <w:lang w:val="ro-RO" w:eastAsia="en-US"/>
        </w:rPr>
        <w:t xml:space="preserve">. </w:t>
      </w:r>
      <w:r w:rsidR="00704C75" w:rsidRPr="00023A06">
        <w:rPr>
          <w:rFonts w:cs="EUAlbertina"/>
          <w:color w:val="000000"/>
          <w:lang w:val="ro-RO"/>
        </w:rPr>
        <w:t xml:space="preserve">595/2009 </w:t>
      </w:r>
      <w:r w:rsidR="00023A06" w:rsidRPr="00C26869">
        <w:rPr>
          <w:lang w:val="ro-RO" w:eastAsia="en-US"/>
        </w:rPr>
        <w:t>a</w:t>
      </w:r>
      <w:r w:rsidR="00023A06">
        <w:rPr>
          <w:lang w:val="ro-RO" w:eastAsia="en-US"/>
        </w:rPr>
        <w:t>l</w:t>
      </w:r>
      <w:r w:rsidR="00023A06" w:rsidRPr="00C26869">
        <w:rPr>
          <w:lang w:val="ro-RO" w:eastAsia="en-US"/>
        </w:rPr>
        <w:t xml:space="preserve"> Parlamentului European și a</w:t>
      </w:r>
      <w:r w:rsidR="00023A06">
        <w:rPr>
          <w:lang w:val="ro-RO" w:eastAsia="en-US"/>
        </w:rPr>
        <w:t>l</w:t>
      </w:r>
      <w:r w:rsidR="00023A06" w:rsidRPr="00C26869">
        <w:rPr>
          <w:lang w:val="ro-RO" w:eastAsia="en-US"/>
        </w:rPr>
        <w:t xml:space="preserve"> Consiliului</w:t>
      </w:r>
      <w:r w:rsidR="00023A06" w:rsidRPr="00023A06">
        <w:rPr>
          <w:rFonts w:cs="EUAlbertina"/>
          <w:color w:val="000000"/>
          <w:lang w:val="ro-RO"/>
        </w:rPr>
        <w:t xml:space="preserve"> </w:t>
      </w:r>
      <w:r w:rsidR="00704C75" w:rsidRPr="00023A06">
        <w:rPr>
          <w:rFonts w:cs="EUAlbertina"/>
          <w:color w:val="000000"/>
          <w:lang w:val="ro-RO"/>
        </w:rPr>
        <w:t>din 18 iunie 2009 privind omologarea de tip a autovehiculelor și a motoarelor cu privire la emisiile provenite de la vehicule grele (Euro VI) și accesul la informații privind repararea și întreținerea vehiculelor și de modificare a Regulamentului (CE) nr. 715/2007 și a Directivei 2007/46/CE și de abrogare a Directivelor 80/1269/CEE, 2005/55/CE și 2005/78/CE</w:t>
      </w:r>
    </w:p>
    <w:p w:rsidR="00A67DD2" w:rsidRPr="00023A06" w:rsidRDefault="00A67DD2" w:rsidP="00023A06">
      <w:pPr>
        <w:ind w:firstLine="708"/>
        <w:jc w:val="both"/>
        <w:rPr>
          <w:lang w:val="ro-RO"/>
        </w:rPr>
      </w:pPr>
      <w:r w:rsidRPr="00023A06">
        <w:rPr>
          <w:lang w:val="ro-RO"/>
        </w:rPr>
        <w:lastRenderedPageBreak/>
        <w:t>Regulament (</w:t>
      </w:r>
      <w:r w:rsidR="00023A06">
        <w:rPr>
          <w:lang w:val="ro-RO"/>
        </w:rPr>
        <w:t>U</w:t>
      </w:r>
      <w:r w:rsidRPr="00023A06">
        <w:rPr>
          <w:lang w:val="ro-RO"/>
        </w:rPr>
        <w:t xml:space="preserve">E) nr. 582/2011 – </w:t>
      </w:r>
      <w:r w:rsidR="00023A06" w:rsidRPr="00023A06">
        <w:rPr>
          <w:lang w:val="ro-RO"/>
        </w:rPr>
        <w:t>Regulament</w:t>
      </w:r>
      <w:r w:rsidR="00023A06">
        <w:rPr>
          <w:lang w:val="ro-RO"/>
        </w:rPr>
        <w:t xml:space="preserve">ul </w:t>
      </w:r>
      <w:r w:rsidR="00023A06">
        <w:rPr>
          <w:rFonts w:eastAsia="EUAlbertina-Bold-Identity-H"/>
          <w:lang w:val="ro-RO" w:eastAsia="en-US"/>
        </w:rPr>
        <w:t>(U</w:t>
      </w:r>
      <w:r w:rsidR="00023A06" w:rsidRPr="00023A06">
        <w:rPr>
          <w:rFonts w:eastAsia="EUAlbertina-Bold-Identity-H"/>
          <w:lang w:val="ro-RO" w:eastAsia="en-US"/>
        </w:rPr>
        <w:t xml:space="preserve">E) </w:t>
      </w:r>
      <w:r w:rsidR="00023A06">
        <w:rPr>
          <w:rFonts w:eastAsia="EUAlbertina-Bold-Identity-H"/>
          <w:lang w:val="ro-RO" w:eastAsia="en-US"/>
        </w:rPr>
        <w:t>nr</w:t>
      </w:r>
      <w:r w:rsidR="00023A06" w:rsidRPr="00023A06">
        <w:rPr>
          <w:rFonts w:eastAsia="EUAlbertina-Bold-Identity-H"/>
          <w:lang w:val="ro-RO" w:eastAsia="en-US"/>
        </w:rPr>
        <w:t>.</w:t>
      </w:r>
      <w:r w:rsidR="00023A06">
        <w:rPr>
          <w:rFonts w:eastAsia="EUAlbertina-Bold-Identity-H"/>
          <w:lang w:val="ro-RO" w:eastAsia="en-US"/>
        </w:rPr>
        <w:t xml:space="preserve"> </w:t>
      </w:r>
      <w:r w:rsidR="00704C75" w:rsidRPr="00023A06">
        <w:rPr>
          <w:rFonts w:cs="EUAlbertina"/>
          <w:color w:val="000000"/>
          <w:lang w:val="ro-RO"/>
        </w:rPr>
        <w:t xml:space="preserve">582/2011 </w:t>
      </w:r>
      <w:r w:rsidR="00023A06">
        <w:rPr>
          <w:rFonts w:eastAsia="EUAlbertina-Bold-Identity-H"/>
          <w:lang w:val="ro-RO" w:eastAsia="en-US"/>
        </w:rPr>
        <w:t xml:space="preserve">al Comisiei </w:t>
      </w:r>
      <w:r w:rsidR="00704C75" w:rsidRPr="00023A06">
        <w:rPr>
          <w:rFonts w:cs="EUAlbertina"/>
          <w:color w:val="000000"/>
          <w:lang w:val="ro-RO"/>
        </w:rPr>
        <w:t>din 25 mai 2011 de punere în aplicare și de modificare a Regulamentului (CE) nr. 595/2009 al Parlamentului European și al Consiliului cu privire la emisiile provenite de la vehicule grele (Euro VI) și de modificare a anexelor I și III la Directiva 2007/46/CE a Parlamentului European și a Consiliului</w:t>
      </w:r>
    </w:p>
    <w:p w:rsidR="00A67DD2" w:rsidRPr="00023A06" w:rsidRDefault="00A67DD2" w:rsidP="00023A06">
      <w:pPr>
        <w:ind w:firstLine="708"/>
        <w:jc w:val="both"/>
        <w:rPr>
          <w:lang w:val="ro-RO"/>
        </w:rPr>
      </w:pPr>
      <w:r w:rsidRPr="00023A06">
        <w:rPr>
          <w:lang w:val="ro-RO"/>
        </w:rPr>
        <w:t xml:space="preserve">Regulament (UE) nr. 167/2013 – </w:t>
      </w:r>
      <w:r w:rsidR="00023A06" w:rsidRPr="00023A06">
        <w:rPr>
          <w:lang w:val="ro-RO"/>
        </w:rPr>
        <w:t>Regulament</w:t>
      </w:r>
      <w:r w:rsidR="00023A06">
        <w:rPr>
          <w:lang w:val="ro-RO"/>
        </w:rPr>
        <w:t xml:space="preserve">ul </w:t>
      </w:r>
      <w:r w:rsidR="00023A06">
        <w:rPr>
          <w:rFonts w:eastAsia="EUAlbertina-Bold-Identity-H"/>
          <w:lang w:val="ro-RO" w:eastAsia="en-US"/>
        </w:rPr>
        <w:t>(U</w:t>
      </w:r>
      <w:r w:rsidR="00023A06" w:rsidRPr="00023A06">
        <w:rPr>
          <w:rFonts w:eastAsia="EUAlbertina-Bold-Identity-H"/>
          <w:lang w:val="ro-RO" w:eastAsia="en-US"/>
        </w:rPr>
        <w:t xml:space="preserve">E) </w:t>
      </w:r>
      <w:r w:rsidR="00023A06">
        <w:rPr>
          <w:rFonts w:eastAsia="EUAlbertina-Bold-Identity-H"/>
          <w:lang w:val="ro-RO" w:eastAsia="en-US"/>
        </w:rPr>
        <w:t>nr</w:t>
      </w:r>
      <w:r w:rsidR="00023A06" w:rsidRPr="00023A06">
        <w:rPr>
          <w:rFonts w:eastAsia="EUAlbertina-Bold-Identity-H"/>
          <w:lang w:val="ro-RO" w:eastAsia="en-US"/>
        </w:rPr>
        <w:t>.</w:t>
      </w:r>
      <w:r w:rsidR="00023A06">
        <w:rPr>
          <w:rFonts w:eastAsia="EUAlbertina-Bold-Identity-H"/>
          <w:lang w:val="ro-RO" w:eastAsia="en-US"/>
        </w:rPr>
        <w:t xml:space="preserve"> </w:t>
      </w:r>
      <w:r w:rsidR="00AD3AC1" w:rsidRPr="00023A06">
        <w:rPr>
          <w:rFonts w:cs="EUAlbertina"/>
          <w:color w:val="000000"/>
          <w:lang w:val="ro-RO"/>
        </w:rPr>
        <w:t xml:space="preserve">167/2013 </w:t>
      </w:r>
      <w:r w:rsidR="00023A06" w:rsidRPr="00C26869">
        <w:rPr>
          <w:lang w:val="ro-RO" w:eastAsia="en-US"/>
        </w:rPr>
        <w:t>a</w:t>
      </w:r>
      <w:r w:rsidR="00023A06">
        <w:rPr>
          <w:lang w:val="ro-RO" w:eastAsia="en-US"/>
        </w:rPr>
        <w:t>l</w:t>
      </w:r>
      <w:r w:rsidR="00023A06" w:rsidRPr="00C26869">
        <w:rPr>
          <w:lang w:val="ro-RO" w:eastAsia="en-US"/>
        </w:rPr>
        <w:t xml:space="preserve"> Parlamentului European și a</w:t>
      </w:r>
      <w:r w:rsidR="00023A06">
        <w:rPr>
          <w:lang w:val="ro-RO" w:eastAsia="en-US"/>
        </w:rPr>
        <w:t>l</w:t>
      </w:r>
      <w:r w:rsidR="00023A06" w:rsidRPr="00C26869">
        <w:rPr>
          <w:lang w:val="ro-RO" w:eastAsia="en-US"/>
        </w:rPr>
        <w:t xml:space="preserve"> Consiliului</w:t>
      </w:r>
      <w:r w:rsidR="00023A06" w:rsidRPr="00023A06">
        <w:rPr>
          <w:rFonts w:cs="EUAlbertina"/>
          <w:color w:val="000000"/>
          <w:lang w:val="ro-RO"/>
        </w:rPr>
        <w:t xml:space="preserve"> </w:t>
      </w:r>
      <w:r w:rsidR="00AD3AC1" w:rsidRPr="00023A06">
        <w:rPr>
          <w:rFonts w:cs="EUAlbertina"/>
          <w:color w:val="000000"/>
          <w:lang w:val="ro-RO"/>
        </w:rPr>
        <w:t>din 5 februarie 2013 privind omologarea și supravegherea pieței pentru vehiculele agricole și forestiere</w:t>
      </w:r>
    </w:p>
    <w:p w:rsidR="00A67DD2" w:rsidRDefault="00A67DD2" w:rsidP="00023A06">
      <w:pPr>
        <w:ind w:firstLine="708"/>
        <w:jc w:val="both"/>
        <w:rPr>
          <w:rFonts w:cs="EUAlbertina"/>
          <w:color w:val="000000"/>
          <w:lang w:val="ro-RO"/>
        </w:rPr>
      </w:pPr>
      <w:r w:rsidRPr="00023A06">
        <w:rPr>
          <w:lang w:val="ro-RO"/>
        </w:rPr>
        <w:t xml:space="preserve">Regulament (UE) nr. 168/2013 – </w:t>
      </w:r>
      <w:r w:rsidR="00AD3AC1" w:rsidRPr="00023A06">
        <w:rPr>
          <w:lang w:val="ro-RO"/>
        </w:rPr>
        <w:t xml:space="preserve"> </w:t>
      </w:r>
      <w:r w:rsidR="00023A06" w:rsidRPr="00023A06">
        <w:rPr>
          <w:lang w:val="ro-RO"/>
        </w:rPr>
        <w:t>Regulament</w:t>
      </w:r>
      <w:r w:rsidR="00023A06">
        <w:rPr>
          <w:lang w:val="ro-RO"/>
        </w:rPr>
        <w:t xml:space="preserve">ul </w:t>
      </w:r>
      <w:r w:rsidR="00023A06">
        <w:rPr>
          <w:rFonts w:eastAsia="EUAlbertina-Bold-Identity-H"/>
          <w:lang w:val="ro-RO" w:eastAsia="en-US"/>
        </w:rPr>
        <w:t>(U</w:t>
      </w:r>
      <w:r w:rsidR="00023A06" w:rsidRPr="00023A06">
        <w:rPr>
          <w:rFonts w:eastAsia="EUAlbertina-Bold-Identity-H"/>
          <w:lang w:val="ro-RO" w:eastAsia="en-US"/>
        </w:rPr>
        <w:t xml:space="preserve">E) </w:t>
      </w:r>
      <w:r w:rsidR="00023A06">
        <w:rPr>
          <w:rFonts w:eastAsia="EUAlbertina-Bold-Identity-H"/>
          <w:lang w:val="ro-RO" w:eastAsia="en-US"/>
        </w:rPr>
        <w:t>nr</w:t>
      </w:r>
      <w:r w:rsidR="00023A06" w:rsidRPr="00023A06">
        <w:rPr>
          <w:rFonts w:eastAsia="EUAlbertina-Bold-Identity-H"/>
          <w:lang w:val="ro-RO" w:eastAsia="en-US"/>
        </w:rPr>
        <w:t>.</w:t>
      </w:r>
      <w:r w:rsidR="00023A06">
        <w:rPr>
          <w:rFonts w:eastAsia="EUAlbertina-Bold-Identity-H"/>
          <w:lang w:val="ro-RO" w:eastAsia="en-US"/>
        </w:rPr>
        <w:t xml:space="preserve"> </w:t>
      </w:r>
      <w:r w:rsidR="00023A06" w:rsidRPr="00023A06">
        <w:rPr>
          <w:rFonts w:cs="EUAlbertina"/>
          <w:color w:val="000000"/>
          <w:lang w:val="ro-RO"/>
        </w:rPr>
        <w:t>16</w:t>
      </w:r>
      <w:r w:rsidR="00023A06">
        <w:rPr>
          <w:rFonts w:cs="EUAlbertina"/>
          <w:color w:val="000000"/>
          <w:lang w:val="ro-RO"/>
        </w:rPr>
        <w:t>8</w:t>
      </w:r>
      <w:r w:rsidR="00023A06" w:rsidRPr="00023A06">
        <w:rPr>
          <w:rFonts w:cs="EUAlbertina"/>
          <w:color w:val="000000"/>
          <w:lang w:val="ro-RO"/>
        </w:rPr>
        <w:t xml:space="preserve">/2013 </w:t>
      </w:r>
      <w:r w:rsidR="00023A06" w:rsidRPr="00C26869">
        <w:rPr>
          <w:lang w:val="ro-RO" w:eastAsia="en-US"/>
        </w:rPr>
        <w:t>a</w:t>
      </w:r>
      <w:r w:rsidR="00023A06">
        <w:rPr>
          <w:lang w:val="ro-RO" w:eastAsia="en-US"/>
        </w:rPr>
        <w:t>l</w:t>
      </w:r>
      <w:r w:rsidR="00023A06" w:rsidRPr="00C26869">
        <w:rPr>
          <w:lang w:val="ro-RO" w:eastAsia="en-US"/>
        </w:rPr>
        <w:t xml:space="preserve"> Parlamentului European și a</w:t>
      </w:r>
      <w:r w:rsidR="00023A06">
        <w:rPr>
          <w:lang w:val="ro-RO" w:eastAsia="en-US"/>
        </w:rPr>
        <w:t>l</w:t>
      </w:r>
      <w:r w:rsidR="00023A06" w:rsidRPr="00C26869">
        <w:rPr>
          <w:lang w:val="ro-RO" w:eastAsia="en-US"/>
        </w:rPr>
        <w:t xml:space="preserve"> Consiliulu</w:t>
      </w:r>
      <w:r w:rsidR="00023A06">
        <w:rPr>
          <w:lang w:val="ro-RO" w:eastAsia="en-US"/>
        </w:rPr>
        <w:t xml:space="preserve">i </w:t>
      </w:r>
      <w:r w:rsidR="00AD3AC1" w:rsidRPr="00023A06">
        <w:rPr>
          <w:rFonts w:cs="EUAlbertina"/>
          <w:color w:val="000000"/>
          <w:lang w:val="ro-RO"/>
        </w:rPr>
        <w:t>din 15 ianuarie 2013 privind omologarea și supravegherea pieței pentru vehiculele cu două sau trei roți și pentru cvadricicluri</w:t>
      </w:r>
    </w:p>
    <w:p w:rsidR="00E75129" w:rsidRPr="00E75129" w:rsidRDefault="005177CA" w:rsidP="00E75129">
      <w:pPr>
        <w:ind w:firstLine="708"/>
        <w:jc w:val="both"/>
        <w:rPr>
          <w:lang w:val="ro-RO"/>
        </w:rPr>
      </w:pPr>
      <w:r>
        <w:rPr>
          <w:lang w:val="ro-RO"/>
        </w:rPr>
        <w:t>Regulament</w:t>
      </w:r>
      <w:r w:rsidR="007430CE" w:rsidRPr="00E75129">
        <w:rPr>
          <w:lang w:val="ro-RO"/>
        </w:rPr>
        <w:t xml:space="preserve"> Delegat (UE) nr. 134/2014 </w:t>
      </w:r>
      <w:r w:rsidR="007430CE">
        <w:rPr>
          <w:lang w:val="ro-RO"/>
        </w:rPr>
        <w:t xml:space="preserve">- </w:t>
      </w:r>
      <w:r w:rsidR="00E75129" w:rsidRPr="00E75129">
        <w:rPr>
          <w:lang w:val="ro-RO"/>
        </w:rPr>
        <w:t>Regulamentul Delegat (UE) nr. 134/2014 al Comisiei din 16 decembrie 2013 de completare a Regulamentului (UE) nr. 168/2013 al Parlamentului European și al Consiliului privind cerințele referitoare la performanțele de mediu și ale sistemului de propulsie și de modificare a anexei V la acesta</w:t>
      </w:r>
    </w:p>
    <w:p w:rsidR="00E75129" w:rsidRPr="00E75129" w:rsidRDefault="00E75129" w:rsidP="00E75129">
      <w:pPr>
        <w:ind w:firstLine="708"/>
        <w:jc w:val="both"/>
        <w:rPr>
          <w:lang w:val="ro-RO"/>
        </w:rPr>
      </w:pPr>
      <w:r w:rsidRPr="00E75129">
        <w:rPr>
          <w:lang w:val="ro-RO"/>
        </w:rPr>
        <w:t xml:space="preserve"> </w:t>
      </w:r>
      <w:r w:rsidR="007430CE" w:rsidRPr="00E75129">
        <w:rPr>
          <w:lang w:val="ro-RO"/>
        </w:rPr>
        <w:t>Regulamen</w:t>
      </w:r>
      <w:r w:rsidR="005177CA">
        <w:rPr>
          <w:lang w:val="ro-RO"/>
        </w:rPr>
        <w:t>t</w:t>
      </w:r>
      <w:r w:rsidR="007430CE" w:rsidRPr="00E75129">
        <w:rPr>
          <w:lang w:val="ro-RO"/>
        </w:rPr>
        <w:t xml:space="preserve"> Delegat (UE) nr. 2015/96 </w:t>
      </w:r>
      <w:r w:rsidR="007430CE">
        <w:rPr>
          <w:lang w:val="ro-RO"/>
        </w:rPr>
        <w:t xml:space="preserve">- </w:t>
      </w:r>
      <w:r w:rsidRPr="00E75129">
        <w:rPr>
          <w:lang w:val="ro-RO"/>
        </w:rPr>
        <w:t>Regulamentul Delegat (UE) nr. 2015/96 al Comisiei din 1 octombrie 2014 de completare a Regulamentului (UE) nr. 167/2013 al Parlamentului European și al Consiliului în ceea ce privește cerințele de performanță de mediu și de performanță a unității de propulsie ale vehiculelor agricole și forestiere</w:t>
      </w:r>
    </w:p>
    <w:p w:rsidR="00A67DD2" w:rsidRPr="00023A06" w:rsidRDefault="00A67DD2" w:rsidP="00023A06">
      <w:pPr>
        <w:ind w:firstLine="708"/>
        <w:jc w:val="both"/>
        <w:rPr>
          <w:lang w:val="ro-RO"/>
        </w:rPr>
      </w:pPr>
      <w:r w:rsidRPr="00023A06">
        <w:rPr>
          <w:lang w:val="ro-RO"/>
        </w:rPr>
        <w:t xml:space="preserve">Regulament (UE) nr. 2016/1628 – </w:t>
      </w:r>
      <w:r w:rsidR="00023A06" w:rsidRPr="00023A06">
        <w:rPr>
          <w:lang w:val="ro-RO"/>
        </w:rPr>
        <w:t>Regulament</w:t>
      </w:r>
      <w:r w:rsidR="00023A06">
        <w:rPr>
          <w:lang w:val="ro-RO"/>
        </w:rPr>
        <w:t xml:space="preserve">ul </w:t>
      </w:r>
      <w:r w:rsidR="00023A06">
        <w:rPr>
          <w:rFonts w:eastAsia="EUAlbertina-Bold-Identity-H"/>
          <w:lang w:val="ro-RO" w:eastAsia="en-US"/>
        </w:rPr>
        <w:t>(U</w:t>
      </w:r>
      <w:r w:rsidR="00023A06" w:rsidRPr="00023A06">
        <w:rPr>
          <w:rFonts w:eastAsia="EUAlbertina-Bold-Identity-H"/>
          <w:lang w:val="ro-RO" w:eastAsia="en-US"/>
        </w:rPr>
        <w:t xml:space="preserve">E) </w:t>
      </w:r>
      <w:r w:rsidR="00023A06">
        <w:rPr>
          <w:rFonts w:eastAsia="EUAlbertina-Bold-Identity-H"/>
          <w:lang w:val="ro-RO" w:eastAsia="en-US"/>
        </w:rPr>
        <w:t>nr</w:t>
      </w:r>
      <w:r w:rsidR="00023A06" w:rsidRPr="00023A06">
        <w:rPr>
          <w:rFonts w:eastAsia="EUAlbertina-Bold-Identity-H"/>
          <w:lang w:val="ro-RO" w:eastAsia="en-US"/>
        </w:rPr>
        <w:t>.</w:t>
      </w:r>
      <w:r w:rsidR="00023A06">
        <w:rPr>
          <w:rFonts w:eastAsia="EUAlbertina-Bold-Identity-H"/>
          <w:lang w:val="ro-RO" w:eastAsia="en-US"/>
        </w:rPr>
        <w:t xml:space="preserve"> </w:t>
      </w:r>
      <w:r w:rsidR="000D3C73" w:rsidRPr="00023A06">
        <w:rPr>
          <w:lang w:val="ro-RO"/>
        </w:rPr>
        <w:t xml:space="preserve">2016/1628 </w:t>
      </w:r>
      <w:r w:rsidR="00023A06" w:rsidRPr="00C26869">
        <w:rPr>
          <w:lang w:val="ro-RO" w:eastAsia="en-US"/>
        </w:rPr>
        <w:t>a</w:t>
      </w:r>
      <w:r w:rsidR="00023A06">
        <w:rPr>
          <w:lang w:val="ro-RO" w:eastAsia="en-US"/>
        </w:rPr>
        <w:t>l</w:t>
      </w:r>
      <w:r w:rsidR="00023A06" w:rsidRPr="00C26869">
        <w:rPr>
          <w:lang w:val="ro-RO" w:eastAsia="en-US"/>
        </w:rPr>
        <w:t xml:space="preserve"> Parlamentului European și a</w:t>
      </w:r>
      <w:r w:rsidR="00023A06">
        <w:rPr>
          <w:lang w:val="ro-RO" w:eastAsia="en-US"/>
        </w:rPr>
        <w:t>l</w:t>
      </w:r>
      <w:r w:rsidR="00023A06" w:rsidRPr="00C26869">
        <w:rPr>
          <w:lang w:val="ro-RO" w:eastAsia="en-US"/>
        </w:rPr>
        <w:t xml:space="preserve"> Consiliulu</w:t>
      </w:r>
      <w:r w:rsidR="00023A06">
        <w:rPr>
          <w:lang w:val="ro-RO" w:eastAsia="en-US"/>
        </w:rPr>
        <w:t>i</w:t>
      </w:r>
      <w:r w:rsidR="000D3C73" w:rsidRPr="00023A06">
        <w:rPr>
          <w:lang w:val="ro-RO"/>
        </w:rPr>
        <w:t xml:space="preserve"> din 14 septembrie 2016 privind cerințele referitoare la limitele emisiilor de poluanți gazoși și de particule poluante și omologarea de tip pentru motoarele cu ardere internă pentru echipamentele mobile fără destinație rutieră, de modificare a Regulamentelor (UE) nr. 1024/2012 și (UE) nr. 167/2013 și de modificare și abrogare a Directivei 97/68/CE</w:t>
      </w:r>
    </w:p>
    <w:p w:rsidR="00A67DD2" w:rsidRDefault="007430CE" w:rsidP="00023A06">
      <w:pPr>
        <w:ind w:firstLine="708"/>
        <w:jc w:val="both"/>
        <w:rPr>
          <w:rFonts w:cs="EUAlbertina"/>
          <w:color w:val="000000"/>
          <w:lang w:val="ro-RO"/>
        </w:rPr>
      </w:pPr>
      <w:r>
        <w:rPr>
          <w:lang w:val="ro-RO"/>
        </w:rPr>
        <w:t>Regulament (UE) nr. 2017/1151</w:t>
      </w:r>
      <w:r w:rsidR="00A67DD2" w:rsidRPr="00023A06">
        <w:rPr>
          <w:lang w:val="ro-RO"/>
        </w:rPr>
        <w:t xml:space="preserve"> –</w:t>
      </w:r>
      <w:r w:rsidR="00704C75" w:rsidRPr="00023A06">
        <w:rPr>
          <w:lang w:val="ro-RO"/>
        </w:rPr>
        <w:t xml:space="preserve"> </w:t>
      </w:r>
      <w:r w:rsidR="00023A06" w:rsidRPr="00023A06">
        <w:rPr>
          <w:lang w:val="ro-RO"/>
        </w:rPr>
        <w:t>Regulament</w:t>
      </w:r>
      <w:r w:rsidR="00023A06">
        <w:rPr>
          <w:lang w:val="ro-RO"/>
        </w:rPr>
        <w:t xml:space="preserve">ul </w:t>
      </w:r>
      <w:r w:rsidR="00023A06">
        <w:rPr>
          <w:rFonts w:eastAsia="EUAlbertina-Bold-Identity-H"/>
          <w:lang w:val="ro-RO" w:eastAsia="en-US"/>
        </w:rPr>
        <w:t>(U</w:t>
      </w:r>
      <w:r w:rsidR="00023A06" w:rsidRPr="00023A06">
        <w:rPr>
          <w:rFonts w:eastAsia="EUAlbertina-Bold-Identity-H"/>
          <w:lang w:val="ro-RO" w:eastAsia="en-US"/>
        </w:rPr>
        <w:t xml:space="preserve">E) </w:t>
      </w:r>
      <w:r w:rsidR="00023A06">
        <w:rPr>
          <w:rFonts w:eastAsia="EUAlbertina-Bold-Identity-H"/>
          <w:lang w:val="ro-RO" w:eastAsia="en-US"/>
        </w:rPr>
        <w:t>nr</w:t>
      </w:r>
      <w:r w:rsidR="00023A06" w:rsidRPr="00023A06">
        <w:rPr>
          <w:rFonts w:eastAsia="EUAlbertina-Bold-Identity-H"/>
          <w:lang w:val="ro-RO" w:eastAsia="en-US"/>
        </w:rPr>
        <w:t>.</w:t>
      </w:r>
      <w:r w:rsidR="00023A06">
        <w:rPr>
          <w:rFonts w:eastAsia="EUAlbertina-Bold-Identity-H"/>
          <w:lang w:val="ro-RO" w:eastAsia="en-US"/>
        </w:rPr>
        <w:t xml:space="preserve"> </w:t>
      </w:r>
      <w:r w:rsidR="00704C75" w:rsidRPr="00023A06">
        <w:rPr>
          <w:rFonts w:cs="EUAlbertina"/>
          <w:color w:val="000000"/>
          <w:lang w:val="ro-RO"/>
        </w:rPr>
        <w:t xml:space="preserve">2017/1151 </w:t>
      </w:r>
      <w:r w:rsidR="00023A06">
        <w:rPr>
          <w:rFonts w:eastAsia="EUAlbertina-Bold-Identity-H"/>
          <w:lang w:val="ro-RO" w:eastAsia="en-US"/>
        </w:rPr>
        <w:t xml:space="preserve">al Comisiei </w:t>
      </w:r>
      <w:r w:rsidR="00704C75" w:rsidRPr="00023A06">
        <w:rPr>
          <w:rFonts w:cs="EUAlbertina"/>
          <w:color w:val="000000"/>
          <w:lang w:val="ro-RO"/>
        </w:rPr>
        <w:t>din 1 iunie 2017 de completare a Regulamentului (CE) nr. 715/2007 al Parlamentului European și al Consiliului privind omologarea de tip a autovehiculelor în ceea ce privește emisiile provenind de la vehiculele ușoare pentru pasageri și de la vehiculele ușoare comerciale (Euro 5 și Euro 6) și privind accesul la informațiile referitoare la repararea și întreținerea vehiculelor, de modificare a Directivei 2007/46/CE a Parlamentului European și a Consiliului, a Regulamentului (CE) nr. 692/2008 al Comisiei și a Regulamentului (UE) nr. 1230/2012 al Comisiei și de abrogare a Regulamentului (CE) nr. 692/2008 al Comisiei</w:t>
      </w:r>
      <w:r w:rsidR="00494864">
        <w:rPr>
          <w:rFonts w:cs="EUAlbertina"/>
          <w:color w:val="000000"/>
          <w:lang w:val="ro-RO"/>
        </w:rPr>
        <w:t>”</w:t>
      </w:r>
      <w:r w:rsidR="0031075D">
        <w:rPr>
          <w:rFonts w:cs="EUAlbertina"/>
          <w:color w:val="000000"/>
          <w:lang w:val="ro-RO"/>
        </w:rPr>
        <w:t>.</w:t>
      </w:r>
    </w:p>
    <w:p w:rsidR="005451ED" w:rsidRPr="00121113" w:rsidRDefault="008653C0" w:rsidP="005451ED">
      <w:pPr>
        <w:ind w:firstLine="708"/>
        <w:jc w:val="both"/>
        <w:rPr>
          <w:b/>
          <w:lang w:val="ro-RO"/>
        </w:rPr>
      </w:pPr>
      <w:r>
        <w:rPr>
          <w:b/>
          <w:lang w:val="ro-RO"/>
        </w:rPr>
        <w:t>4</w:t>
      </w:r>
      <w:r w:rsidR="00662E7A" w:rsidRPr="00121113">
        <w:rPr>
          <w:b/>
          <w:lang w:val="ro-RO"/>
        </w:rPr>
        <w:t xml:space="preserve">. </w:t>
      </w:r>
      <w:r w:rsidR="00F81026">
        <w:rPr>
          <w:b/>
          <w:lang w:val="ro-RO"/>
        </w:rPr>
        <w:t>La</w:t>
      </w:r>
      <w:r w:rsidR="00F81026">
        <w:rPr>
          <w:rStyle w:val="Bodytext30"/>
          <w:color w:val="000000"/>
          <w:sz w:val="24"/>
          <w:szCs w:val="24"/>
          <w:lang w:val="ro-RO"/>
        </w:rPr>
        <w:t xml:space="preserve"> </w:t>
      </w:r>
      <w:r w:rsidR="005451ED" w:rsidRPr="00121113">
        <w:rPr>
          <w:rStyle w:val="Bodytext30"/>
          <w:color w:val="000000"/>
          <w:sz w:val="24"/>
          <w:szCs w:val="24"/>
          <w:lang w:val="ro-RO"/>
        </w:rPr>
        <w:t>rubrica</w:t>
      </w:r>
      <w:r w:rsidR="005451ED" w:rsidRPr="00121113">
        <w:rPr>
          <w:rStyle w:val="Bodytext30"/>
          <w:b w:val="0"/>
          <w:color w:val="000000"/>
          <w:sz w:val="24"/>
          <w:szCs w:val="24"/>
          <w:lang w:val="ro-RO"/>
        </w:rPr>
        <w:t xml:space="preserve"> „</w:t>
      </w:r>
      <w:r w:rsidR="005451ED" w:rsidRPr="00121113">
        <w:rPr>
          <w:b/>
          <w:lang w:val="ro-RO"/>
        </w:rPr>
        <w:t>Prescurtări și definirea unor termeni utilizați”</w:t>
      </w:r>
      <w:r w:rsidR="005177CA">
        <w:rPr>
          <w:b/>
          <w:lang w:val="ro-RO"/>
        </w:rPr>
        <w:t>,</w:t>
      </w:r>
      <w:r w:rsidR="005451ED" w:rsidRPr="00121113">
        <w:rPr>
          <w:b/>
          <w:lang w:val="ro-RO"/>
        </w:rPr>
        <w:t xml:space="preserve"> după termenul „Solicitant” se introduce un nou termen, termenul „Stat de proveniență”, </w:t>
      </w:r>
      <w:r w:rsidR="005451ED" w:rsidRPr="00121113">
        <w:rPr>
          <w:rStyle w:val="Bodytext0"/>
          <w:b/>
          <w:sz w:val="24"/>
          <w:szCs w:val="24"/>
          <w:lang w:val="ro-RO"/>
        </w:rPr>
        <w:t>cu următorul cuprins:</w:t>
      </w:r>
    </w:p>
    <w:p w:rsidR="005451ED" w:rsidRDefault="005451ED" w:rsidP="005451ED">
      <w:pPr>
        <w:ind w:firstLine="708"/>
        <w:jc w:val="both"/>
        <w:rPr>
          <w:lang w:val="ro-RO"/>
        </w:rPr>
      </w:pPr>
      <w:r w:rsidRPr="005451ED">
        <w:rPr>
          <w:lang w:val="ro-RO"/>
        </w:rPr>
        <w:t>„Stat de proveniență - statul unde a fost fabricat sau înmatriculat un vehicul, înaint</w:t>
      </w:r>
      <w:r>
        <w:rPr>
          <w:lang w:val="ro-RO"/>
        </w:rPr>
        <w:t>e de introducerea sa în România”</w:t>
      </w:r>
      <w:r w:rsidR="0031075D">
        <w:rPr>
          <w:lang w:val="ro-RO"/>
        </w:rPr>
        <w:t>.</w:t>
      </w:r>
    </w:p>
    <w:p w:rsidR="0031075D" w:rsidRPr="00424768" w:rsidRDefault="008653C0" w:rsidP="0031075D">
      <w:pPr>
        <w:ind w:firstLine="708"/>
        <w:jc w:val="both"/>
        <w:rPr>
          <w:rStyle w:val="Bodytext0"/>
          <w:b/>
          <w:sz w:val="24"/>
          <w:szCs w:val="24"/>
          <w:lang w:val="ro-RO"/>
        </w:rPr>
      </w:pPr>
      <w:r w:rsidRPr="00424768">
        <w:rPr>
          <w:b/>
          <w:lang w:val="ro-RO"/>
        </w:rPr>
        <w:t>5</w:t>
      </w:r>
      <w:r w:rsidR="0031075D" w:rsidRPr="00424768">
        <w:rPr>
          <w:b/>
          <w:lang w:val="ro-RO"/>
        </w:rPr>
        <w:t>.</w:t>
      </w:r>
      <w:r w:rsidR="0031075D" w:rsidRPr="00424768">
        <w:rPr>
          <w:lang w:val="ro-RO"/>
        </w:rPr>
        <w:t xml:space="preserve"> </w:t>
      </w:r>
      <w:r w:rsidR="00F81026">
        <w:rPr>
          <w:b/>
          <w:lang w:val="ro-RO"/>
        </w:rPr>
        <w:t>La</w:t>
      </w:r>
      <w:r w:rsidR="00F81026">
        <w:rPr>
          <w:rStyle w:val="Bodytext30"/>
          <w:color w:val="000000"/>
          <w:sz w:val="24"/>
          <w:szCs w:val="24"/>
          <w:lang w:val="ro-RO"/>
        </w:rPr>
        <w:t xml:space="preserve"> </w:t>
      </w:r>
      <w:r w:rsidR="0031075D" w:rsidRPr="00424768">
        <w:rPr>
          <w:rStyle w:val="Bodytext30"/>
          <w:color w:val="000000"/>
          <w:sz w:val="24"/>
          <w:szCs w:val="24"/>
          <w:lang w:val="ro-RO"/>
        </w:rPr>
        <w:t>rubrica „</w:t>
      </w:r>
      <w:r w:rsidR="0031075D" w:rsidRPr="00424768">
        <w:rPr>
          <w:b/>
          <w:lang w:val="ro-RO"/>
        </w:rPr>
        <w:t>Prescurtări și definirea unor termeni utilizați”</w:t>
      </w:r>
      <w:r w:rsidR="005177CA">
        <w:rPr>
          <w:b/>
          <w:lang w:val="ro-RO"/>
        </w:rPr>
        <w:t>,</w:t>
      </w:r>
      <w:r w:rsidR="0031075D" w:rsidRPr="00424768">
        <w:rPr>
          <w:b/>
          <w:lang w:val="ro-RO"/>
        </w:rPr>
        <w:t xml:space="preserve"> după termenul „</w:t>
      </w:r>
      <w:r w:rsidR="00C00FA0" w:rsidRPr="00424768">
        <w:rPr>
          <w:b/>
          <w:lang w:val="ro-RO"/>
        </w:rPr>
        <w:t>Versiune</w:t>
      </w:r>
      <w:r w:rsidR="0031075D" w:rsidRPr="00424768">
        <w:rPr>
          <w:b/>
          <w:lang w:val="ro-RO"/>
        </w:rPr>
        <w:t>”</w:t>
      </w:r>
      <w:r w:rsidR="008A5E93" w:rsidRPr="00424768">
        <w:rPr>
          <w:b/>
          <w:lang w:val="ro-RO"/>
        </w:rPr>
        <w:t xml:space="preserve"> se introduc două</w:t>
      </w:r>
      <w:r w:rsidR="0031075D" w:rsidRPr="00424768">
        <w:rPr>
          <w:b/>
          <w:lang w:val="ro-RO"/>
        </w:rPr>
        <w:t xml:space="preserve"> noi </w:t>
      </w:r>
      <w:r w:rsidR="008A5E93" w:rsidRPr="00424768">
        <w:rPr>
          <w:b/>
          <w:lang w:val="ro-RO"/>
        </w:rPr>
        <w:t>prescurtări</w:t>
      </w:r>
      <w:r w:rsidR="0031075D" w:rsidRPr="00424768">
        <w:rPr>
          <w:b/>
          <w:lang w:val="ro-RO"/>
        </w:rPr>
        <w:t xml:space="preserve">, </w:t>
      </w:r>
      <w:r w:rsidR="008A5E93" w:rsidRPr="00424768">
        <w:rPr>
          <w:b/>
          <w:lang w:val="ro-RO"/>
        </w:rPr>
        <w:t>prescurtările</w:t>
      </w:r>
      <w:r w:rsidR="0031075D" w:rsidRPr="00424768">
        <w:rPr>
          <w:b/>
          <w:lang w:val="ro-RO"/>
        </w:rPr>
        <w:t xml:space="preserve"> </w:t>
      </w:r>
      <w:r w:rsidR="00C00FA0" w:rsidRPr="00424768">
        <w:rPr>
          <w:b/>
          <w:lang w:val="ro-RO"/>
        </w:rPr>
        <w:t xml:space="preserve">„WHSC” și </w:t>
      </w:r>
      <w:r w:rsidR="0031075D" w:rsidRPr="00424768">
        <w:rPr>
          <w:b/>
          <w:lang w:val="ro-RO"/>
        </w:rPr>
        <w:t>„WHTC</w:t>
      </w:r>
      <w:r w:rsidR="00C00FA0" w:rsidRPr="00424768">
        <w:rPr>
          <w:b/>
          <w:lang w:val="ro-RO"/>
        </w:rPr>
        <w:t>”</w:t>
      </w:r>
      <w:r w:rsidR="0031075D" w:rsidRPr="00424768">
        <w:rPr>
          <w:b/>
          <w:lang w:val="ro-RO"/>
        </w:rPr>
        <w:t xml:space="preserve">, </w:t>
      </w:r>
      <w:r w:rsidR="0031075D" w:rsidRPr="00424768">
        <w:rPr>
          <w:rStyle w:val="Bodytext0"/>
          <w:b/>
          <w:sz w:val="24"/>
          <w:szCs w:val="24"/>
          <w:lang w:val="ro-RO"/>
        </w:rPr>
        <w:t>cu următorul cuprins:</w:t>
      </w:r>
    </w:p>
    <w:p w:rsidR="00C00FA0" w:rsidRPr="00424768" w:rsidRDefault="002E7868" w:rsidP="002E7868">
      <w:pPr>
        <w:ind w:firstLine="708"/>
        <w:jc w:val="both"/>
        <w:rPr>
          <w:rFonts w:cs="EUAlbertina"/>
          <w:color w:val="000000"/>
          <w:lang w:val="ro-RO"/>
        </w:rPr>
      </w:pPr>
      <w:r w:rsidRPr="00424768">
        <w:rPr>
          <w:rStyle w:val="Bodytext0"/>
          <w:b/>
          <w:sz w:val="24"/>
          <w:szCs w:val="24"/>
          <w:lang w:val="ro-RO"/>
        </w:rPr>
        <w:t>„</w:t>
      </w:r>
      <w:r w:rsidR="00C00FA0" w:rsidRPr="00424768">
        <w:rPr>
          <w:rFonts w:cs="EUAlbertina"/>
          <w:b/>
          <w:color w:val="000000"/>
          <w:lang w:val="ro-RO"/>
        </w:rPr>
        <w:t>WHSC</w:t>
      </w:r>
      <w:r w:rsidR="00C00FA0" w:rsidRPr="00424768">
        <w:rPr>
          <w:rFonts w:cs="EUAlbertina"/>
          <w:color w:val="000000"/>
          <w:lang w:val="ro-RO"/>
        </w:rPr>
        <w:t xml:space="preserve"> - ciclul de </w:t>
      </w:r>
      <w:r w:rsidR="00424768" w:rsidRPr="00C05AD3">
        <w:rPr>
          <w:rFonts w:cs="EUAlbertina"/>
          <w:color w:val="000000"/>
          <w:lang w:val="ro-RO"/>
        </w:rPr>
        <w:t>încercare</w:t>
      </w:r>
      <w:r w:rsidR="00C00FA0" w:rsidRPr="00424768">
        <w:rPr>
          <w:rFonts w:cs="EUAlbertina"/>
          <w:color w:val="000000"/>
          <w:lang w:val="ro-RO"/>
        </w:rPr>
        <w:t xml:space="preserve"> în regim stabilizat </w:t>
      </w:r>
      <w:r w:rsidR="00385FBF" w:rsidRPr="00424768">
        <w:rPr>
          <w:rFonts w:cs="EUAlbertina"/>
          <w:color w:val="000000"/>
          <w:lang w:val="ro-RO"/>
        </w:rPr>
        <w:t>armonizat</w:t>
      </w:r>
      <w:r w:rsidR="00C00FA0" w:rsidRPr="00424768">
        <w:rPr>
          <w:rFonts w:cs="EUAlbertina"/>
          <w:color w:val="000000"/>
          <w:lang w:val="ro-RO"/>
        </w:rPr>
        <w:t xml:space="preserve"> </w:t>
      </w:r>
      <w:r w:rsidR="004A7FA1" w:rsidRPr="00424768">
        <w:rPr>
          <w:rFonts w:cs="EUAlbertina"/>
          <w:color w:val="000000"/>
          <w:lang w:val="ro-RO"/>
        </w:rPr>
        <w:t xml:space="preserve">la nivel mondial, </w:t>
      </w:r>
      <w:r w:rsidR="00C00FA0" w:rsidRPr="00424768">
        <w:rPr>
          <w:rFonts w:cs="EUAlbertina"/>
          <w:color w:val="000000"/>
          <w:lang w:val="ro-RO"/>
        </w:rPr>
        <w:t xml:space="preserve">precizat în </w:t>
      </w:r>
      <w:r w:rsidR="00C00FA0" w:rsidRPr="00424768">
        <w:rPr>
          <w:lang w:val="ro-RO"/>
        </w:rPr>
        <w:t xml:space="preserve">Regulamentul </w:t>
      </w:r>
      <w:r w:rsidR="00C00FA0" w:rsidRPr="00424768">
        <w:rPr>
          <w:rFonts w:eastAsia="EUAlbertina-Bold-Identity-H"/>
          <w:lang w:val="ro-RO" w:eastAsia="en-US"/>
        </w:rPr>
        <w:t xml:space="preserve">(CE) nr. </w:t>
      </w:r>
      <w:r w:rsidR="00C00FA0" w:rsidRPr="00424768">
        <w:rPr>
          <w:rFonts w:cs="EUAlbertina"/>
          <w:color w:val="000000"/>
          <w:lang w:val="ro-RO"/>
        </w:rPr>
        <w:t>595/2009</w:t>
      </w:r>
    </w:p>
    <w:p w:rsidR="002E7868" w:rsidRPr="002E7868" w:rsidRDefault="002E7868" w:rsidP="002E7868">
      <w:pPr>
        <w:ind w:firstLine="708"/>
        <w:jc w:val="both"/>
        <w:rPr>
          <w:rFonts w:cs="EUAlbertina"/>
          <w:color w:val="000000"/>
          <w:lang w:val="ro-RO"/>
        </w:rPr>
      </w:pPr>
      <w:r w:rsidRPr="00424768">
        <w:rPr>
          <w:rStyle w:val="Bodytext0"/>
          <w:b/>
          <w:sz w:val="24"/>
          <w:szCs w:val="24"/>
          <w:lang w:val="ro-RO"/>
        </w:rPr>
        <w:t xml:space="preserve">WHTC - </w:t>
      </w:r>
      <w:r w:rsidRPr="00424768">
        <w:rPr>
          <w:rFonts w:cs="EUAlbertina"/>
          <w:color w:val="000000"/>
          <w:lang w:val="ro-RO"/>
        </w:rPr>
        <w:t xml:space="preserve">ciclul de </w:t>
      </w:r>
      <w:r w:rsidR="00424768" w:rsidRPr="00C05AD3">
        <w:rPr>
          <w:rFonts w:cs="EUAlbertina"/>
          <w:color w:val="000000"/>
          <w:lang w:val="ro-RO"/>
        </w:rPr>
        <w:t>încercare</w:t>
      </w:r>
      <w:r w:rsidR="00424768" w:rsidRPr="00424768">
        <w:rPr>
          <w:rFonts w:cs="EUAlbertina"/>
          <w:color w:val="000000"/>
          <w:lang w:val="ro-RO"/>
        </w:rPr>
        <w:t xml:space="preserve"> </w:t>
      </w:r>
      <w:r w:rsidRPr="00424768">
        <w:rPr>
          <w:rFonts w:cs="EUAlbertina"/>
          <w:color w:val="000000"/>
          <w:lang w:val="ro-RO"/>
        </w:rPr>
        <w:t xml:space="preserve">în regim tranzitoriu </w:t>
      </w:r>
      <w:r w:rsidR="00385FBF" w:rsidRPr="00424768">
        <w:rPr>
          <w:rFonts w:cs="EUAlbertina"/>
          <w:color w:val="000000"/>
          <w:lang w:val="ro-RO"/>
        </w:rPr>
        <w:t xml:space="preserve">armonizat </w:t>
      </w:r>
      <w:r w:rsidR="004A7FA1" w:rsidRPr="00424768">
        <w:rPr>
          <w:rFonts w:cs="EUAlbertina"/>
          <w:color w:val="000000"/>
          <w:lang w:val="ro-RO"/>
        </w:rPr>
        <w:t xml:space="preserve">la nivel mondial, </w:t>
      </w:r>
      <w:r w:rsidRPr="00424768">
        <w:rPr>
          <w:rFonts w:cs="EUAlbertina"/>
          <w:color w:val="000000"/>
          <w:lang w:val="ro-RO"/>
        </w:rPr>
        <w:t xml:space="preserve">precizat în </w:t>
      </w:r>
      <w:r w:rsidRPr="00424768">
        <w:rPr>
          <w:lang w:val="ro-RO"/>
        </w:rPr>
        <w:t xml:space="preserve">Regulamentul </w:t>
      </w:r>
      <w:r w:rsidRPr="00424768">
        <w:rPr>
          <w:rFonts w:eastAsia="EUAlbertina-Bold-Identity-H"/>
          <w:lang w:val="ro-RO" w:eastAsia="en-US"/>
        </w:rPr>
        <w:t xml:space="preserve">(CE) nr. </w:t>
      </w:r>
      <w:r w:rsidRPr="00424768">
        <w:rPr>
          <w:rFonts w:cs="EUAlbertina"/>
          <w:color w:val="000000"/>
          <w:lang w:val="ro-RO"/>
        </w:rPr>
        <w:t>595/2009”.</w:t>
      </w:r>
    </w:p>
    <w:p w:rsidR="004D31BA" w:rsidRPr="00DA4DE0" w:rsidRDefault="008653C0" w:rsidP="002E7868">
      <w:pPr>
        <w:ind w:firstLine="708"/>
        <w:jc w:val="both"/>
        <w:rPr>
          <w:lang w:val="ro-RO"/>
        </w:rPr>
      </w:pPr>
      <w:r>
        <w:rPr>
          <w:b/>
          <w:lang w:val="ro-RO"/>
        </w:rPr>
        <w:t>6</w:t>
      </w:r>
      <w:r w:rsidR="00416A49" w:rsidRPr="00DA4DE0">
        <w:rPr>
          <w:b/>
          <w:lang w:val="ro-RO"/>
        </w:rPr>
        <w:t>.</w:t>
      </w:r>
      <w:r w:rsidR="00416A49" w:rsidRPr="00DA4DE0">
        <w:rPr>
          <w:lang w:val="ro-RO"/>
        </w:rPr>
        <w:t xml:space="preserve"> </w:t>
      </w:r>
      <w:r w:rsidR="00F81026">
        <w:rPr>
          <w:b/>
          <w:lang w:val="ro-RO"/>
        </w:rPr>
        <w:t>La</w:t>
      </w:r>
      <w:r w:rsidR="00F81026">
        <w:rPr>
          <w:rStyle w:val="Bodytext30"/>
          <w:color w:val="000000"/>
          <w:sz w:val="24"/>
          <w:szCs w:val="24"/>
          <w:lang w:val="ro-RO"/>
        </w:rPr>
        <w:t xml:space="preserve"> </w:t>
      </w:r>
      <w:r w:rsidR="00CE073D" w:rsidRPr="00CE073D">
        <w:rPr>
          <w:b/>
          <w:lang w:val="ro-RO"/>
        </w:rPr>
        <w:t>capitolul</w:t>
      </w:r>
      <w:r w:rsidR="006D3710">
        <w:rPr>
          <w:b/>
          <w:lang w:val="ro-RO"/>
        </w:rPr>
        <w:t xml:space="preserve"> I subcapitolul I2 punctul 7, subpunctele 7.3</w:t>
      </w:r>
      <w:r w:rsidR="004D31BA" w:rsidRPr="00DA4DE0">
        <w:rPr>
          <w:b/>
          <w:lang w:val="ro-RO"/>
        </w:rPr>
        <w:t xml:space="preserve"> </w:t>
      </w:r>
      <w:r w:rsidR="006D3710">
        <w:rPr>
          <w:b/>
          <w:lang w:val="ro-RO"/>
        </w:rPr>
        <w:t xml:space="preserve">și 7.4 </w:t>
      </w:r>
      <w:r w:rsidR="004D31BA" w:rsidRPr="00DA4DE0">
        <w:rPr>
          <w:b/>
          <w:lang w:val="ro-RO"/>
        </w:rPr>
        <w:t xml:space="preserve">se modifică </w:t>
      </w:r>
      <w:r w:rsidR="006D3710" w:rsidRPr="00DA4DE0">
        <w:rPr>
          <w:b/>
          <w:lang w:val="ro-RO"/>
        </w:rPr>
        <w:t>și</w:t>
      </w:r>
      <w:r w:rsidR="004D31BA" w:rsidRPr="00DA4DE0">
        <w:rPr>
          <w:b/>
          <w:lang w:val="ro-RO"/>
        </w:rPr>
        <w:t xml:space="preserve"> v</w:t>
      </w:r>
      <w:r w:rsidR="006D3710">
        <w:rPr>
          <w:b/>
          <w:lang w:val="ro-RO"/>
        </w:rPr>
        <w:t>or</w:t>
      </w:r>
      <w:r w:rsidR="004D31BA" w:rsidRPr="00DA4DE0">
        <w:rPr>
          <w:b/>
          <w:lang w:val="ro-RO"/>
        </w:rPr>
        <w:t xml:space="preserve"> avea următorul cuprins:</w:t>
      </w:r>
    </w:p>
    <w:p w:rsidR="006D3710" w:rsidRPr="00FE0400" w:rsidRDefault="00A51A61" w:rsidP="006D3710">
      <w:pPr>
        <w:ind w:firstLine="720"/>
        <w:jc w:val="both"/>
        <w:rPr>
          <w:color w:val="000000"/>
          <w:lang w:val="ro-RO"/>
        </w:rPr>
      </w:pPr>
      <w:r>
        <w:rPr>
          <w:color w:val="000000"/>
          <w:lang w:val="ro-RO"/>
        </w:rPr>
        <w:t>„</w:t>
      </w:r>
      <w:r w:rsidR="006D3710" w:rsidRPr="00FE0400">
        <w:rPr>
          <w:color w:val="000000"/>
          <w:lang w:val="ro-RO"/>
        </w:rPr>
        <w:t xml:space="preserve">7.3. vehiculele </w:t>
      </w:r>
      <w:r w:rsidR="006D3710" w:rsidRPr="00FE0400">
        <w:rPr>
          <w:bCs/>
          <w:color w:val="000000"/>
          <w:lang w:val="ro-RO"/>
        </w:rPr>
        <w:t xml:space="preserve">rutiere </w:t>
      </w:r>
      <w:r w:rsidR="006D3710" w:rsidRPr="00FE0400">
        <w:rPr>
          <w:bCs/>
          <w:lang w:val="ro-RO"/>
        </w:rPr>
        <w:t>care au suferit modificări ale caracteristicilor constructive menționate în CIV;</w:t>
      </w:r>
    </w:p>
    <w:p w:rsidR="006D3710" w:rsidRPr="00A51A61" w:rsidRDefault="006D3710" w:rsidP="006D3710">
      <w:pPr>
        <w:ind w:firstLine="720"/>
        <w:jc w:val="both"/>
        <w:rPr>
          <w:bCs/>
          <w:color w:val="000000"/>
          <w:lang w:val="ro-RO"/>
        </w:rPr>
      </w:pPr>
      <w:r w:rsidRPr="00FE0400">
        <w:rPr>
          <w:bCs/>
          <w:color w:val="000000"/>
          <w:lang w:val="ro-RO"/>
        </w:rPr>
        <w:t xml:space="preserve">7.4. vehiculele rutiere cărora li s-a înlocuit principalul element de </w:t>
      </w:r>
      <w:r>
        <w:rPr>
          <w:bCs/>
          <w:color w:val="000000"/>
          <w:lang w:val="ro-RO"/>
        </w:rPr>
        <w:t>rezistență</w:t>
      </w:r>
      <w:r w:rsidRPr="00FE0400">
        <w:rPr>
          <w:bCs/>
          <w:color w:val="000000"/>
          <w:lang w:val="ro-RO"/>
        </w:rPr>
        <w:t xml:space="preserve"> </w:t>
      </w:r>
      <w:r w:rsidRPr="00A51A61">
        <w:rPr>
          <w:bCs/>
          <w:color w:val="000000"/>
          <w:lang w:val="ro-RO"/>
        </w:rPr>
        <w:t>(caroserie, șasiu sau cadru).</w:t>
      </w:r>
      <w:r w:rsidR="00A51A61" w:rsidRPr="00A51A61">
        <w:rPr>
          <w:bCs/>
          <w:color w:val="000000"/>
          <w:lang w:val="ro-RO"/>
        </w:rPr>
        <w:t>”</w:t>
      </w:r>
    </w:p>
    <w:p w:rsidR="00A51A61" w:rsidRPr="00DA4DE0" w:rsidRDefault="008653C0" w:rsidP="00A51A61">
      <w:pPr>
        <w:autoSpaceDE w:val="0"/>
        <w:autoSpaceDN w:val="0"/>
        <w:adjustRightInd w:val="0"/>
        <w:ind w:firstLine="708"/>
        <w:jc w:val="both"/>
        <w:rPr>
          <w:lang w:val="ro-RO"/>
        </w:rPr>
      </w:pPr>
      <w:r>
        <w:rPr>
          <w:b/>
          <w:lang w:val="ro-RO"/>
        </w:rPr>
        <w:t>7</w:t>
      </w:r>
      <w:r w:rsidR="00A51A61" w:rsidRPr="00DA4DE0">
        <w:rPr>
          <w:b/>
          <w:lang w:val="ro-RO"/>
        </w:rPr>
        <w:t>.</w:t>
      </w:r>
      <w:r w:rsidR="00A51A61" w:rsidRPr="00DA4DE0">
        <w:rPr>
          <w:lang w:val="ro-RO"/>
        </w:rPr>
        <w:t xml:space="preserve"> </w:t>
      </w:r>
      <w:r w:rsidR="00F81026">
        <w:rPr>
          <w:b/>
          <w:lang w:val="ro-RO"/>
        </w:rPr>
        <w:t>La</w:t>
      </w:r>
      <w:r w:rsidR="00F81026">
        <w:rPr>
          <w:rStyle w:val="Bodytext30"/>
          <w:color w:val="000000"/>
          <w:sz w:val="24"/>
          <w:szCs w:val="24"/>
          <w:lang w:val="ro-RO"/>
        </w:rPr>
        <w:t xml:space="preserve"> </w:t>
      </w:r>
      <w:r w:rsidR="00CE073D" w:rsidRPr="00CE073D">
        <w:rPr>
          <w:b/>
          <w:lang w:val="ro-RO"/>
        </w:rPr>
        <w:t>capitolul</w:t>
      </w:r>
      <w:r w:rsidR="00CE073D">
        <w:rPr>
          <w:b/>
          <w:lang w:val="ro-RO"/>
        </w:rPr>
        <w:t xml:space="preserve"> </w:t>
      </w:r>
      <w:r w:rsidR="00A51A61">
        <w:rPr>
          <w:b/>
          <w:lang w:val="ro-RO"/>
        </w:rPr>
        <w:t>I subcapitolul I2, punctele 14</w:t>
      </w:r>
      <w:r w:rsidR="007C7F84">
        <w:rPr>
          <w:b/>
          <w:lang w:val="ro-RO"/>
        </w:rPr>
        <w:t>, 15</w:t>
      </w:r>
      <w:r w:rsidR="008E5264">
        <w:rPr>
          <w:b/>
          <w:lang w:val="ro-RO"/>
        </w:rPr>
        <w:t>, 18, 19</w:t>
      </w:r>
      <w:r w:rsidR="00B37FA8">
        <w:rPr>
          <w:b/>
          <w:lang w:val="ro-RO"/>
        </w:rPr>
        <w:t xml:space="preserve"> și</w:t>
      </w:r>
      <w:r w:rsidR="008E5264">
        <w:rPr>
          <w:b/>
          <w:lang w:val="ro-RO"/>
        </w:rPr>
        <w:t xml:space="preserve"> 19</w:t>
      </w:r>
      <w:r w:rsidR="008E5264" w:rsidRPr="008E5264">
        <w:rPr>
          <w:b/>
          <w:vertAlign w:val="superscript"/>
          <w:lang w:val="ro-RO"/>
        </w:rPr>
        <w:t>1</w:t>
      </w:r>
      <w:r w:rsidR="00A51A61">
        <w:rPr>
          <w:b/>
          <w:lang w:val="ro-RO"/>
        </w:rPr>
        <w:t xml:space="preserve"> </w:t>
      </w:r>
      <w:r w:rsidR="00A51A61" w:rsidRPr="00DA4DE0">
        <w:rPr>
          <w:b/>
          <w:lang w:val="ro-RO"/>
        </w:rPr>
        <w:t>se modifică și v</w:t>
      </w:r>
      <w:r w:rsidR="00A51A61">
        <w:rPr>
          <w:b/>
          <w:lang w:val="ro-RO"/>
        </w:rPr>
        <w:t>or</w:t>
      </w:r>
      <w:r w:rsidR="00A51A61" w:rsidRPr="00DA4DE0">
        <w:rPr>
          <w:b/>
          <w:lang w:val="ro-RO"/>
        </w:rPr>
        <w:t xml:space="preserve"> avea următorul cuprins:</w:t>
      </w:r>
    </w:p>
    <w:p w:rsidR="00A51A61" w:rsidRPr="00A51A61" w:rsidRDefault="00A51A61" w:rsidP="00A51A61">
      <w:pPr>
        <w:ind w:firstLine="720"/>
        <w:jc w:val="both"/>
        <w:rPr>
          <w:bCs/>
          <w:lang w:val="ro-RO"/>
        </w:rPr>
      </w:pPr>
      <w:r>
        <w:rPr>
          <w:bCs/>
          <w:lang w:val="ro-RO" w:eastAsia="en-US"/>
        </w:rPr>
        <w:t>„</w:t>
      </w:r>
      <w:r w:rsidRPr="00FE0400">
        <w:rPr>
          <w:rStyle w:val="tpa1"/>
          <w:lang w:val="ro-RO"/>
        </w:rPr>
        <w:t xml:space="preserve">14. </w:t>
      </w:r>
      <w:r w:rsidRPr="00FE0400">
        <w:rPr>
          <w:bCs/>
          <w:color w:val="000000"/>
          <w:lang w:val="ro-RO"/>
        </w:rPr>
        <w:t>În cazul vehic</w:t>
      </w:r>
      <w:r w:rsidR="00D16D6C">
        <w:rPr>
          <w:bCs/>
          <w:color w:val="000000"/>
          <w:lang w:val="ro-RO"/>
        </w:rPr>
        <w:t>ulelor prevăzute la subpct. 7.1</w:t>
      </w:r>
      <w:r w:rsidRPr="00FE0400">
        <w:rPr>
          <w:bCs/>
          <w:color w:val="000000"/>
          <w:lang w:val="ro-RO"/>
        </w:rPr>
        <w:t xml:space="preserve">, care dețin omologare de tip națională sau omologare individuală acordată de un alt SM, omologarea </w:t>
      </w:r>
      <w:r w:rsidRPr="00A51A61">
        <w:rPr>
          <w:bCs/>
          <w:color w:val="000000"/>
          <w:lang w:val="ro-RO"/>
        </w:rPr>
        <w:t>poate</w:t>
      </w:r>
      <w:r>
        <w:rPr>
          <w:bCs/>
          <w:color w:val="000000"/>
          <w:lang w:val="ro-RO"/>
        </w:rPr>
        <w:t xml:space="preserve"> </w:t>
      </w:r>
      <w:r w:rsidRPr="00FE0400">
        <w:rPr>
          <w:bCs/>
          <w:color w:val="000000"/>
          <w:lang w:val="ro-RO"/>
        </w:rPr>
        <w:t>include, în locul activităților menționate</w:t>
      </w:r>
      <w:r>
        <w:rPr>
          <w:bCs/>
          <w:color w:val="000000"/>
          <w:lang w:val="ro-RO"/>
        </w:rPr>
        <w:t xml:space="preserve"> la subpct. 8.2</w:t>
      </w:r>
      <w:r w:rsidRPr="00FE0400">
        <w:rPr>
          <w:bCs/>
          <w:color w:val="000000"/>
          <w:lang w:val="ro-RO"/>
        </w:rPr>
        <w:t xml:space="preserve">, verificarea echivalenței dintre condițiile </w:t>
      </w:r>
      <w:r w:rsidRPr="00FE0400">
        <w:rPr>
          <w:bCs/>
          <w:lang w:val="ro-RO"/>
        </w:rPr>
        <w:t xml:space="preserve">constructive </w:t>
      </w:r>
      <w:r w:rsidRPr="00FE0400">
        <w:rPr>
          <w:bCs/>
          <w:color w:val="000000"/>
          <w:lang w:val="ro-RO"/>
        </w:rPr>
        <w:t xml:space="preserve">pe baza cărora vehiculul a fost omologat și condițiile </w:t>
      </w:r>
      <w:r w:rsidRPr="00FE0400">
        <w:rPr>
          <w:bCs/>
          <w:lang w:val="ro-RO"/>
        </w:rPr>
        <w:t xml:space="preserve">constructive </w:t>
      </w:r>
      <w:r w:rsidRPr="00FE0400">
        <w:rPr>
          <w:bCs/>
          <w:color w:val="000000"/>
          <w:lang w:val="ro-RO"/>
        </w:rPr>
        <w:t xml:space="preserve">prevăzute de prezentele reglementări. În acest scop, </w:t>
      </w:r>
      <w:r w:rsidRPr="00FE0400">
        <w:rPr>
          <w:bCs/>
          <w:lang w:val="ro-RO"/>
        </w:rPr>
        <w:t xml:space="preserve">RAR va putea cere solicitantului omologării o declarație privind prevederile tehnice pe baza cărora vehiculul a fost omologat, eliberată de autoritatea competentă a SM care a acordat omologarea individuală sau națională de tip. De asemenea, RAR va putea solicita autorității competente care a acordat omologarea individuală sau națională de tip, orice informații suplimentare detaliate referitoare la prevederile tehnice îndeplinite de vehiculul în cauză. </w:t>
      </w:r>
      <w:r w:rsidRPr="00FE0400">
        <w:rPr>
          <w:bCs/>
          <w:color w:val="000000"/>
          <w:lang w:val="ro-RO"/>
        </w:rPr>
        <w:t>Activitățile menționate</w:t>
      </w:r>
      <w:r>
        <w:rPr>
          <w:bCs/>
          <w:color w:val="000000"/>
          <w:lang w:val="ro-RO"/>
        </w:rPr>
        <w:t xml:space="preserve"> la subpct. 8.2.</w:t>
      </w:r>
      <w:r w:rsidRPr="00FE0400">
        <w:rPr>
          <w:bCs/>
          <w:color w:val="000000"/>
          <w:lang w:val="ro-RO"/>
        </w:rPr>
        <w:t xml:space="preserve"> se efectuează în cazul în care nu sunt disponibile informațiile menționate anterior privind </w:t>
      </w:r>
      <w:r w:rsidRPr="00FE0400">
        <w:rPr>
          <w:bCs/>
          <w:lang w:val="ro-RO"/>
        </w:rPr>
        <w:t xml:space="preserve">prevederile tehnice pe baza cărora vehiculul a fost omologat ori pentru acele condiții constructive care nu sunt acoperite de omologarea individuală sau națională de tip acordată de autoritatea competentă a SM. </w:t>
      </w:r>
      <w:r w:rsidRPr="00FE0400">
        <w:rPr>
          <w:bCs/>
          <w:color w:val="000000"/>
          <w:lang w:val="ro-RO"/>
        </w:rPr>
        <w:t xml:space="preserve">RAR </w:t>
      </w:r>
      <w:r w:rsidRPr="00A51A61">
        <w:rPr>
          <w:bCs/>
          <w:color w:val="000000"/>
          <w:lang w:val="ro-RO"/>
        </w:rPr>
        <w:t>refuză acordarea omologării</w:t>
      </w:r>
      <w:r w:rsidRPr="00A51A61">
        <w:rPr>
          <w:bCs/>
          <w:lang w:val="ro-RO"/>
        </w:rPr>
        <w:t xml:space="preserve"> </w:t>
      </w:r>
      <w:r w:rsidRPr="00FE0400">
        <w:rPr>
          <w:bCs/>
          <w:lang w:val="ro-RO"/>
        </w:rPr>
        <w:t xml:space="preserve">în cazul în care există motive întemeiate de a considera că </w:t>
      </w:r>
      <w:r w:rsidRPr="00FE0400">
        <w:rPr>
          <w:bCs/>
          <w:color w:val="000000"/>
          <w:lang w:val="ro-RO"/>
        </w:rPr>
        <w:t xml:space="preserve">condițiile </w:t>
      </w:r>
      <w:r w:rsidRPr="00FE0400">
        <w:rPr>
          <w:bCs/>
          <w:lang w:val="ro-RO"/>
        </w:rPr>
        <w:t xml:space="preserve">constructive pe baza cărora vehiculul a fost omologat nu sunt echivalente cu </w:t>
      </w:r>
      <w:r w:rsidRPr="00FE0400">
        <w:rPr>
          <w:bCs/>
          <w:color w:val="000000"/>
          <w:lang w:val="ro-RO"/>
        </w:rPr>
        <w:t xml:space="preserve">condițiile </w:t>
      </w:r>
      <w:r w:rsidRPr="00FE0400">
        <w:rPr>
          <w:bCs/>
          <w:lang w:val="ro-RO"/>
        </w:rPr>
        <w:t xml:space="preserve">constructive </w:t>
      </w:r>
      <w:r w:rsidRPr="00FE0400">
        <w:rPr>
          <w:bCs/>
          <w:color w:val="000000"/>
          <w:lang w:val="ro-RO"/>
        </w:rPr>
        <w:t>prevăzute de prezentele reglementări.</w:t>
      </w:r>
      <w:r w:rsidRPr="00FE0400">
        <w:rPr>
          <w:lang w:val="ro-RO"/>
        </w:rPr>
        <w:t xml:space="preserve"> </w:t>
      </w:r>
      <w:r w:rsidRPr="00A51A61">
        <w:rPr>
          <w:lang w:val="ro-RO"/>
        </w:rPr>
        <w:t xml:space="preserve">Dacă pentru aceste vehicule, în cadrul verificărilor prevăzute la </w:t>
      </w:r>
      <w:r>
        <w:rPr>
          <w:lang w:val="ro-RO"/>
        </w:rPr>
        <w:t>sub</w:t>
      </w:r>
      <w:r w:rsidRPr="00A51A61">
        <w:rPr>
          <w:lang w:val="ro-RO"/>
        </w:rPr>
        <w:t xml:space="preserve">pct. 8.3, </w:t>
      </w:r>
      <w:r w:rsidRPr="00A51A61">
        <w:rPr>
          <w:bCs/>
          <w:lang w:val="ro-RO"/>
        </w:rPr>
        <w:t>se constată modificări constructive în raport cu omologarea inițială (</w:t>
      </w:r>
      <w:r w:rsidRPr="00A51A61">
        <w:rPr>
          <w:bCs/>
          <w:color w:val="000000"/>
          <w:lang w:val="ro-RO"/>
        </w:rPr>
        <w:t>omologare de tip națională sau omologare individuală acordată de un alt SM)</w:t>
      </w:r>
      <w:r w:rsidRPr="00A51A61">
        <w:rPr>
          <w:bCs/>
          <w:lang w:val="ro-RO"/>
        </w:rPr>
        <w:t xml:space="preserve">, aceste modificări se evaluează în raport cu condițiile constructive prevăzute de legislația în vigoare în România la data </w:t>
      </w:r>
      <w:r w:rsidRPr="00A51A61">
        <w:rPr>
          <w:lang w:val="ro-RO"/>
        </w:rPr>
        <w:t xml:space="preserve">omologării individuale. </w:t>
      </w:r>
    </w:p>
    <w:p w:rsidR="007C7F84" w:rsidRPr="00FE0400" w:rsidRDefault="007C7F84" w:rsidP="007C7F84">
      <w:pPr>
        <w:ind w:firstLine="708"/>
        <w:jc w:val="both"/>
        <w:rPr>
          <w:bCs/>
          <w:color w:val="000000"/>
          <w:lang w:val="ro-RO"/>
        </w:rPr>
      </w:pPr>
      <w:r w:rsidRPr="001000DF">
        <w:rPr>
          <w:rStyle w:val="tpa1"/>
          <w:lang w:val="ro-RO"/>
        </w:rPr>
        <w:t>15.</w:t>
      </w:r>
      <w:r w:rsidRPr="00FE0400">
        <w:rPr>
          <w:rStyle w:val="tpa1"/>
          <w:lang w:val="ro-RO"/>
        </w:rPr>
        <w:t xml:space="preserve"> </w:t>
      </w:r>
      <w:r w:rsidRPr="00FE0400">
        <w:rPr>
          <w:bCs/>
          <w:color w:val="000000"/>
          <w:lang w:val="ro-RO"/>
        </w:rPr>
        <w:t>În cazul vehiculelor prevăzute la subpct. 7.2, care au fost înmatriculate ultima dată în alt SM,</w:t>
      </w:r>
      <w:r>
        <w:rPr>
          <w:bCs/>
          <w:color w:val="000000"/>
          <w:lang w:val="ro-RO"/>
        </w:rPr>
        <w:t xml:space="preserve"> </w:t>
      </w:r>
      <w:r w:rsidRPr="00FE0400">
        <w:rPr>
          <w:bCs/>
          <w:color w:val="000000"/>
          <w:lang w:val="ro-RO"/>
        </w:rPr>
        <w:t xml:space="preserve">omologarea </w:t>
      </w:r>
      <w:r w:rsidR="00802379">
        <w:rPr>
          <w:bCs/>
          <w:color w:val="000000"/>
          <w:lang w:val="ro-RO"/>
        </w:rPr>
        <w:t>poate</w:t>
      </w:r>
      <w:r w:rsidRPr="00FE0400">
        <w:rPr>
          <w:bCs/>
          <w:color w:val="000000"/>
          <w:lang w:val="ro-RO"/>
        </w:rPr>
        <w:t xml:space="preserve"> include, în locul activităților menționate la subpct. 8.2, verificarea echivalenței dintre condițiile </w:t>
      </w:r>
      <w:r w:rsidRPr="00FE0400">
        <w:rPr>
          <w:bCs/>
          <w:lang w:val="ro-RO"/>
        </w:rPr>
        <w:t xml:space="preserve">constructive </w:t>
      </w:r>
      <w:r w:rsidRPr="00FE0400">
        <w:rPr>
          <w:bCs/>
          <w:color w:val="000000"/>
          <w:lang w:val="ro-RO"/>
        </w:rPr>
        <w:t xml:space="preserve">pe baza cărora vehiculul a fost omologat și condițiile </w:t>
      </w:r>
      <w:r w:rsidRPr="00FE0400">
        <w:rPr>
          <w:bCs/>
          <w:lang w:val="ro-RO"/>
        </w:rPr>
        <w:t xml:space="preserve">constructive </w:t>
      </w:r>
      <w:r w:rsidRPr="00FE0400">
        <w:rPr>
          <w:bCs/>
          <w:color w:val="000000"/>
          <w:lang w:val="ro-RO"/>
        </w:rPr>
        <w:t xml:space="preserve">prevăzute de legislația în vigoare în România la data primei înmatriculări a vehiculului (sau anul de fabricație al vehiculului, dacă data primei înmatriculări nu este cunoscută). </w:t>
      </w:r>
    </w:p>
    <w:p w:rsidR="007C7F84" w:rsidRDefault="007C7F84" w:rsidP="007C7F84">
      <w:pPr>
        <w:ind w:firstLine="708"/>
        <w:jc w:val="both"/>
        <w:rPr>
          <w:lang w:val="ro-RO"/>
        </w:rPr>
      </w:pPr>
      <w:r w:rsidRPr="00FE0400">
        <w:rPr>
          <w:bCs/>
          <w:lang w:val="ro-RO"/>
        </w:rPr>
        <w:t>În cazul vehiculelor prevăzute la subpct. 7.2</w:t>
      </w:r>
      <w:r w:rsidRPr="00E0546E">
        <w:rPr>
          <w:bCs/>
          <w:lang w:val="ro-RO"/>
        </w:rPr>
        <w:t xml:space="preserve">, care au fost înmatriculate ultima dată în alt SM </w:t>
      </w:r>
      <w:r w:rsidRPr="00FE0400">
        <w:rPr>
          <w:bCs/>
          <w:lang w:val="ro-RO"/>
        </w:rPr>
        <w:t>și la care se constată modificări constructive în raport cu omologarea inițială</w:t>
      </w:r>
      <w:r>
        <w:rPr>
          <w:bCs/>
          <w:lang w:val="ro-RO"/>
        </w:rPr>
        <w:t>,</w:t>
      </w:r>
      <w:r w:rsidRPr="00FE0400">
        <w:rPr>
          <w:bCs/>
          <w:lang w:val="ro-RO"/>
        </w:rPr>
        <w:t xml:space="preserve"> aceste modificări se evaluează în raport cu condițiile constructive prevăzute de legislația în vigoare în România la data primei înmatriculări a </w:t>
      </w:r>
      <w:r w:rsidRPr="00FE0400">
        <w:rPr>
          <w:lang w:val="ro-RO"/>
        </w:rPr>
        <w:t xml:space="preserve">vehiculului în configurația prezentată la omologarea individuală (sau la data efectuării modificării dovedită prin documente emise de autoritățile de omologare sau serviciile tehnice ale SM). </w:t>
      </w:r>
      <w:r w:rsidRPr="00FE0400">
        <w:rPr>
          <w:bCs/>
          <w:lang w:val="ro-RO"/>
        </w:rPr>
        <w:t xml:space="preserve">În cazul în care modificările respective nu sunt menționate în certificatul de înmatriculare sau într-un document emis de </w:t>
      </w:r>
      <w:r w:rsidRPr="00FE0400">
        <w:rPr>
          <w:lang w:val="ro-RO"/>
        </w:rPr>
        <w:t xml:space="preserve">autoritățile de omologare sau </w:t>
      </w:r>
      <w:r w:rsidR="006D387A">
        <w:rPr>
          <w:lang w:val="ro-RO"/>
        </w:rPr>
        <w:t xml:space="preserve">de </w:t>
      </w:r>
      <w:r w:rsidRPr="00FE0400">
        <w:rPr>
          <w:lang w:val="ro-RO"/>
        </w:rPr>
        <w:t xml:space="preserve">serviciile tehnice ale SM, acestea se evaluează prin </w:t>
      </w:r>
      <w:r w:rsidRPr="00FE0400">
        <w:rPr>
          <w:bCs/>
          <w:lang w:val="ro-RO"/>
        </w:rPr>
        <w:t>efectuarea verificărilor prevăzute la subpct. 8.2</w:t>
      </w:r>
      <w:r w:rsidRPr="00FE0400">
        <w:rPr>
          <w:lang w:val="ro-RO"/>
        </w:rPr>
        <w:t>.</w:t>
      </w:r>
      <w:r w:rsidRPr="002A2DB0">
        <w:rPr>
          <w:bCs/>
          <w:lang w:val="ro-RO"/>
        </w:rPr>
        <w:t xml:space="preserve"> </w:t>
      </w:r>
      <w:r w:rsidRPr="002A2DB0">
        <w:rPr>
          <w:lang w:val="ro-RO"/>
        </w:rPr>
        <w:t xml:space="preserve">  </w:t>
      </w:r>
    </w:p>
    <w:p w:rsidR="007C7F84" w:rsidRPr="007C7F84" w:rsidRDefault="007C7F84" w:rsidP="007C7F84">
      <w:pPr>
        <w:ind w:firstLine="708"/>
        <w:jc w:val="both"/>
        <w:rPr>
          <w:iCs/>
          <w:lang w:val="ro-RO"/>
        </w:rPr>
      </w:pPr>
      <w:r w:rsidRPr="007C7F84">
        <w:rPr>
          <w:iCs/>
          <w:lang w:val="ro-RO"/>
        </w:rPr>
        <w:t>În cazul vehiculelor utilizate înmatriculate ultima dată în state, altele decât SM, omologarea se efectuează prin verificarea condițiilor constructive aplicabile vehiculelor noi, în vigoare în România la data primei înmatriculări a vehiculului, dacă înmatricularea respectivă a fost efectuată cu cel mult 6 luni înainte de data solicitării omologării.</w:t>
      </w:r>
    </w:p>
    <w:p w:rsidR="007C7F84" w:rsidRDefault="007C7F84" w:rsidP="007C7F84">
      <w:pPr>
        <w:ind w:firstLine="708"/>
        <w:jc w:val="both"/>
        <w:rPr>
          <w:bCs/>
          <w:lang w:val="ro-RO"/>
        </w:rPr>
      </w:pPr>
      <w:r w:rsidRPr="00FE0400">
        <w:rPr>
          <w:bCs/>
          <w:lang w:val="ro-RO"/>
        </w:rPr>
        <w:t>Pentru aplicarea prevederilor prevăzute în primele două paragrafe,</w:t>
      </w:r>
      <w:r w:rsidRPr="00FE0400">
        <w:rPr>
          <w:bCs/>
          <w:color w:val="000000"/>
          <w:lang w:val="ro-RO"/>
        </w:rPr>
        <w:t xml:space="preserve"> </w:t>
      </w:r>
      <w:r w:rsidRPr="00FE0400">
        <w:rPr>
          <w:bCs/>
          <w:lang w:val="ro-RO"/>
        </w:rPr>
        <w:t>RAR va putea cere solicitantului omologării o declarație privind prevederile tehnice pe baza cărora vehiculul a fost omologat, eliberată de autoritatea competentă a SM care a acordat omologarea individuală sau națională de tip. Verificările</w:t>
      </w:r>
      <w:r w:rsidRPr="00FE0400">
        <w:rPr>
          <w:bCs/>
          <w:color w:val="000000"/>
          <w:lang w:val="ro-RO"/>
        </w:rPr>
        <w:t xml:space="preserve"> menționate la subpct. 8.2 se efectuează în cazul în care nu sunt disponibile informațiile privind </w:t>
      </w:r>
      <w:r w:rsidRPr="00FE0400">
        <w:rPr>
          <w:bCs/>
          <w:lang w:val="ro-RO"/>
        </w:rPr>
        <w:t xml:space="preserve">prevederile tehnice pe baza cărora vehiculul a fost omologat ori pentru acele condiții constructive care nu sunt acoperite de omologarea individuală sau națională de tip acordată de autoritatea competentă a SM. </w:t>
      </w:r>
      <w:r w:rsidRPr="00FE0400">
        <w:rPr>
          <w:bCs/>
          <w:color w:val="000000"/>
          <w:lang w:val="ro-RO"/>
        </w:rPr>
        <w:t xml:space="preserve">RAR </w:t>
      </w:r>
      <w:r w:rsidR="006D387A">
        <w:rPr>
          <w:bCs/>
          <w:color w:val="000000"/>
          <w:lang w:val="ro-RO"/>
        </w:rPr>
        <w:t>refuză acordarea omologării</w:t>
      </w:r>
      <w:r w:rsidRPr="00FE0400">
        <w:rPr>
          <w:bCs/>
          <w:lang w:val="ro-RO"/>
        </w:rPr>
        <w:t xml:space="preserve"> în cazul în care există motive întemeiate de a considera că </w:t>
      </w:r>
      <w:r w:rsidRPr="00FE0400">
        <w:rPr>
          <w:bCs/>
          <w:color w:val="000000"/>
          <w:lang w:val="ro-RO"/>
        </w:rPr>
        <w:t xml:space="preserve">condițiile </w:t>
      </w:r>
      <w:r w:rsidRPr="00FE0400">
        <w:rPr>
          <w:bCs/>
          <w:lang w:val="ro-RO"/>
        </w:rPr>
        <w:t xml:space="preserve">constructive pe baza cărora vehiculul a fost omologat nu sunt echivalente cu </w:t>
      </w:r>
      <w:r w:rsidRPr="00FE0400">
        <w:rPr>
          <w:bCs/>
          <w:color w:val="000000"/>
          <w:lang w:val="ro-RO"/>
        </w:rPr>
        <w:t xml:space="preserve">condițiile </w:t>
      </w:r>
      <w:r w:rsidRPr="00FE0400">
        <w:rPr>
          <w:bCs/>
          <w:lang w:val="ro-RO"/>
        </w:rPr>
        <w:t xml:space="preserve">constructive </w:t>
      </w:r>
      <w:r w:rsidRPr="00FE0400">
        <w:rPr>
          <w:bCs/>
          <w:color w:val="000000"/>
          <w:lang w:val="ro-RO"/>
        </w:rPr>
        <w:t xml:space="preserve">prevăzute de legislația în vigoare în </w:t>
      </w:r>
      <w:r w:rsidRPr="00FE0400">
        <w:rPr>
          <w:bCs/>
          <w:lang w:val="ro-RO"/>
        </w:rPr>
        <w:t>România în conformitate cu cerințele menționate mai sus.</w:t>
      </w:r>
    </w:p>
    <w:p w:rsidR="00B87F03" w:rsidRDefault="00B87F03" w:rsidP="00B87F03">
      <w:pPr>
        <w:jc w:val="both"/>
        <w:rPr>
          <w:bCs/>
          <w:lang w:val="ro-RO"/>
        </w:rPr>
      </w:pPr>
      <w:r>
        <w:rPr>
          <w:bCs/>
          <w:lang w:val="ro-RO"/>
        </w:rPr>
        <w:t>..............................................................................................................................................................</w:t>
      </w:r>
    </w:p>
    <w:p w:rsidR="008E5264" w:rsidRPr="002A2DB0" w:rsidRDefault="008E5264" w:rsidP="008E5264">
      <w:pPr>
        <w:ind w:firstLine="708"/>
        <w:jc w:val="both"/>
        <w:rPr>
          <w:lang w:val="ro-RO"/>
        </w:rPr>
      </w:pPr>
      <w:r w:rsidRPr="008F026E">
        <w:rPr>
          <w:rStyle w:val="tpa1"/>
          <w:lang w:val="ro-RO"/>
        </w:rPr>
        <w:t xml:space="preserve">18. </w:t>
      </w:r>
      <w:r w:rsidRPr="008F026E">
        <w:rPr>
          <w:lang w:val="ro-RO"/>
        </w:rPr>
        <w:t xml:space="preserve">În cazul în care un solicitant dorește să comercializeze, să înmatriculeze sau să pună în circulație într-un alt </w:t>
      </w:r>
      <w:r w:rsidRPr="00E0546E">
        <w:rPr>
          <w:lang w:val="ro-RO"/>
        </w:rPr>
        <w:t xml:space="preserve">SM </w:t>
      </w:r>
      <w:r w:rsidRPr="008F026E">
        <w:rPr>
          <w:lang w:val="ro-RO"/>
        </w:rPr>
        <w:t xml:space="preserve">un vehicul căruia RAR i-a acordat o omologare </w:t>
      </w:r>
      <w:r w:rsidRPr="008E5264">
        <w:rPr>
          <w:lang w:val="ro-RO"/>
        </w:rPr>
        <w:t>ca vehicul nou</w:t>
      </w:r>
      <w:r>
        <w:rPr>
          <w:lang w:val="ro-RO"/>
        </w:rPr>
        <w:t>,</w:t>
      </w:r>
      <w:r w:rsidRPr="008E5264">
        <w:rPr>
          <w:lang w:val="ro-RO"/>
        </w:rPr>
        <w:t xml:space="preserve"> </w:t>
      </w:r>
      <w:r w:rsidRPr="008F026E">
        <w:rPr>
          <w:lang w:val="ro-RO"/>
        </w:rPr>
        <w:t>RAR îi furnizează solicitantului, la cerere, o declarație privind condițiile constructive pe baza cărora vehiculul a fost omologat.</w:t>
      </w:r>
    </w:p>
    <w:p w:rsidR="008E5264" w:rsidRPr="002A2DB0" w:rsidRDefault="008E5264" w:rsidP="008E5264">
      <w:pPr>
        <w:ind w:firstLine="708"/>
        <w:jc w:val="both"/>
        <w:rPr>
          <w:lang w:val="ro-RO"/>
        </w:rPr>
      </w:pPr>
      <w:r w:rsidRPr="008F026E">
        <w:rPr>
          <w:rStyle w:val="tpa1"/>
          <w:lang w:val="ro-RO"/>
        </w:rPr>
        <w:t xml:space="preserve">19. </w:t>
      </w:r>
      <w:r w:rsidRPr="008F026E">
        <w:rPr>
          <w:lang w:val="ro-RO"/>
        </w:rPr>
        <w:t xml:space="preserve">În cazul în care un anumit vehicul, care a fost omologat </w:t>
      </w:r>
      <w:r w:rsidRPr="008E5264">
        <w:rPr>
          <w:lang w:val="ro-RO"/>
        </w:rPr>
        <w:t>ca vehicul nou</w:t>
      </w:r>
      <w:r w:rsidRPr="008F026E">
        <w:rPr>
          <w:lang w:val="ro-RO"/>
        </w:rPr>
        <w:t xml:space="preserve"> de către RAR urmează a fi înmatriculat într-un alt SM, RAR va furniza, la solicitarea autorității de omologare din SM respectiv, orice informații suplimentare detaliate privind natura condițiilor constructive îndeplinite de vehiculul în cauză.</w:t>
      </w:r>
    </w:p>
    <w:p w:rsidR="008E5264" w:rsidRPr="00494864" w:rsidRDefault="008E5264" w:rsidP="008E5264">
      <w:pPr>
        <w:ind w:firstLine="708"/>
        <w:jc w:val="both"/>
        <w:rPr>
          <w:lang w:val="ro-RO"/>
        </w:rPr>
      </w:pPr>
      <w:r w:rsidRPr="008F026E">
        <w:rPr>
          <w:lang w:val="ro-RO"/>
        </w:rPr>
        <w:t>19.</w:t>
      </w:r>
      <w:r w:rsidRPr="008F026E">
        <w:rPr>
          <w:vertAlign w:val="superscript"/>
          <w:lang w:val="ro-RO"/>
        </w:rPr>
        <w:t>1</w:t>
      </w:r>
      <w:r w:rsidRPr="008F026E">
        <w:rPr>
          <w:lang w:val="ro-RO"/>
        </w:rPr>
        <w:t xml:space="preserve"> La cererea solicitantului, în cazul vehiculelor complete din categoriile M</w:t>
      </w:r>
      <w:r w:rsidRPr="008F026E">
        <w:rPr>
          <w:vertAlign w:val="subscript"/>
          <w:lang w:val="ro-RO"/>
        </w:rPr>
        <w:t>1</w:t>
      </w:r>
      <w:r w:rsidRPr="008F026E">
        <w:rPr>
          <w:lang w:val="ro-RO"/>
        </w:rPr>
        <w:t xml:space="preserve"> și N</w:t>
      </w:r>
      <w:r w:rsidRPr="008F026E">
        <w:rPr>
          <w:vertAlign w:val="subscript"/>
          <w:lang w:val="ro-RO"/>
        </w:rPr>
        <w:t>1</w:t>
      </w:r>
      <w:r w:rsidRPr="008F026E">
        <w:rPr>
          <w:lang w:val="ro-RO"/>
        </w:rPr>
        <w:t>, noi, produse în serie mare în sau pentru</w:t>
      </w:r>
      <w:r>
        <w:rPr>
          <w:lang w:val="ro-RO"/>
        </w:rPr>
        <w:t xml:space="preserve"> </w:t>
      </w:r>
      <w:r w:rsidRPr="008E5264">
        <w:rPr>
          <w:lang w:val="ro-RO"/>
        </w:rPr>
        <w:t xml:space="preserve">state </w:t>
      </w:r>
      <w:r w:rsidRPr="008F026E">
        <w:rPr>
          <w:lang w:val="ro-RO"/>
        </w:rPr>
        <w:t xml:space="preserve">terțe, se poate acorda omologare CE individuală, în conformitate </w:t>
      </w:r>
      <w:r w:rsidRPr="00494864">
        <w:rPr>
          <w:lang w:val="ro-RO"/>
        </w:rPr>
        <w:t>cu Directiva 2007/46/CE</w:t>
      </w:r>
      <w:r w:rsidR="00DE6779">
        <w:rPr>
          <w:lang w:val="ro-RO"/>
        </w:rPr>
        <w:t xml:space="preserve"> anexa nr. IV apendicele 2</w:t>
      </w:r>
      <w:r w:rsidR="00B37FA8" w:rsidRPr="00494864">
        <w:rPr>
          <w:lang w:val="ro-RO"/>
        </w:rPr>
        <w:t>.”</w:t>
      </w:r>
    </w:p>
    <w:p w:rsidR="008E5264" w:rsidRPr="00DA4DE0" w:rsidRDefault="008653C0" w:rsidP="008E5264">
      <w:pPr>
        <w:autoSpaceDE w:val="0"/>
        <w:autoSpaceDN w:val="0"/>
        <w:adjustRightInd w:val="0"/>
        <w:ind w:firstLine="708"/>
        <w:jc w:val="both"/>
        <w:rPr>
          <w:lang w:val="ro-RO"/>
        </w:rPr>
      </w:pPr>
      <w:r>
        <w:rPr>
          <w:b/>
          <w:lang w:val="ro-RO"/>
        </w:rPr>
        <w:t>8</w:t>
      </w:r>
      <w:r w:rsidR="008E5264" w:rsidRPr="00DA4DE0">
        <w:rPr>
          <w:b/>
          <w:lang w:val="ro-RO"/>
        </w:rPr>
        <w:t>.</w:t>
      </w:r>
      <w:r w:rsidR="008E5264" w:rsidRPr="00DA4DE0">
        <w:rPr>
          <w:lang w:val="ro-RO"/>
        </w:rPr>
        <w:t xml:space="preserve"> </w:t>
      </w:r>
      <w:r w:rsidR="00F81026">
        <w:rPr>
          <w:b/>
          <w:lang w:val="ro-RO"/>
        </w:rPr>
        <w:t>La</w:t>
      </w:r>
      <w:r w:rsidR="00F81026">
        <w:rPr>
          <w:rStyle w:val="Bodytext30"/>
          <w:color w:val="000000"/>
          <w:sz w:val="24"/>
          <w:szCs w:val="24"/>
          <w:lang w:val="ro-RO"/>
        </w:rPr>
        <w:t xml:space="preserve"> </w:t>
      </w:r>
      <w:r w:rsidR="00CE073D" w:rsidRPr="00CE073D">
        <w:rPr>
          <w:b/>
          <w:lang w:val="ro-RO"/>
        </w:rPr>
        <w:t>capitolul</w:t>
      </w:r>
      <w:r w:rsidR="00CE073D">
        <w:rPr>
          <w:b/>
          <w:lang w:val="ro-RO"/>
        </w:rPr>
        <w:t xml:space="preserve"> </w:t>
      </w:r>
      <w:r w:rsidR="008E5264">
        <w:rPr>
          <w:b/>
          <w:lang w:val="ro-RO"/>
        </w:rPr>
        <w:t xml:space="preserve">I subcapitolul I2, după punctul 17 </w:t>
      </w:r>
      <w:r w:rsidR="008E5264" w:rsidRPr="00DA4DE0">
        <w:rPr>
          <w:b/>
          <w:lang w:val="ro-RO"/>
        </w:rPr>
        <w:t xml:space="preserve">se </w:t>
      </w:r>
      <w:r w:rsidR="008E5264">
        <w:rPr>
          <w:b/>
          <w:lang w:val="ro-RO"/>
        </w:rPr>
        <w:t>introduce un nou punct, punctul 17</w:t>
      </w:r>
      <w:r w:rsidR="008E5264" w:rsidRPr="008E5264">
        <w:rPr>
          <w:b/>
          <w:vertAlign w:val="superscript"/>
          <w:lang w:val="ro-RO"/>
        </w:rPr>
        <w:t>1</w:t>
      </w:r>
      <w:r w:rsidR="008E5264">
        <w:rPr>
          <w:b/>
          <w:lang w:val="ro-RO"/>
        </w:rPr>
        <w:t>,</w:t>
      </w:r>
      <w:r w:rsidR="008E5264" w:rsidRPr="00DA4DE0">
        <w:rPr>
          <w:b/>
          <w:lang w:val="ro-RO"/>
        </w:rPr>
        <w:t xml:space="preserve"> </w:t>
      </w:r>
      <w:r w:rsidR="008E5264">
        <w:rPr>
          <w:b/>
          <w:lang w:val="ro-RO"/>
        </w:rPr>
        <w:t xml:space="preserve">cu </w:t>
      </w:r>
      <w:r w:rsidR="008E5264" w:rsidRPr="00DA4DE0">
        <w:rPr>
          <w:b/>
          <w:lang w:val="ro-RO"/>
        </w:rPr>
        <w:t>următorul cuprins:</w:t>
      </w:r>
    </w:p>
    <w:p w:rsidR="008E5264" w:rsidRPr="008E5264" w:rsidRDefault="008E5264" w:rsidP="008E5264">
      <w:pPr>
        <w:ind w:firstLine="708"/>
        <w:jc w:val="both"/>
        <w:rPr>
          <w:bCs/>
          <w:lang w:val="ro-RO"/>
        </w:rPr>
      </w:pPr>
      <w:r w:rsidRPr="00242967">
        <w:rPr>
          <w:lang w:val="ro-RO"/>
        </w:rPr>
        <w:t>„17</w:t>
      </w:r>
      <w:r w:rsidRPr="00242967">
        <w:rPr>
          <w:vertAlign w:val="superscript"/>
          <w:lang w:val="ro-RO"/>
        </w:rPr>
        <w:t>1</w:t>
      </w:r>
      <w:r w:rsidRPr="00242967">
        <w:rPr>
          <w:lang w:val="ro-RO"/>
        </w:rPr>
        <w:t xml:space="preserve">. </w:t>
      </w:r>
      <w:r w:rsidRPr="008E5264">
        <w:rPr>
          <w:bCs/>
          <w:lang w:val="ro-RO"/>
        </w:rPr>
        <w:t>În cazul unui vehicul la care numărul de identificare lipsește sau este modificat, RAR poate efectua poanso</w:t>
      </w:r>
      <w:r w:rsidR="00373DFE">
        <w:rPr>
          <w:bCs/>
          <w:lang w:val="ro-RO"/>
        </w:rPr>
        <w:t>narea numărului de identificare</w:t>
      </w:r>
      <w:r w:rsidRPr="008E5264">
        <w:rPr>
          <w:bCs/>
          <w:lang w:val="ro-RO"/>
        </w:rPr>
        <w:t xml:space="preserve"> numai dacă se poate restabili identitatea reală a vehiculului, ulterior fiind efectuată omologarea acestuia.</w:t>
      </w:r>
      <w:r>
        <w:rPr>
          <w:bCs/>
          <w:lang w:val="ro-RO"/>
        </w:rPr>
        <w:t>”</w:t>
      </w:r>
    </w:p>
    <w:p w:rsidR="008E5264" w:rsidRPr="00DA4DE0" w:rsidRDefault="008653C0" w:rsidP="008E5264">
      <w:pPr>
        <w:autoSpaceDE w:val="0"/>
        <w:autoSpaceDN w:val="0"/>
        <w:adjustRightInd w:val="0"/>
        <w:ind w:firstLine="708"/>
        <w:jc w:val="both"/>
        <w:rPr>
          <w:lang w:val="ro-RO"/>
        </w:rPr>
      </w:pPr>
      <w:r>
        <w:rPr>
          <w:b/>
          <w:lang w:val="ro-RO"/>
        </w:rPr>
        <w:t>9</w:t>
      </w:r>
      <w:r w:rsidR="008E5264" w:rsidRPr="00DA4DE0">
        <w:rPr>
          <w:b/>
          <w:lang w:val="ro-RO"/>
        </w:rPr>
        <w:t>.</w:t>
      </w:r>
      <w:r w:rsidR="008E5264" w:rsidRPr="00DA4DE0">
        <w:rPr>
          <w:lang w:val="ro-RO"/>
        </w:rPr>
        <w:t xml:space="preserve"> </w:t>
      </w:r>
      <w:r w:rsidR="00F81026">
        <w:rPr>
          <w:b/>
          <w:lang w:val="ro-RO"/>
        </w:rPr>
        <w:t>La</w:t>
      </w:r>
      <w:r w:rsidR="00F81026">
        <w:rPr>
          <w:rStyle w:val="Bodytext30"/>
          <w:color w:val="000000"/>
          <w:sz w:val="24"/>
          <w:szCs w:val="24"/>
          <w:lang w:val="ro-RO"/>
        </w:rPr>
        <w:t xml:space="preserve"> </w:t>
      </w:r>
      <w:r w:rsidR="00CE073D" w:rsidRPr="00CE073D">
        <w:rPr>
          <w:b/>
          <w:lang w:val="ro-RO"/>
        </w:rPr>
        <w:t>capitolul</w:t>
      </w:r>
      <w:r w:rsidR="00CE073D">
        <w:rPr>
          <w:b/>
          <w:lang w:val="ro-RO"/>
        </w:rPr>
        <w:t xml:space="preserve"> </w:t>
      </w:r>
      <w:r w:rsidR="008E5264">
        <w:rPr>
          <w:b/>
          <w:lang w:val="ro-RO"/>
        </w:rPr>
        <w:t>I subcapitolul I2, după punctul 19</w:t>
      </w:r>
      <w:r w:rsidR="00E964F2" w:rsidRPr="00E964F2">
        <w:rPr>
          <w:b/>
          <w:vertAlign w:val="superscript"/>
          <w:lang w:val="ro-RO"/>
        </w:rPr>
        <w:t>1</w:t>
      </w:r>
      <w:r w:rsidR="008E5264">
        <w:rPr>
          <w:b/>
          <w:lang w:val="ro-RO"/>
        </w:rPr>
        <w:t xml:space="preserve"> </w:t>
      </w:r>
      <w:r w:rsidR="008E5264" w:rsidRPr="00DA4DE0">
        <w:rPr>
          <w:b/>
          <w:lang w:val="ro-RO"/>
        </w:rPr>
        <w:t xml:space="preserve">se </w:t>
      </w:r>
      <w:r w:rsidR="00E964F2">
        <w:rPr>
          <w:b/>
          <w:lang w:val="ro-RO"/>
        </w:rPr>
        <w:t>introduc</w:t>
      </w:r>
      <w:r w:rsidR="008E5264">
        <w:rPr>
          <w:b/>
          <w:lang w:val="ro-RO"/>
        </w:rPr>
        <w:t xml:space="preserve"> </w:t>
      </w:r>
      <w:r w:rsidR="00E964F2">
        <w:rPr>
          <w:b/>
          <w:lang w:val="ro-RO"/>
        </w:rPr>
        <w:t>patru noi</w:t>
      </w:r>
      <w:r w:rsidR="008E5264">
        <w:rPr>
          <w:b/>
          <w:lang w:val="ro-RO"/>
        </w:rPr>
        <w:t xml:space="preserve"> punct</w:t>
      </w:r>
      <w:r w:rsidR="00E964F2">
        <w:rPr>
          <w:b/>
          <w:lang w:val="ro-RO"/>
        </w:rPr>
        <w:t>e</w:t>
      </w:r>
      <w:r w:rsidR="008E5264">
        <w:rPr>
          <w:b/>
          <w:lang w:val="ro-RO"/>
        </w:rPr>
        <w:t>, punct</w:t>
      </w:r>
      <w:r w:rsidR="00E964F2">
        <w:rPr>
          <w:b/>
          <w:lang w:val="ro-RO"/>
        </w:rPr>
        <w:t>ele</w:t>
      </w:r>
      <w:r w:rsidR="008E5264">
        <w:rPr>
          <w:b/>
          <w:lang w:val="ro-RO"/>
        </w:rPr>
        <w:t xml:space="preserve"> 19</w:t>
      </w:r>
      <w:r w:rsidR="00E964F2">
        <w:rPr>
          <w:b/>
          <w:vertAlign w:val="superscript"/>
          <w:lang w:val="ro-RO"/>
        </w:rPr>
        <w:t>2</w:t>
      </w:r>
      <w:r w:rsidR="00E964F2">
        <w:rPr>
          <w:b/>
          <w:lang w:val="ro-RO"/>
        </w:rPr>
        <w:t>-19</w:t>
      </w:r>
      <w:r w:rsidR="00E964F2" w:rsidRPr="00E964F2">
        <w:rPr>
          <w:b/>
          <w:vertAlign w:val="superscript"/>
          <w:lang w:val="ro-RO"/>
        </w:rPr>
        <w:t>5</w:t>
      </w:r>
      <w:r w:rsidR="008E5264">
        <w:rPr>
          <w:b/>
          <w:lang w:val="ro-RO"/>
        </w:rPr>
        <w:t>,</w:t>
      </w:r>
      <w:r w:rsidR="008E5264" w:rsidRPr="00DA4DE0">
        <w:rPr>
          <w:b/>
          <w:lang w:val="ro-RO"/>
        </w:rPr>
        <w:t xml:space="preserve"> </w:t>
      </w:r>
      <w:r w:rsidR="008E5264">
        <w:rPr>
          <w:b/>
          <w:lang w:val="ro-RO"/>
        </w:rPr>
        <w:t xml:space="preserve">cu </w:t>
      </w:r>
      <w:r w:rsidR="008E5264" w:rsidRPr="00DA4DE0">
        <w:rPr>
          <w:b/>
          <w:lang w:val="ro-RO"/>
        </w:rPr>
        <w:t>următorul cuprins:</w:t>
      </w:r>
    </w:p>
    <w:p w:rsidR="00E964F2" w:rsidRPr="00715295" w:rsidRDefault="00715295" w:rsidP="00E964F2">
      <w:pPr>
        <w:ind w:firstLine="708"/>
        <w:jc w:val="both"/>
        <w:rPr>
          <w:bCs/>
          <w:lang w:val="ro-RO"/>
        </w:rPr>
      </w:pPr>
      <w:r>
        <w:rPr>
          <w:bCs/>
          <w:lang w:val="ro-RO"/>
        </w:rPr>
        <w:t>„</w:t>
      </w:r>
      <w:r w:rsidR="00E964F2" w:rsidRPr="00715295">
        <w:rPr>
          <w:bCs/>
          <w:lang w:val="ro-RO"/>
        </w:rPr>
        <w:t>19</w:t>
      </w:r>
      <w:r w:rsidR="00E964F2" w:rsidRPr="00715295">
        <w:rPr>
          <w:bCs/>
          <w:vertAlign w:val="superscript"/>
          <w:lang w:val="ro-RO"/>
        </w:rPr>
        <w:t>2</w:t>
      </w:r>
      <w:r w:rsidR="00E964F2" w:rsidRPr="00715295">
        <w:rPr>
          <w:bCs/>
          <w:lang w:val="ro-RO"/>
        </w:rPr>
        <w:t xml:space="preserve">. </w:t>
      </w:r>
      <w:r>
        <w:rPr>
          <w:bCs/>
          <w:lang w:val="ro-RO"/>
        </w:rPr>
        <w:t>Prevederile sub</w:t>
      </w:r>
      <w:r w:rsidR="00E964F2" w:rsidRPr="00715295">
        <w:rPr>
          <w:bCs/>
          <w:lang w:val="ro-RO"/>
        </w:rPr>
        <w:t>pct. 8.3 nu se aplică</w:t>
      </w:r>
      <w:r w:rsidR="00373DFE">
        <w:rPr>
          <w:bCs/>
          <w:lang w:val="ro-RO"/>
        </w:rPr>
        <w:t xml:space="preserve"> în cazul unui vehicul utilizat</w:t>
      </w:r>
      <w:r w:rsidR="00E964F2" w:rsidRPr="00715295">
        <w:rPr>
          <w:bCs/>
          <w:lang w:val="ro-RO"/>
        </w:rPr>
        <w:t xml:space="preserve"> </w:t>
      </w:r>
      <w:r w:rsidR="00373DFE">
        <w:rPr>
          <w:bCs/>
          <w:lang w:val="ro-RO"/>
        </w:rPr>
        <w:t xml:space="preserve">pentru </w:t>
      </w:r>
      <w:r w:rsidR="00E964F2" w:rsidRPr="00715295">
        <w:rPr>
          <w:bCs/>
          <w:lang w:val="ro-RO"/>
        </w:rPr>
        <w:t xml:space="preserve">care </w:t>
      </w:r>
      <w:r w:rsidR="00373DFE">
        <w:rPr>
          <w:bCs/>
          <w:lang w:val="ro-RO"/>
        </w:rPr>
        <w:t xml:space="preserve">se </w:t>
      </w:r>
      <w:r w:rsidR="00E964F2" w:rsidRPr="00715295">
        <w:rPr>
          <w:bCs/>
          <w:lang w:val="ro-RO"/>
        </w:rPr>
        <w:t xml:space="preserve">prezintă un certificat de ITP eliberat de un alt SM și care respectă modelul prevăzut în </w:t>
      </w:r>
      <w:r w:rsidR="00E964F2" w:rsidRPr="00494864">
        <w:rPr>
          <w:bCs/>
          <w:lang w:val="ro-RO"/>
        </w:rPr>
        <w:t>Directiva 2009/40/CE sau în Directiva 2014/45/UE și pentru care ITP respectivă este încă valabilă la data prezentă</w:t>
      </w:r>
      <w:r w:rsidR="00E964F2" w:rsidRPr="00715295">
        <w:rPr>
          <w:bCs/>
          <w:lang w:val="ro-RO"/>
        </w:rPr>
        <w:t>rii la RAR. Având în vedere periodicitatea ITP prevăzută în legislația din România pentru categoria respectivă de vehicul, se va proceda la:</w:t>
      </w:r>
    </w:p>
    <w:p w:rsidR="00E964F2" w:rsidRPr="00715295" w:rsidRDefault="00E964F2" w:rsidP="00E964F2">
      <w:pPr>
        <w:ind w:firstLine="708"/>
        <w:jc w:val="both"/>
        <w:rPr>
          <w:bCs/>
          <w:lang w:val="ro-RO"/>
        </w:rPr>
      </w:pPr>
      <w:r w:rsidRPr="00715295">
        <w:rPr>
          <w:bCs/>
          <w:lang w:val="ro-RO"/>
        </w:rPr>
        <w:t>- transcrierea completă a ITP respective pe anexa la certificatul de înmatriculare, dacă valabilitatea ITP existentă se încadrează în periodicitatea ITP aplicabilă în România;</w:t>
      </w:r>
    </w:p>
    <w:p w:rsidR="00E964F2" w:rsidRPr="00715295" w:rsidRDefault="00E964F2" w:rsidP="00E964F2">
      <w:pPr>
        <w:ind w:firstLine="708"/>
        <w:jc w:val="both"/>
        <w:rPr>
          <w:bCs/>
          <w:lang w:val="ro-RO"/>
        </w:rPr>
      </w:pPr>
      <w:r w:rsidRPr="00715295">
        <w:rPr>
          <w:bCs/>
          <w:lang w:val="ro-RO"/>
        </w:rPr>
        <w:t xml:space="preserve">- transcrierea parțială a ITP respective pe anexa la certificatul de înmatriculare, dacă valabilitatea ITP existentă nu se încadrează în periodicitatea ITP aplicabilă în România; în acest caz, data valabilității ITP care va fi menționată pe anexa la certificatul de înmatriculare se determină aplicând la data efectuării ITP în SM de proveniență periodicitatea ITP aplicabilă în România pentru categoria respectivă de vehicul. </w:t>
      </w:r>
    </w:p>
    <w:p w:rsidR="00E964F2" w:rsidRPr="00715295" w:rsidRDefault="00E964F2" w:rsidP="00E964F2">
      <w:pPr>
        <w:ind w:firstLine="708"/>
        <w:jc w:val="both"/>
        <w:rPr>
          <w:bCs/>
          <w:lang w:val="ro-RO"/>
        </w:rPr>
      </w:pPr>
      <w:r w:rsidRPr="00715295">
        <w:rPr>
          <w:bCs/>
          <w:lang w:val="ro-RO"/>
        </w:rPr>
        <w:t>Pe anexa la certificatul de înmatriculare se va face mențiunea „transcriere ITP”.</w:t>
      </w:r>
    </w:p>
    <w:p w:rsidR="00E964F2" w:rsidRPr="00715295" w:rsidRDefault="00E964F2" w:rsidP="00E964F2">
      <w:pPr>
        <w:ind w:firstLine="720"/>
        <w:jc w:val="both"/>
        <w:rPr>
          <w:lang w:val="ro-RO"/>
        </w:rPr>
      </w:pPr>
      <w:r w:rsidRPr="00494864">
        <w:rPr>
          <w:bCs/>
          <w:lang w:val="ro-RO"/>
        </w:rPr>
        <w:t>19</w:t>
      </w:r>
      <w:r w:rsidRPr="00494864">
        <w:rPr>
          <w:bCs/>
          <w:vertAlign w:val="superscript"/>
          <w:lang w:val="ro-RO"/>
        </w:rPr>
        <w:t>3</w:t>
      </w:r>
      <w:r w:rsidRPr="00494864">
        <w:rPr>
          <w:bCs/>
          <w:lang w:val="ro-RO"/>
        </w:rPr>
        <w:t xml:space="preserve">. </w:t>
      </w:r>
      <w:r w:rsidR="001F657A" w:rsidRPr="0004742A">
        <w:rPr>
          <w:bCs/>
          <w:lang w:val="ro-RO"/>
        </w:rPr>
        <w:t>Prin excepție de la prevederile pct. 19</w:t>
      </w:r>
      <w:r w:rsidR="001F657A" w:rsidRPr="0004742A">
        <w:rPr>
          <w:bCs/>
          <w:vertAlign w:val="superscript"/>
          <w:lang w:val="ro-RO"/>
        </w:rPr>
        <w:t>2</w:t>
      </w:r>
      <w:r w:rsidR="001F657A" w:rsidRPr="0004742A">
        <w:rPr>
          <w:bCs/>
          <w:lang w:val="ro-RO"/>
        </w:rPr>
        <w:t xml:space="preserve">, </w:t>
      </w:r>
      <w:r w:rsidR="001F657A" w:rsidRPr="0004742A">
        <w:rPr>
          <w:lang w:val="ro-RO"/>
        </w:rPr>
        <w:t>î</w:t>
      </w:r>
      <w:r w:rsidRPr="0004742A">
        <w:rPr>
          <w:lang w:val="ro-RO"/>
        </w:rPr>
        <w:t>n</w:t>
      </w:r>
      <w:r w:rsidRPr="00494864">
        <w:rPr>
          <w:lang w:val="ro-RO"/>
        </w:rPr>
        <w:t xml:space="preserve"> situația în care vehiculul prezintă deficiențe evidente vizual care se încadrează în categoria deficiențelor majore</w:t>
      </w:r>
      <w:r w:rsidR="00E11F75">
        <w:rPr>
          <w:lang w:val="ro-RO"/>
        </w:rPr>
        <w:t xml:space="preserve"> </w:t>
      </w:r>
      <w:r w:rsidR="00E11F75" w:rsidRPr="00715295">
        <w:rPr>
          <w:lang w:val="ro-RO"/>
        </w:rPr>
        <w:t xml:space="preserve">conform planurilor de operațiuni prevăzute </w:t>
      </w:r>
      <w:r w:rsidR="00E11F75" w:rsidRPr="00715295">
        <w:rPr>
          <w:color w:val="000000"/>
          <w:lang w:val="ro-RO"/>
        </w:rPr>
        <w:t>în RNTR 1</w:t>
      </w:r>
      <w:r w:rsidRPr="00494864">
        <w:rPr>
          <w:lang w:val="ro-RO"/>
        </w:rPr>
        <w:t xml:space="preserve">, inspectorul RAR va finaliza omologarea </w:t>
      </w:r>
      <w:r w:rsidR="001F657A" w:rsidRPr="0004742A">
        <w:rPr>
          <w:lang w:val="ro-RO"/>
        </w:rPr>
        <w:t>și va proceda la transcrierea ITP</w:t>
      </w:r>
      <w:r w:rsidR="001F657A">
        <w:rPr>
          <w:lang w:val="ro-RO"/>
        </w:rPr>
        <w:t xml:space="preserve"> </w:t>
      </w:r>
      <w:r w:rsidRPr="00494864">
        <w:rPr>
          <w:lang w:val="ro-RO"/>
        </w:rPr>
        <w:t xml:space="preserve">doar după remedierea </w:t>
      </w:r>
      <w:r w:rsidR="001F657A" w:rsidRPr="00494864">
        <w:rPr>
          <w:lang w:val="ro-RO"/>
        </w:rPr>
        <w:t>deficiențelor majore</w:t>
      </w:r>
      <w:r w:rsidRPr="00494864">
        <w:rPr>
          <w:lang w:val="ro-RO"/>
        </w:rPr>
        <w:t xml:space="preserve">, fără a fi necesară </w:t>
      </w:r>
      <w:r w:rsidRPr="00494864">
        <w:rPr>
          <w:bCs/>
          <w:lang w:val="ro-RO"/>
        </w:rPr>
        <w:t>verificarea completă privind starea tehnică prevăzută la subpct. 8.3</w:t>
      </w:r>
      <w:r w:rsidRPr="00494864">
        <w:rPr>
          <w:lang w:val="ro-RO"/>
        </w:rPr>
        <w:t>.</w:t>
      </w:r>
    </w:p>
    <w:p w:rsidR="00E964F2" w:rsidRPr="00715295" w:rsidRDefault="00E964F2" w:rsidP="00E964F2">
      <w:pPr>
        <w:ind w:firstLine="708"/>
        <w:jc w:val="both"/>
        <w:rPr>
          <w:bCs/>
          <w:lang w:val="ro-RO"/>
        </w:rPr>
      </w:pPr>
      <w:r w:rsidRPr="00715295">
        <w:rPr>
          <w:bCs/>
          <w:lang w:val="ro-RO"/>
        </w:rPr>
        <w:t>19</w:t>
      </w:r>
      <w:r w:rsidRPr="00715295">
        <w:rPr>
          <w:bCs/>
          <w:vertAlign w:val="superscript"/>
          <w:lang w:val="ro-RO"/>
        </w:rPr>
        <w:t>4</w:t>
      </w:r>
      <w:r w:rsidRPr="00715295">
        <w:rPr>
          <w:bCs/>
          <w:lang w:val="ro-RO"/>
        </w:rPr>
        <w:t>. Prin excepție de la prevederile pct. 19</w:t>
      </w:r>
      <w:r w:rsidRPr="00715295">
        <w:rPr>
          <w:bCs/>
          <w:vertAlign w:val="superscript"/>
          <w:lang w:val="ro-RO"/>
        </w:rPr>
        <w:t>2</w:t>
      </w:r>
      <w:r w:rsidRPr="00715295">
        <w:rPr>
          <w:bCs/>
          <w:lang w:val="ro-RO"/>
        </w:rPr>
        <w:t>, vehiculul respectiv este supus verificării privind starea tehnică prevăzută la subpct. 8.3:</w:t>
      </w:r>
    </w:p>
    <w:p w:rsidR="00E964F2" w:rsidRPr="00715295" w:rsidRDefault="00E964F2" w:rsidP="00E964F2">
      <w:pPr>
        <w:ind w:firstLine="720"/>
        <w:jc w:val="both"/>
        <w:rPr>
          <w:lang w:val="ro-RO"/>
        </w:rPr>
      </w:pPr>
      <w:r w:rsidRPr="00715295">
        <w:rPr>
          <w:lang w:val="ro-RO"/>
        </w:rPr>
        <w:t xml:space="preserve">a) dacă vehiculul este verificat fizic și se constată de către inspectorul RAR deficiențe majore sau deficiențe periculoase conform planurilor de operațiuni prevăzute </w:t>
      </w:r>
      <w:r w:rsidRPr="00715295">
        <w:rPr>
          <w:color w:val="000000"/>
          <w:lang w:val="ro-RO"/>
        </w:rPr>
        <w:t>în RNTR 1</w:t>
      </w:r>
      <w:r w:rsidRPr="00715295">
        <w:rPr>
          <w:lang w:val="ro-RO"/>
        </w:rPr>
        <w:t>, verificarea fizică fiind</w:t>
      </w:r>
      <w:r w:rsidRPr="00715295">
        <w:rPr>
          <w:bCs/>
          <w:lang w:val="ro-RO"/>
        </w:rPr>
        <w:t xml:space="preserve"> efectuată în următoarele cazuri:</w:t>
      </w:r>
    </w:p>
    <w:p w:rsidR="00E964F2" w:rsidRPr="00715295" w:rsidRDefault="00E964F2" w:rsidP="00E964F2">
      <w:pPr>
        <w:ind w:firstLine="720"/>
        <w:jc w:val="both"/>
        <w:rPr>
          <w:lang w:val="ro-RO"/>
        </w:rPr>
      </w:pPr>
      <w:r w:rsidRPr="00715295">
        <w:rPr>
          <w:lang w:val="ro-RO"/>
        </w:rPr>
        <w:t>i) în cazul constatării de către inspectorul RAR, în timpul conducerii vehiculului, a unei eficacități reduse a sistemului de frânare, caz în care se efectuează verificarea sistemului de frânare;</w:t>
      </w:r>
    </w:p>
    <w:p w:rsidR="00E964F2" w:rsidRPr="00715295" w:rsidRDefault="00E964F2" w:rsidP="00E964F2">
      <w:pPr>
        <w:ind w:firstLine="720"/>
        <w:jc w:val="both"/>
        <w:rPr>
          <w:lang w:val="ro-RO"/>
        </w:rPr>
      </w:pPr>
      <w:r w:rsidRPr="00715295">
        <w:rPr>
          <w:lang w:val="ro-RO"/>
        </w:rPr>
        <w:t>ii) în cazul constatării de către inspectorul RAR, în timpul conducerii vehiculului, a unui joc excesiv în sistemul de direcție, caz în care se efectuează verificarea sistemului de direcție;</w:t>
      </w:r>
    </w:p>
    <w:p w:rsidR="00E964F2" w:rsidRPr="00715295" w:rsidRDefault="00E964F2" w:rsidP="00E964F2">
      <w:pPr>
        <w:ind w:firstLine="720"/>
        <w:jc w:val="both"/>
        <w:rPr>
          <w:lang w:val="ro-RO"/>
        </w:rPr>
      </w:pPr>
      <w:r w:rsidRPr="00715295">
        <w:rPr>
          <w:lang w:val="ro-RO"/>
        </w:rPr>
        <w:t>iii) în cazul constatării vizuale de către inspectorul RAR, în timpul funcționării motorului, a fumului în exces de orice culoare, caz în care se efectuează verificarea emisiilor poluante;</w:t>
      </w:r>
    </w:p>
    <w:p w:rsidR="00E964F2" w:rsidRPr="00715295" w:rsidRDefault="00E964F2" w:rsidP="00E964F2">
      <w:pPr>
        <w:ind w:firstLine="720"/>
        <w:jc w:val="both"/>
        <w:rPr>
          <w:lang w:val="ro-RO"/>
        </w:rPr>
      </w:pPr>
      <w:r w:rsidRPr="00715295">
        <w:rPr>
          <w:lang w:val="ro-RO"/>
        </w:rPr>
        <w:t xml:space="preserve">iv) în cazul constatării auditive de către inspectorul RAR, în timpul funcționării motorului, a unor zgomote anormale, caz în care se efectuează verificarea tubulaturii de evacuare, de reducere a emisiilor </w:t>
      </w:r>
      <w:r w:rsidR="00D10FE9">
        <w:rPr>
          <w:lang w:val="ro-RO"/>
        </w:rPr>
        <w:t xml:space="preserve">poluante </w:t>
      </w:r>
      <w:r w:rsidRPr="00715295">
        <w:rPr>
          <w:lang w:val="ro-RO"/>
        </w:rPr>
        <w:t>și a amortizoarelor de zgomot;</w:t>
      </w:r>
    </w:p>
    <w:p w:rsidR="00E964F2" w:rsidRPr="00715295" w:rsidRDefault="00E964F2" w:rsidP="00E964F2">
      <w:pPr>
        <w:ind w:firstLine="720"/>
        <w:jc w:val="both"/>
        <w:rPr>
          <w:lang w:val="ro-RO"/>
        </w:rPr>
      </w:pPr>
      <w:r w:rsidRPr="00715295">
        <w:rPr>
          <w:lang w:val="ro-RO"/>
        </w:rPr>
        <w:t xml:space="preserve">v) în cazul constatării auditive de către inspectorul RAR, în timpul deplasării vehiculului, a unor zgomote anormale, caz în care se efectuează verificarea punților, suspensiei, </w:t>
      </w:r>
      <w:r w:rsidR="00773F4A" w:rsidRPr="00715295">
        <w:rPr>
          <w:lang w:val="ro-RO"/>
        </w:rPr>
        <w:t>șasiului</w:t>
      </w:r>
      <w:r w:rsidRPr="00715295">
        <w:rPr>
          <w:lang w:val="ro-RO"/>
        </w:rPr>
        <w:t xml:space="preserve"> sau a caroseriei;</w:t>
      </w:r>
    </w:p>
    <w:p w:rsidR="00E964F2" w:rsidRPr="00715295" w:rsidRDefault="00E964F2" w:rsidP="00E964F2">
      <w:pPr>
        <w:ind w:firstLine="720"/>
        <w:jc w:val="both"/>
        <w:rPr>
          <w:lang w:val="ro-RO"/>
        </w:rPr>
      </w:pPr>
      <w:r w:rsidRPr="00715295">
        <w:rPr>
          <w:lang w:val="ro-RO"/>
        </w:rPr>
        <w:t>vi) în cazul constatării vizuale de către inspectorul RAR a unor coroziuni străpunse, caz în care se efectuează verificarea caroseriei;</w:t>
      </w:r>
    </w:p>
    <w:p w:rsidR="00E964F2" w:rsidRPr="00715295" w:rsidRDefault="00E964F2" w:rsidP="00E964F2">
      <w:pPr>
        <w:ind w:firstLine="720"/>
        <w:jc w:val="both"/>
        <w:rPr>
          <w:strike/>
          <w:lang w:val="ro-RO"/>
        </w:rPr>
      </w:pPr>
      <w:r w:rsidRPr="00715295">
        <w:rPr>
          <w:lang w:val="ro-RO"/>
        </w:rPr>
        <w:t xml:space="preserve">b) dacă vehiculul prezintă deficiențe evidente vizual și care se încadrează în categoria deficiențelor periculoase conform planurilor de operațiuni prevăzute </w:t>
      </w:r>
      <w:r w:rsidRPr="00715295">
        <w:rPr>
          <w:color w:val="000000"/>
          <w:lang w:val="ro-RO"/>
        </w:rPr>
        <w:t>în RNTR 1.</w:t>
      </w:r>
    </w:p>
    <w:p w:rsidR="00E964F2" w:rsidRPr="00715295" w:rsidRDefault="00E964F2" w:rsidP="00E964F2">
      <w:pPr>
        <w:ind w:firstLine="708"/>
        <w:jc w:val="both"/>
        <w:rPr>
          <w:bCs/>
          <w:lang w:val="ro-RO"/>
        </w:rPr>
      </w:pPr>
      <w:r w:rsidRPr="00715295">
        <w:rPr>
          <w:bCs/>
          <w:lang w:val="ro-RO"/>
        </w:rPr>
        <w:t>19</w:t>
      </w:r>
      <w:r w:rsidRPr="00715295">
        <w:rPr>
          <w:bCs/>
          <w:vertAlign w:val="superscript"/>
          <w:lang w:val="ro-RO"/>
        </w:rPr>
        <w:t>5</w:t>
      </w:r>
      <w:r w:rsidRPr="00715295">
        <w:rPr>
          <w:bCs/>
          <w:lang w:val="ro-RO"/>
        </w:rPr>
        <w:t>. La cererea solicitantului, se efectuează verificarea stării tehnice prevăzută la subpct. 8.3, caz în care se va elibera un certificat de ITP și anexa la certificatul de înmatriculare.</w:t>
      </w:r>
      <w:r w:rsidR="00B37FA8">
        <w:rPr>
          <w:bCs/>
          <w:lang w:val="ro-RO"/>
        </w:rPr>
        <w:t>”</w:t>
      </w:r>
    </w:p>
    <w:p w:rsidR="00EB230A" w:rsidRPr="00DA4DE0" w:rsidRDefault="008653C0" w:rsidP="00EB230A">
      <w:pPr>
        <w:autoSpaceDE w:val="0"/>
        <w:autoSpaceDN w:val="0"/>
        <w:adjustRightInd w:val="0"/>
        <w:ind w:firstLine="708"/>
        <w:jc w:val="both"/>
        <w:rPr>
          <w:lang w:val="ro-RO"/>
        </w:rPr>
      </w:pPr>
      <w:r>
        <w:rPr>
          <w:b/>
          <w:lang w:val="ro-RO"/>
        </w:rPr>
        <w:t>10</w:t>
      </w:r>
      <w:r w:rsidR="00EB230A" w:rsidRPr="00DA4DE0">
        <w:rPr>
          <w:b/>
          <w:lang w:val="ro-RO"/>
        </w:rPr>
        <w:t>.</w:t>
      </w:r>
      <w:r w:rsidR="00EB230A" w:rsidRPr="00DA4DE0">
        <w:rPr>
          <w:lang w:val="ro-RO"/>
        </w:rPr>
        <w:t xml:space="preserve"> </w:t>
      </w:r>
      <w:r w:rsidR="00F81026">
        <w:rPr>
          <w:b/>
          <w:lang w:val="ro-RO"/>
        </w:rPr>
        <w:t>La</w:t>
      </w:r>
      <w:r w:rsidR="00F81026">
        <w:rPr>
          <w:rStyle w:val="Bodytext30"/>
          <w:color w:val="000000"/>
          <w:sz w:val="24"/>
          <w:szCs w:val="24"/>
          <w:lang w:val="ro-RO"/>
        </w:rPr>
        <w:t xml:space="preserve"> </w:t>
      </w:r>
      <w:r w:rsidR="00CE073D" w:rsidRPr="00CE073D">
        <w:rPr>
          <w:b/>
          <w:lang w:val="ro-RO"/>
        </w:rPr>
        <w:t>capitolul</w:t>
      </w:r>
      <w:r w:rsidR="00CE073D">
        <w:rPr>
          <w:b/>
          <w:lang w:val="ro-RO"/>
        </w:rPr>
        <w:t xml:space="preserve"> </w:t>
      </w:r>
      <w:r w:rsidR="00EB230A">
        <w:rPr>
          <w:b/>
          <w:lang w:val="ro-RO"/>
        </w:rPr>
        <w:t xml:space="preserve">I subcapitolul I3 punctul 20, subpunctele 20.1 și 20.2 </w:t>
      </w:r>
      <w:r w:rsidR="00EB230A" w:rsidRPr="00DA4DE0">
        <w:rPr>
          <w:b/>
          <w:lang w:val="ro-RO"/>
        </w:rPr>
        <w:t>se modifică și v</w:t>
      </w:r>
      <w:r w:rsidR="00EB230A">
        <w:rPr>
          <w:b/>
          <w:lang w:val="ro-RO"/>
        </w:rPr>
        <w:t>or</w:t>
      </w:r>
      <w:r w:rsidR="00EB230A" w:rsidRPr="00DA4DE0">
        <w:rPr>
          <w:b/>
          <w:lang w:val="ro-RO"/>
        </w:rPr>
        <w:t xml:space="preserve"> avea următorul cuprins:</w:t>
      </w:r>
    </w:p>
    <w:p w:rsidR="00EB230A" w:rsidRPr="008F026E" w:rsidRDefault="00EB230A" w:rsidP="00EB230A">
      <w:pPr>
        <w:ind w:firstLine="708"/>
        <w:jc w:val="both"/>
        <w:rPr>
          <w:lang w:val="ro-RO"/>
        </w:rPr>
      </w:pPr>
      <w:r>
        <w:rPr>
          <w:lang w:val="ro-RO"/>
        </w:rPr>
        <w:t>„</w:t>
      </w:r>
      <w:r w:rsidRPr="008F026E">
        <w:rPr>
          <w:lang w:val="ro-RO"/>
        </w:rPr>
        <w:t xml:space="preserve">20.1.Vehiculul istoric </w:t>
      </w:r>
      <w:r w:rsidRPr="008F026E">
        <w:rPr>
          <w:bCs/>
          <w:lang w:val="ro-RO"/>
        </w:rPr>
        <w:t>(vehiculul de interes istoric)</w:t>
      </w:r>
      <w:r w:rsidRPr="008F026E">
        <w:rPr>
          <w:lang w:val="ro-RO"/>
        </w:rPr>
        <w:t xml:space="preserve"> este </w:t>
      </w:r>
      <w:r w:rsidRPr="008F026E">
        <w:rPr>
          <w:bCs/>
          <w:lang w:val="ro-RO"/>
        </w:rPr>
        <w:t xml:space="preserve">vehiculul </w:t>
      </w:r>
      <w:r w:rsidRPr="008F026E">
        <w:rPr>
          <w:lang w:val="ro-RO"/>
        </w:rPr>
        <w:t>care îndeplinește simultan următoarele condiții:</w:t>
      </w:r>
    </w:p>
    <w:p w:rsidR="00EB230A" w:rsidRPr="008F026E" w:rsidRDefault="00EB230A" w:rsidP="00EB230A">
      <w:pPr>
        <w:ind w:firstLine="708"/>
        <w:jc w:val="both"/>
        <w:rPr>
          <w:lang w:val="ro-RO"/>
        </w:rPr>
      </w:pPr>
      <w:r w:rsidRPr="008F026E">
        <w:rPr>
          <w:lang w:val="ro-RO"/>
        </w:rPr>
        <w:t>- a fost fabricat sau înmatriculat pentru prima dată în urmă cu cel puțin 30 de ani;</w:t>
      </w:r>
    </w:p>
    <w:p w:rsidR="00EB230A" w:rsidRPr="008F026E" w:rsidRDefault="00EB230A" w:rsidP="00EB230A">
      <w:pPr>
        <w:ind w:firstLine="708"/>
        <w:jc w:val="both"/>
        <w:rPr>
          <w:lang w:val="ro-RO"/>
        </w:rPr>
      </w:pPr>
      <w:r w:rsidRPr="008F026E">
        <w:rPr>
          <w:lang w:val="ro-RO"/>
        </w:rPr>
        <w:t xml:space="preserve">- tipul său specific, astfel cum este definit în </w:t>
      </w:r>
      <w:r w:rsidRPr="008F026E">
        <w:rPr>
          <w:bCs/>
          <w:lang w:val="ro-RO"/>
        </w:rPr>
        <w:t xml:space="preserve">legislația </w:t>
      </w:r>
      <w:r w:rsidRPr="008F026E">
        <w:rPr>
          <w:lang w:val="ro-RO"/>
        </w:rPr>
        <w:t xml:space="preserve">Uniunii </w:t>
      </w:r>
      <w:r w:rsidRPr="008F026E">
        <w:rPr>
          <w:bCs/>
          <w:lang w:val="ro-RO"/>
        </w:rPr>
        <w:t>Europene</w:t>
      </w:r>
      <w:r w:rsidRPr="008F026E">
        <w:rPr>
          <w:b/>
          <w:bCs/>
          <w:lang w:val="ro-RO"/>
        </w:rPr>
        <w:t xml:space="preserve"> </w:t>
      </w:r>
      <w:r w:rsidRPr="008F026E">
        <w:rPr>
          <w:lang w:val="ro-RO"/>
        </w:rPr>
        <w:t xml:space="preserve">sau în </w:t>
      </w:r>
      <w:r w:rsidRPr="008F026E">
        <w:rPr>
          <w:bCs/>
          <w:lang w:val="ro-RO"/>
        </w:rPr>
        <w:t>legislația</w:t>
      </w:r>
      <w:r w:rsidRPr="008F026E">
        <w:rPr>
          <w:b/>
          <w:bCs/>
          <w:lang w:val="ro-RO"/>
        </w:rPr>
        <w:t xml:space="preserve"> </w:t>
      </w:r>
      <w:r w:rsidRPr="008F026E">
        <w:rPr>
          <w:lang w:val="ro-RO"/>
        </w:rPr>
        <w:t>național</w:t>
      </w:r>
      <w:r w:rsidRPr="008F026E">
        <w:rPr>
          <w:bCs/>
          <w:lang w:val="ro-RO"/>
        </w:rPr>
        <w:t>ă</w:t>
      </w:r>
      <w:r w:rsidRPr="008F026E">
        <w:rPr>
          <w:lang w:val="ro-RO"/>
        </w:rPr>
        <w:t xml:space="preserve"> relevant</w:t>
      </w:r>
      <w:r w:rsidRPr="008F026E">
        <w:rPr>
          <w:bCs/>
          <w:lang w:val="ro-RO"/>
        </w:rPr>
        <w:t>ă</w:t>
      </w:r>
      <w:r w:rsidRPr="008F026E">
        <w:rPr>
          <w:lang w:val="ro-RO"/>
        </w:rPr>
        <w:t xml:space="preserve">, </w:t>
      </w:r>
      <w:r w:rsidRPr="008F026E">
        <w:rPr>
          <w:bCs/>
          <w:lang w:val="ro-RO"/>
        </w:rPr>
        <w:t>după caz,</w:t>
      </w:r>
      <w:r w:rsidRPr="008F026E">
        <w:rPr>
          <w:lang w:val="ro-RO"/>
        </w:rPr>
        <w:t xml:space="preserve"> nu se mai află în fabricație;</w:t>
      </w:r>
    </w:p>
    <w:p w:rsidR="00EB230A" w:rsidRPr="008F026E" w:rsidRDefault="00EB230A" w:rsidP="00EB230A">
      <w:pPr>
        <w:ind w:firstLine="708"/>
        <w:jc w:val="both"/>
        <w:rPr>
          <w:b/>
          <w:bCs/>
          <w:lang w:val="ro-RO"/>
        </w:rPr>
      </w:pPr>
      <w:r w:rsidRPr="008F026E">
        <w:rPr>
          <w:lang w:val="ro-RO"/>
        </w:rPr>
        <w:t>- este bine întreținut și menținut în starea sa inițială și nu a suferit nicio modificare substanțială a caracteristicilor tehnice ale componentelor sale principale;</w:t>
      </w:r>
    </w:p>
    <w:p w:rsidR="00EB230A" w:rsidRPr="002A2DB0" w:rsidRDefault="00EB230A" w:rsidP="00EB230A">
      <w:pPr>
        <w:ind w:firstLine="708"/>
        <w:jc w:val="both"/>
        <w:rPr>
          <w:lang w:val="ro-RO"/>
        </w:rPr>
      </w:pPr>
      <w:r w:rsidRPr="008F026E">
        <w:rPr>
          <w:bCs/>
          <w:lang w:val="ro-RO"/>
        </w:rPr>
        <w:t xml:space="preserve">- deține un atestat de </w:t>
      </w:r>
      <w:r w:rsidRPr="008F026E">
        <w:rPr>
          <w:bCs/>
          <w:color w:val="000000"/>
          <w:lang w:val="ro-RO"/>
        </w:rPr>
        <w:t>vehicul istoric, emis de către autoritatea națională a FIVA în România, Retromobil Club România. Retromobil Club România documentează criteriile și procedura de eliberare a atestatului de vehicul istoric și menține în ev</w:t>
      </w:r>
      <w:r w:rsidR="00D10FE9">
        <w:rPr>
          <w:bCs/>
          <w:color w:val="000000"/>
          <w:lang w:val="ro-RO"/>
        </w:rPr>
        <w:t>idenț</w:t>
      </w:r>
      <w:r w:rsidRPr="008F026E">
        <w:rPr>
          <w:bCs/>
          <w:color w:val="000000"/>
          <w:lang w:val="ro-RO"/>
        </w:rPr>
        <w:t>a sa informatică înregistrări pentru fiecare atestat eliberat.</w:t>
      </w:r>
    </w:p>
    <w:p w:rsidR="00EB230A" w:rsidRPr="002A2DB0" w:rsidRDefault="00EB230A" w:rsidP="00EB230A">
      <w:pPr>
        <w:ind w:firstLine="720"/>
        <w:jc w:val="both"/>
        <w:rPr>
          <w:rStyle w:val="tpa1"/>
          <w:lang w:val="ro-RO"/>
        </w:rPr>
      </w:pPr>
      <w:r w:rsidRPr="008F026E">
        <w:rPr>
          <w:color w:val="000000"/>
          <w:lang w:val="ro-RO"/>
        </w:rPr>
        <w:t xml:space="preserve">Pentru vehiculele care îndeplinesc condițiile de mai sus și care </w:t>
      </w:r>
      <w:r w:rsidRPr="00E0546E">
        <w:rPr>
          <w:color w:val="000000"/>
          <w:lang w:val="ro-RO"/>
        </w:rPr>
        <w:t>corespund în ceea ce privește verificarea stării tehnice, având în vedere</w:t>
      </w:r>
      <w:r w:rsidRPr="008F026E">
        <w:rPr>
          <w:color w:val="000000"/>
          <w:lang w:val="ro-RO"/>
        </w:rPr>
        <w:t xml:space="preserve"> </w:t>
      </w:r>
      <w:r w:rsidRPr="00EB230A">
        <w:rPr>
          <w:color w:val="000000"/>
          <w:lang w:val="ro-RO"/>
        </w:rPr>
        <w:t>cerințele și</w:t>
      </w:r>
      <w:r>
        <w:rPr>
          <w:color w:val="000000"/>
          <w:lang w:val="ro-RO"/>
        </w:rPr>
        <w:t xml:space="preserve"> </w:t>
      </w:r>
      <w:r w:rsidRPr="008F026E">
        <w:rPr>
          <w:color w:val="000000"/>
          <w:lang w:val="ro-RO"/>
        </w:rPr>
        <w:t xml:space="preserve">caracteristicile tehnice de la data primei înmatriculări a vehiculului (sau anul de fabricație al vehiculului, dacă data primei înmatriculări nu este cunoscută), RAR eliberează CIV cu mențiunea „Vehicul istoric”. De asemenea, RAR înscrie textul „Vehicul istoric” și în CIV deja eliberate pentru vehiculele înmatriculate în România </w:t>
      </w:r>
      <w:r w:rsidRPr="008F026E">
        <w:rPr>
          <w:bCs/>
          <w:color w:val="000000"/>
          <w:lang w:val="ro-RO"/>
        </w:rPr>
        <w:t xml:space="preserve">care îndeplinesc condițiile de mai sus și dețin </w:t>
      </w:r>
      <w:r w:rsidR="00712820">
        <w:rPr>
          <w:bCs/>
          <w:color w:val="000000"/>
          <w:lang w:val="ro-RO"/>
        </w:rPr>
        <w:t>ITP</w:t>
      </w:r>
      <w:r w:rsidRPr="008F026E">
        <w:rPr>
          <w:bCs/>
          <w:color w:val="000000"/>
          <w:lang w:val="ro-RO"/>
        </w:rPr>
        <w:t xml:space="preserve"> valabilă conform legislației în vigoare</w:t>
      </w:r>
      <w:r w:rsidRPr="008F026E">
        <w:rPr>
          <w:color w:val="000000"/>
          <w:lang w:val="ro-RO"/>
        </w:rPr>
        <w:t>.</w:t>
      </w:r>
    </w:p>
    <w:p w:rsidR="00EB230A" w:rsidRPr="002A2DB0" w:rsidRDefault="00EB230A" w:rsidP="00EB230A">
      <w:pPr>
        <w:ind w:firstLine="720"/>
        <w:jc w:val="both"/>
        <w:rPr>
          <w:bCs/>
          <w:lang w:val="ro-RO"/>
        </w:rPr>
      </w:pPr>
      <w:r w:rsidRPr="008F026E">
        <w:rPr>
          <w:rStyle w:val="tpa1"/>
          <w:lang w:val="ro-RO"/>
        </w:rPr>
        <w:t xml:space="preserve">20.2. </w:t>
      </w:r>
      <w:r w:rsidRPr="008F026E">
        <w:rPr>
          <w:rStyle w:val="tpa1"/>
          <w:vertAlign w:val="superscript"/>
          <w:lang w:val="ro-RO"/>
        </w:rPr>
        <w:t xml:space="preserve"> </w:t>
      </w:r>
      <w:r w:rsidRPr="008F026E">
        <w:rPr>
          <w:bCs/>
          <w:lang w:val="ro-RO"/>
        </w:rPr>
        <w:t xml:space="preserve">Pentru </w:t>
      </w:r>
      <w:r w:rsidRPr="0051778C">
        <w:rPr>
          <w:bCs/>
          <w:lang w:val="ro-RO"/>
        </w:rPr>
        <w:t>autovehiculele</w:t>
      </w:r>
      <w:r w:rsidRPr="008F026E">
        <w:rPr>
          <w:bCs/>
          <w:lang w:val="ro-RO"/>
        </w:rPr>
        <w:t xml:space="preserve"> destinate competițiilor sportive, RAR eliberează CIV în baza fișei de omologare emise de Federația Internațională a Automobilului (FIA), în conformitate cu an</w:t>
      </w:r>
      <w:r w:rsidR="00F82CEC">
        <w:rPr>
          <w:bCs/>
          <w:lang w:val="ro-RO"/>
        </w:rPr>
        <w:t>exa J a Codului Sportiv Internaț</w:t>
      </w:r>
      <w:r w:rsidRPr="008F026E">
        <w:rPr>
          <w:bCs/>
          <w:lang w:val="ro-RO"/>
        </w:rPr>
        <w:t xml:space="preserve">ional, și dacă </w:t>
      </w:r>
      <w:r w:rsidRPr="00EB230A">
        <w:rPr>
          <w:bCs/>
          <w:lang w:val="ro-RO"/>
        </w:rPr>
        <w:t>autovehiculele</w:t>
      </w:r>
      <w:r>
        <w:rPr>
          <w:bCs/>
          <w:lang w:val="ro-RO"/>
        </w:rPr>
        <w:t xml:space="preserve"> corespund</w:t>
      </w:r>
      <w:r w:rsidRPr="00870037">
        <w:rPr>
          <w:bCs/>
          <w:lang w:val="ro-RO"/>
        </w:rPr>
        <w:t xml:space="preserve"> în ceea ce privește verificarea stării tehnice efectuate de către RAR, având în vedere caracteristicile</w:t>
      </w:r>
      <w:r w:rsidRPr="008F026E">
        <w:rPr>
          <w:bCs/>
          <w:lang w:val="ro-RO"/>
        </w:rPr>
        <w:t xml:space="preserve"> tehnice specifice.</w:t>
      </w:r>
      <w:r>
        <w:rPr>
          <w:bCs/>
          <w:lang w:val="ro-RO"/>
        </w:rPr>
        <w:t>”</w:t>
      </w:r>
    </w:p>
    <w:p w:rsidR="00F2013E" w:rsidRPr="00DA4DE0" w:rsidRDefault="002C3C33" w:rsidP="00F2013E">
      <w:pPr>
        <w:autoSpaceDE w:val="0"/>
        <w:autoSpaceDN w:val="0"/>
        <w:adjustRightInd w:val="0"/>
        <w:ind w:firstLine="708"/>
        <w:jc w:val="both"/>
        <w:rPr>
          <w:lang w:val="ro-RO"/>
        </w:rPr>
      </w:pPr>
      <w:r>
        <w:rPr>
          <w:b/>
          <w:lang w:val="ro-RO"/>
        </w:rPr>
        <w:t>1</w:t>
      </w:r>
      <w:r w:rsidR="008653C0">
        <w:rPr>
          <w:b/>
          <w:lang w:val="ro-RO"/>
        </w:rPr>
        <w:t>1</w:t>
      </w:r>
      <w:r w:rsidR="00F2013E" w:rsidRPr="00DA4DE0">
        <w:rPr>
          <w:b/>
          <w:lang w:val="ro-RO"/>
        </w:rPr>
        <w:t>.</w:t>
      </w:r>
      <w:r w:rsidR="00F2013E" w:rsidRPr="00DA4DE0">
        <w:rPr>
          <w:lang w:val="ro-RO"/>
        </w:rPr>
        <w:t xml:space="preserve"> </w:t>
      </w:r>
      <w:r w:rsidR="00F81026">
        <w:rPr>
          <w:b/>
          <w:lang w:val="ro-RO"/>
        </w:rPr>
        <w:t>La</w:t>
      </w:r>
      <w:r w:rsidR="00F81026">
        <w:rPr>
          <w:rStyle w:val="Bodytext30"/>
          <w:color w:val="000000"/>
          <w:sz w:val="24"/>
          <w:szCs w:val="24"/>
          <w:lang w:val="ro-RO"/>
        </w:rPr>
        <w:t xml:space="preserve"> </w:t>
      </w:r>
      <w:r w:rsidR="00CE073D" w:rsidRPr="00CE073D">
        <w:rPr>
          <w:b/>
          <w:lang w:val="ro-RO"/>
        </w:rPr>
        <w:t>capitolul</w:t>
      </w:r>
      <w:r w:rsidR="00CE073D">
        <w:rPr>
          <w:b/>
          <w:lang w:val="ro-RO"/>
        </w:rPr>
        <w:t xml:space="preserve"> </w:t>
      </w:r>
      <w:r w:rsidR="00F2013E">
        <w:rPr>
          <w:b/>
          <w:lang w:val="ro-RO"/>
        </w:rPr>
        <w:t xml:space="preserve">I subcapitolul I4 punctul 22, subpunctul 22.3 </w:t>
      </w:r>
      <w:r w:rsidR="00F2013E" w:rsidRPr="00DA4DE0">
        <w:rPr>
          <w:b/>
          <w:lang w:val="ro-RO"/>
        </w:rPr>
        <w:t>se modifică și v</w:t>
      </w:r>
      <w:r w:rsidR="00F2013E">
        <w:rPr>
          <w:b/>
          <w:lang w:val="ro-RO"/>
        </w:rPr>
        <w:t>a</w:t>
      </w:r>
      <w:r w:rsidR="00F2013E" w:rsidRPr="00DA4DE0">
        <w:rPr>
          <w:b/>
          <w:lang w:val="ro-RO"/>
        </w:rPr>
        <w:t xml:space="preserve"> avea următorul cuprins:</w:t>
      </w:r>
    </w:p>
    <w:p w:rsidR="00F2013E" w:rsidRPr="0051778C" w:rsidRDefault="00F2013E" w:rsidP="00F2013E">
      <w:pPr>
        <w:pStyle w:val="text"/>
        <w:widowControl/>
        <w:numPr>
          <w:ilvl w:val="0"/>
          <w:numId w:val="0"/>
        </w:numPr>
        <w:tabs>
          <w:tab w:val="left" w:pos="720"/>
        </w:tabs>
        <w:autoSpaceDE/>
        <w:adjustRightInd/>
        <w:ind w:firstLine="720"/>
        <w:rPr>
          <w:rFonts w:ascii="Times New Roman" w:hAnsi="Times New Roman" w:cs="Times New Roman"/>
          <w:bCs/>
          <w:lang w:val="ro-RO" w:eastAsia="ro-RO"/>
        </w:rPr>
      </w:pPr>
      <w:r>
        <w:rPr>
          <w:rFonts w:ascii="Times New Roman" w:hAnsi="Times New Roman" w:cs="Times New Roman"/>
          <w:bCs/>
          <w:lang w:val="ro-RO" w:eastAsia="ro-RO"/>
        </w:rPr>
        <w:t>„</w:t>
      </w:r>
      <w:r w:rsidRPr="0051778C">
        <w:rPr>
          <w:rFonts w:ascii="Times New Roman" w:hAnsi="Times New Roman" w:cs="Times New Roman"/>
          <w:bCs/>
          <w:lang w:val="ro-RO" w:eastAsia="ro-RO"/>
        </w:rPr>
        <w:t>22.3. pentru vehiculele utilizate, care nu au mai fost înmatriculate sau înregistrate în România și care îndeplinesc cumulativ următoarele condiții:</w:t>
      </w:r>
    </w:p>
    <w:p w:rsidR="00F2013E" w:rsidRPr="0051778C" w:rsidRDefault="00282ABC" w:rsidP="00F2013E">
      <w:pPr>
        <w:ind w:firstLine="720"/>
        <w:jc w:val="both"/>
        <w:rPr>
          <w:bCs/>
          <w:lang w:val="ro-RO"/>
        </w:rPr>
      </w:pPr>
      <w:r>
        <w:rPr>
          <w:bCs/>
          <w:lang w:val="ro-RO"/>
        </w:rPr>
        <w:t>a) au fost omologate comunitar CE/UE</w:t>
      </w:r>
      <w:r w:rsidR="00F2013E" w:rsidRPr="0051778C">
        <w:rPr>
          <w:bCs/>
          <w:lang w:val="ro-RO"/>
        </w:rPr>
        <w:t xml:space="preserve"> de tip;</w:t>
      </w:r>
    </w:p>
    <w:p w:rsidR="00F2013E" w:rsidRPr="0051778C" w:rsidRDefault="00F2013E" w:rsidP="00F2013E">
      <w:pPr>
        <w:ind w:firstLine="720"/>
        <w:jc w:val="both"/>
        <w:rPr>
          <w:bCs/>
          <w:lang w:val="ro-RO"/>
        </w:rPr>
      </w:pPr>
      <w:r w:rsidRPr="0051778C">
        <w:rPr>
          <w:bCs/>
          <w:lang w:val="ro-RO"/>
        </w:rPr>
        <w:t>b) au fost înmatriculate ultima dată într-un SM;</w:t>
      </w:r>
    </w:p>
    <w:p w:rsidR="00F2013E" w:rsidRPr="0051778C" w:rsidRDefault="00F2013E" w:rsidP="00F2013E">
      <w:pPr>
        <w:ind w:firstLine="720"/>
        <w:jc w:val="both"/>
        <w:rPr>
          <w:bCs/>
          <w:lang w:val="ro-RO"/>
        </w:rPr>
      </w:pPr>
      <w:r w:rsidRPr="0051778C">
        <w:rPr>
          <w:bCs/>
          <w:lang w:val="ro-RO"/>
        </w:rPr>
        <w:t>c) nu au suferit modificări constructive în raport cu datele înscrise în certificatul de înmatriculare,</w:t>
      </w:r>
    </w:p>
    <w:p w:rsidR="00F2013E" w:rsidRPr="00F2013E" w:rsidRDefault="00F2013E" w:rsidP="00F2013E">
      <w:pPr>
        <w:ind w:firstLine="708"/>
        <w:jc w:val="both"/>
        <w:rPr>
          <w:bCs/>
          <w:lang w:val="ro-RO"/>
        </w:rPr>
      </w:pPr>
      <w:r w:rsidRPr="0051778C">
        <w:rPr>
          <w:bCs/>
          <w:lang w:val="ro-RO"/>
        </w:rPr>
        <w:t xml:space="preserve">după identificarea </w:t>
      </w:r>
      <w:r w:rsidR="005B0106">
        <w:rPr>
          <w:bCs/>
          <w:lang w:val="ro-RO"/>
        </w:rPr>
        <w:t>acestora (subpct. 8.1</w:t>
      </w:r>
      <w:r w:rsidRPr="00F72D19">
        <w:rPr>
          <w:bCs/>
          <w:lang w:val="ro-RO"/>
        </w:rPr>
        <w:t>), verificarea</w:t>
      </w:r>
      <w:r w:rsidRPr="0051778C">
        <w:rPr>
          <w:bCs/>
          <w:lang w:val="ro-RO"/>
        </w:rPr>
        <w:t xml:space="preserve"> conformității cu tipul de vehicul omologat CE</w:t>
      </w:r>
      <w:r w:rsidR="00282ABC">
        <w:rPr>
          <w:bCs/>
          <w:lang w:val="ro-RO"/>
        </w:rPr>
        <w:t>/UE</w:t>
      </w:r>
      <w:r w:rsidRPr="0051778C">
        <w:rPr>
          <w:bCs/>
          <w:lang w:val="ro-RO"/>
        </w:rPr>
        <w:t xml:space="preserve"> și efectuarea </w:t>
      </w:r>
      <w:r w:rsidRPr="00870037">
        <w:rPr>
          <w:bCs/>
          <w:lang w:val="ro-RO"/>
        </w:rPr>
        <w:t>verificării lor tehnice</w:t>
      </w:r>
      <w:r w:rsidRPr="0051778C">
        <w:rPr>
          <w:bCs/>
          <w:lang w:val="ro-RO"/>
        </w:rPr>
        <w:t xml:space="preserve"> </w:t>
      </w:r>
      <w:r w:rsidRPr="00870037">
        <w:rPr>
          <w:bCs/>
          <w:lang w:val="ro-RO"/>
        </w:rPr>
        <w:t>(subpct. 8.3</w:t>
      </w:r>
      <w:r w:rsidRPr="00F2013E">
        <w:rPr>
          <w:bCs/>
          <w:lang w:val="ro-RO"/>
        </w:rPr>
        <w:t>) cu aplicarea prevederilor prevăzute la pct. 19</w:t>
      </w:r>
      <w:r w:rsidRPr="00F2013E">
        <w:rPr>
          <w:bCs/>
          <w:vertAlign w:val="superscript"/>
          <w:lang w:val="ro-RO"/>
        </w:rPr>
        <w:t>2</w:t>
      </w:r>
      <w:r w:rsidR="00282ABC">
        <w:rPr>
          <w:bCs/>
          <w:lang w:val="ro-RO"/>
        </w:rPr>
        <w:t xml:space="preserve"> - 19</w:t>
      </w:r>
      <w:r w:rsidR="00282ABC" w:rsidRPr="00282ABC">
        <w:rPr>
          <w:bCs/>
          <w:vertAlign w:val="superscript"/>
          <w:lang w:val="ro-RO"/>
        </w:rPr>
        <w:t>5</w:t>
      </w:r>
      <w:r w:rsidRPr="00F2013E">
        <w:rPr>
          <w:bCs/>
          <w:lang w:val="ro-RO"/>
        </w:rPr>
        <w:t>;</w:t>
      </w:r>
      <w:r>
        <w:rPr>
          <w:bCs/>
          <w:lang w:val="ro-RO"/>
        </w:rPr>
        <w:t>”</w:t>
      </w:r>
    </w:p>
    <w:p w:rsidR="00243921" w:rsidRPr="00DA4DE0" w:rsidRDefault="004970CB" w:rsidP="00243921">
      <w:pPr>
        <w:autoSpaceDE w:val="0"/>
        <w:autoSpaceDN w:val="0"/>
        <w:adjustRightInd w:val="0"/>
        <w:ind w:firstLine="708"/>
        <w:jc w:val="both"/>
        <w:rPr>
          <w:lang w:val="ro-RO"/>
        </w:rPr>
      </w:pPr>
      <w:r>
        <w:rPr>
          <w:b/>
          <w:lang w:val="ro-RO"/>
        </w:rPr>
        <w:t>1</w:t>
      </w:r>
      <w:r w:rsidR="008653C0">
        <w:rPr>
          <w:b/>
          <w:lang w:val="ro-RO"/>
        </w:rPr>
        <w:t>2</w:t>
      </w:r>
      <w:r w:rsidR="00243921" w:rsidRPr="00DA4DE0">
        <w:rPr>
          <w:b/>
          <w:lang w:val="ro-RO"/>
        </w:rPr>
        <w:t>.</w:t>
      </w:r>
      <w:r w:rsidR="00243921" w:rsidRPr="00DA4DE0">
        <w:rPr>
          <w:lang w:val="ro-RO"/>
        </w:rPr>
        <w:t xml:space="preserve"> </w:t>
      </w:r>
      <w:r w:rsidR="00F81026">
        <w:rPr>
          <w:b/>
          <w:lang w:val="ro-RO"/>
        </w:rPr>
        <w:t>La</w:t>
      </w:r>
      <w:r w:rsidR="00F81026">
        <w:rPr>
          <w:rStyle w:val="Bodytext30"/>
          <w:color w:val="000000"/>
          <w:sz w:val="24"/>
          <w:szCs w:val="24"/>
          <w:lang w:val="ro-RO"/>
        </w:rPr>
        <w:t xml:space="preserve"> </w:t>
      </w:r>
      <w:r w:rsidR="00CE073D" w:rsidRPr="00CE073D">
        <w:rPr>
          <w:b/>
          <w:lang w:val="ro-RO"/>
        </w:rPr>
        <w:t>capitolul</w:t>
      </w:r>
      <w:r w:rsidR="00CE073D">
        <w:rPr>
          <w:b/>
          <w:lang w:val="ro-RO"/>
        </w:rPr>
        <w:t xml:space="preserve"> </w:t>
      </w:r>
      <w:r w:rsidR="00243921">
        <w:rPr>
          <w:b/>
          <w:lang w:val="ro-RO"/>
        </w:rPr>
        <w:t xml:space="preserve">I subcapitolul I4, după punctul 24 </w:t>
      </w:r>
      <w:r w:rsidR="00243921" w:rsidRPr="00DA4DE0">
        <w:rPr>
          <w:b/>
          <w:lang w:val="ro-RO"/>
        </w:rPr>
        <w:t xml:space="preserve">se </w:t>
      </w:r>
      <w:r w:rsidR="00243921">
        <w:rPr>
          <w:b/>
          <w:lang w:val="ro-RO"/>
        </w:rPr>
        <w:t>introduce un nou punct, punctul 24</w:t>
      </w:r>
      <w:r w:rsidR="00243921" w:rsidRPr="008E5264">
        <w:rPr>
          <w:b/>
          <w:vertAlign w:val="superscript"/>
          <w:lang w:val="ro-RO"/>
        </w:rPr>
        <w:t>1</w:t>
      </w:r>
      <w:r w:rsidR="00243921">
        <w:rPr>
          <w:b/>
          <w:lang w:val="ro-RO"/>
        </w:rPr>
        <w:t>,</w:t>
      </w:r>
      <w:r w:rsidR="00243921" w:rsidRPr="00DA4DE0">
        <w:rPr>
          <w:b/>
          <w:lang w:val="ro-RO"/>
        </w:rPr>
        <w:t xml:space="preserve"> </w:t>
      </w:r>
      <w:r w:rsidR="00243921">
        <w:rPr>
          <w:b/>
          <w:lang w:val="ro-RO"/>
        </w:rPr>
        <w:t xml:space="preserve">cu </w:t>
      </w:r>
      <w:r w:rsidR="00243921" w:rsidRPr="00DA4DE0">
        <w:rPr>
          <w:b/>
          <w:lang w:val="ro-RO"/>
        </w:rPr>
        <w:t>următorul cuprins:</w:t>
      </w:r>
    </w:p>
    <w:p w:rsidR="00243921" w:rsidRPr="00243921" w:rsidRDefault="00243921" w:rsidP="00243921">
      <w:pPr>
        <w:ind w:firstLine="720"/>
        <w:jc w:val="both"/>
        <w:rPr>
          <w:bCs/>
          <w:lang w:val="ro-RO"/>
        </w:rPr>
      </w:pPr>
      <w:r>
        <w:rPr>
          <w:bCs/>
          <w:lang w:val="ro-RO"/>
        </w:rPr>
        <w:t>„</w:t>
      </w:r>
      <w:r w:rsidRPr="00243921">
        <w:rPr>
          <w:bCs/>
          <w:lang w:val="ro-RO"/>
        </w:rPr>
        <w:t>24</w:t>
      </w:r>
      <w:r w:rsidRPr="00243921">
        <w:rPr>
          <w:bCs/>
          <w:vertAlign w:val="superscript"/>
          <w:lang w:val="ro-RO"/>
        </w:rPr>
        <w:t>1</w:t>
      </w:r>
      <w:r w:rsidR="007818EC">
        <w:rPr>
          <w:bCs/>
          <w:lang w:val="ro-RO"/>
        </w:rPr>
        <w:t>. În cazul unui vehicul</w:t>
      </w:r>
      <w:r w:rsidRPr="00243921">
        <w:rPr>
          <w:bCs/>
          <w:lang w:val="ro-RO"/>
        </w:rPr>
        <w:t xml:space="preserve"> la care numărul de identificare lipsește sau este modificat, RAR poate efectua poanso</w:t>
      </w:r>
      <w:r w:rsidR="00782D03">
        <w:rPr>
          <w:bCs/>
          <w:lang w:val="ro-RO"/>
        </w:rPr>
        <w:t>narea numărului de identificare</w:t>
      </w:r>
      <w:r w:rsidRPr="00243921">
        <w:rPr>
          <w:bCs/>
          <w:lang w:val="ro-RO"/>
        </w:rPr>
        <w:t xml:space="preserve"> numai dacă se poate restabili identitatea reală a vehiculului, ulterior fiind eliberată CIV.</w:t>
      </w:r>
      <w:r>
        <w:rPr>
          <w:bCs/>
          <w:lang w:val="ro-RO"/>
        </w:rPr>
        <w:t>”</w:t>
      </w:r>
    </w:p>
    <w:p w:rsidR="001147C9" w:rsidRPr="00DA4DE0" w:rsidRDefault="004970CB" w:rsidP="001147C9">
      <w:pPr>
        <w:autoSpaceDE w:val="0"/>
        <w:autoSpaceDN w:val="0"/>
        <w:adjustRightInd w:val="0"/>
        <w:ind w:firstLine="708"/>
        <w:jc w:val="both"/>
        <w:rPr>
          <w:lang w:val="ro-RO"/>
        </w:rPr>
      </w:pPr>
      <w:r>
        <w:rPr>
          <w:b/>
          <w:lang w:val="ro-RO"/>
        </w:rPr>
        <w:t>1</w:t>
      </w:r>
      <w:r w:rsidR="008653C0">
        <w:rPr>
          <w:b/>
          <w:lang w:val="ro-RO"/>
        </w:rPr>
        <w:t>3</w:t>
      </w:r>
      <w:r w:rsidR="001147C9" w:rsidRPr="00DA4DE0">
        <w:rPr>
          <w:b/>
          <w:lang w:val="ro-RO"/>
        </w:rPr>
        <w:t>.</w:t>
      </w:r>
      <w:r w:rsidR="001147C9" w:rsidRPr="00DA4DE0">
        <w:rPr>
          <w:lang w:val="ro-RO"/>
        </w:rPr>
        <w:t xml:space="preserve"> </w:t>
      </w:r>
      <w:r w:rsidR="001147C9" w:rsidRPr="008E5264">
        <w:rPr>
          <w:b/>
          <w:lang w:val="ro-RO"/>
        </w:rPr>
        <w:t>La</w:t>
      </w:r>
      <w:r w:rsidR="001147C9">
        <w:rPr>
          <w:lang w:val="ro-RO"/>
        </w:rPr>
        <w:t xml:space="preserve"> </w:t>
      </w:r>
      <w:r w:rsidR="00CE073D" w:rsidRPr="00CE073D">
        <w:rPr>
          <w:b/>
          <w:lang w:val="ro-RO"/>
        </w:rPr>
        <w:t>capitolul</w:t>
      </w:r>
      <w:r w:rsidR="00CE073D">
        <w:rPr>
          <w:b/>
          <w:lang w:val="ro-RO"/>
        </w:rPr>
        <w:t xml:space="preserve"> </w:t>
      </w:r>
      <w:r w:rsidR="005B0106">
        <w:rPr>
          <w:b/>
          <w:lang w:val="ro-RO"/>
        </w:rPr>
        <w:t>I</w:t>
      </w:r>
      <w:r w:rsidR="001147C9">
        <w:rPr>
          <w:b/>
          <w:lang w:val="ro-RO"/>
        </w:rPr>
        <w:t xml:space="preserve"> subcapitolul I4, punctele 25 și 27 </w:t>
      </w:r>
      <w:r w:rsidR="001147C9" w:rsidRPr="00DA4DE0">
        <w:rPr>
          <w:b/>
          <w:lang w:val="ro-RO"/>
        </w:rPr>
        <w:t>se modifică și v</w:t>
      </w:r>
      <w:r w:rsidR="001147C9">
        <w:rPr>
          <w:b/>
          <w:lang w:val="ro-RO"/>
        </w:rPr>
        <w:t>or</w:t>
      </w:r>
      <w:r w:rsidR="001147C9" w:rsidRPr="00DA4DE0">
        <w:rPr>
          <w:b/>
          <w:lang w:val="ro-RO"/>
        </w:rPr>
        <w:t xml:space="preserve"> avea următorul cuprins:</w:t>
      </w:r>
    </w:p>
    <w:p w:rsidR="001147C9" w:rsidRPr="001147C9" w:rsidRDefault="001147C9" w:rsidP="001147C9">
      <w:pPr>
        <w:ind w:firstLine="720"/>
        <w:jc w:val="both"/>
        <w:rPr>
          <w:lang w:val="ro-RO"/>
        </w:rPr>
      </w:pPr>
      <w:r>
        <w:rPr>
          <w:bCs/>
          <w:lang w:val="ro-RO" w:eastAsia="en-US"/>
        </w:rPr>
        <w:t>„</w:t>
      </w:r>
      <w:r w:rsidRPr="001147C9">
        <w:rPr>
          <w:lang w:val="ro-RO"/>
        </w:rPr>
        <w:t>25. RAR poate emite un duplicat al CIV</w:t>
      </w:r>
      <w:r w:rsidR="00012443" w:rsidRPr="00C05AD3">
        <w:rPr>
          <w:lang w:val="ro-RO"/>
        </w:rPr>
        <w:t>, după identificarea vehiculului,</w:t>
      </w:r>
      <w:r w:rsidRPr="001147C9">
        <w:rPr>
          <w:lang w:val="ro-RO"/>
        </w:rPr>
        <w:t xml:space="preserve"> în următoarele situații: </w:t>
      </w:r>
    </w:p>
    <w:p w:rsidR="001147C9" w:rsidRPr="001147C9" w:rsidRDefault="001147C9" w:rsidP="001147C9">
      <w:pPr>
        <w:ind w:firstLine="720"/>
        <w:jc w:val="both"/>
        <w:rPr>
          <w:lang w:val="ro-RO"/>
        </w:rPr>
      </w:pPr>
      <w:r w:rsidRPr="001147C9">
        <w:rPr>
          <w:lang w:val="ro-RO"/>
        </w:rPr>
        <w:t>a) în cazul pierderii, furtului sau distrugerii CIV, verificarea deținătorului urmând a se efectua pe cale informatică, prin intermedi</w:t>
      </w:r>
      <w:r w:rsidR="00782D03">
        <w:rPr>
          <w:lang w:val="ro-RO"/>
        </w:rPr>
        <w:t xml:space="preserve">ul aplicației de evidență a </w:t>
      </w:r>
      <w:r w:rsidRPr="001147C9">
        <w:rPr>
          <w:lang w:val="ro-RO"/>
        </w:rPr>
        <w:t>vehiculelor pusă la dispoziția RAR  de autoritățile competente;</w:t>
      </w:r>
    </w:p>
    <w:p w:rsidR="001147C9" w:rsidRPr="001147C9" w:rsidRDefault="001147C9" w:rsidP="001147C9">
      <w:pPr>
        <w:ind w:firstLine="720"/>
        <w:jc w:val="both"/>
        <w:rPr>
          <w:lang w:val="ro-RO"/>
        </w:rPr>
      </w:pPr>
      <w:r w:rsidRPr="001147C9">
        <w:rPr>
          <w:lang w:val="ro-RO"/>
        </w:rPr>
        <w:t>b) în cazul refuzului de predare a CIV constatat de executorul judecătoresc, cu ocazia executării silite;</w:t>
      </w:r>
    </w:p>
    <w:p w:rsidR="001147C9" w:rsidRPr="001147C9" w:rsidRDefault="001147C9" w:rsidP="001147C9">
      <w:pPr>
        <w:ind w:firstLine="720"/>
        <w:jc w:val="both"/>
        <w:rPr>
          <w:lang w:val="ro-RO"/>
        </w:rPr>
      </w:pPr>
      <w:r w:rsidRPr="001147C9">
        <w:rPr>
          <w:lang w:val="ro-RO"/>
        </w:rPr>
        <w:t xml:space="preserve">c) în cazul vehiculelor comercializate prin intermediul </w:t>
      </w:r>
      <w:r w:rsidR="000A1957" w:rsidRPr="0004742A">
        <w:rPr>
          <w:lang w:val="ro-RO"/>
        </w:rPr>
        <w:t>Agenției Naționale</w:t>
      </w:r>
      <w:r w:rsidR="005B0106" w:rsidRPr="0004742A">
        <w:rPr>
          <w:lang w:val="ro-RO"/>
        </w:rPr>
        <w:t xml:space="preserve"> de Administrare Fiscală </w:t>
      </w:r>
      <w:r w:rsidRPr="001147C9">
        <w:rPr>
          <w:lang w:val="ro-RO"/>
        </w:rPr>
        <w:t>ori repartizate cu titlu gratuit;</w:t>
      </w:r>
    </w:p>
    <w:p w:rsidR="001147C9" w:rsidRPr="001147C9" w:rsidRDefault="001147C9" w:rsidP="001147C9">
      <w:pPr>
        <w:ind w:firstLine="720"/>
        <w:jc w:val="both"/>
        <w:rPr>
          <w:lang w:val="ro-RO"/>
        </w:rPr>
      </w:pPr>
      <w:r w:rsidRPr="001147C9">
        <w:rPr>
          <w:lang w:val="ro-RO"/>
        </w:rPr>
        <w:t>d) în cazul vehiculelor valorificate de administratorul judiciar ori lichidatorul judiciar;</w:t>
      </w:r>
    </w:p>
    <w:p w:rsidR="001147C9" w:rsidRPr="001147C9" w:rsidRDefault="001147C9" w:rsidP="001147C9">
      <w:pPr>
        <w:ind w:firstLine="720"/>
        <w:jc w:val="both"/>
        <w:rPr>
          <w:lang w:val="ro-RO"/>
        </w:rPr>
      </w:pPr>
      <w:r w:rsidRPr="001147C9">
        <w:rPr>
          <w:lang w:val="ro-RO"/>
        </w:rPr>
        <w:t xml:space="preserve">e) în baza unei hotărâri a instanțelor judecătorești; </w:t>
      </w:r>
    </w:p>
    <w:p w:rsidR="001147C9" w:rsidRDefault="001147C9" w:rsidP="001147C9">
      <w:pPr>
        <w:ind w:firstLine="720"/>
        <w:jc w:val="both"/>
        <w:rPr>
          <w:lang w:val="ro-RO"/>
        </w:rPr>
      </w:pPr>
      <w:r w:rsidRPr="001147C9">
        <w:rPr>
          <w:lang w:val="ro-RO"/>
        </w:rPr>
        <w:t xml:space="preserve">f) la cererea persoanei care a dobândit vehiculul în baza unui contract prin care s-a transmis dreptul de proprietate </w:t>
      </w:r>
      <w:r w:rsidRPr="00903579">
        <w:rPr>
          <w:lang w:val="ro-RO"/>
        </w:rPr>
        <w:t>sau prin moștenire.</w:t>
      </w:r>
    </w:p>
    <w:p w:rsidR="00012443" w:rsidRPr="00811E7C" w:rsidRDefault="00012443" w:rsidP="001147C9">
      <w:pPr>
        <w:ind w:firstLine="720"/>
        <w:jc w:val="both"/>
        <w:rPr>
          <w:lang w:val="ro-RO"/>
        </w:rPr>
      </w:pPr>
      <w:r w:rsidRPr="00811E7C">
        <w:rPr>
          <w:lang w:val="ro-RO"/>
        </w:rPr>
        <w:t>Pentru eliberarea duplicatului nu este necesară publicarea pierderii, furtului sau distrugerii CIV în Monitorul Oficial al României, partea a III-a.</w:t>
      </w:r>
    </w:p>
    <w:p w:rsidR="00012443" w:rsidRDefault="00012443" w:rsidP="00012443">
      <w:pPr>
        <w:jc w:val="both"/>
        <w:rPr>
          <w:lang w:val="ro-RO"/>
        </w:rPr>
      </w:pPr>
      <w:r>
        <w:rPr>
          <w:lang w:val="ro-RO"/>
        </w:rPr>
        <w:t>..............................................................................................................................................................</w:t>
      </w:r>
    </w:p>
    <w:p w:rsidR="001147C9" w:rsidRPr="001147C9" w:rsidRDefault="001147C9" w:rsidP="001147C9">
      <w:pPr>
        <w:ind w:firstLine="720"/>
        <w:jc w:val="both"/>
        <w:rPr>
          <w:bCs/>
          <w:lang w:val="ro-RO"/>
        </w:rPr>
      </w:pPr>
      <w:r w:rsidRPr="001147C9">
        <w:rPr>
          <w:lang w:val="ro-RO"/>
        </w:rPr>
        <w:t xml:space="preserve">27. La epuizarea spațiului destinat înscrierii caracteristicilor tehnice ale vehiculului ori a datelor de identitate a deținătorilor, RAR eliberează o nouă CIV, ca înlocuire a CIV anterioare. </w:t>
      </w:r>
      <w:r w:rsidRPr="001147C9">
        <w:rPr>
          <w:bCs/>
          <w:lang w:val="ro-RO"/>
        </w:rPr>
        <w:t>De asemenea, RAR eliberează o nouă CIV, ca înlocuire a CIV anterioare, la orice schimbare a numărului de identificare al unui vehicul sau în cazul în care vehiculul a fost înmatriculat în alt stat ulterior înmatriculării din România și se are în vedere reînmatricularea sa în România.”</w:t>
      </w:r>
    </w:p>
    <w:p w:rsidR="001147C9" w:rsidRPr="00DA4DE0" w:rsidRDefault="001147C9" w:rsidP="001147C9">
      <w:pPr>
        <w:autoSpaceDE w:val="0"/>
        <w:autoSpaceDN w:val="0"/>
        <w:adjustRightInd w:val="0"/>
        <w:ind w:firstLine="708"/>
        <w:jc w:val="both"/>
        <w:rPr>
          <w:lang w:val="ro-RO"/>
        </w:rPr>
      </w:pPr>
      <w:r>
        <w:rPr>
          <w:b/>
          <w:lang w:val="ro-RO"/>
        </w:rPr>
        <w:t>1</w:t>
      </w:r>
      <w:r w:rsidR="008653C0">
        <w:rPr>
          <w:b/>
          <w:lang w:val="ro-RO"/>
        </w:rPr>
        <w:t>4</w:t>
      </w:r>
      <w:r w:rsidRPr="00DA4DE0">
        <w:rPr>
          <w:b/>
          <w:lang w:val="ro-RO"/>
        </w:rPr>
        <w:t>.</w:t>
      </w:r>
      <w:r w:rsidRPr="00DA4DE0">
        <w:rPr>
          <w:lang w:val="ro-RO"/>
        </w:rPr>
        <w:t xml:space="preserve"> </w:t>
      </w:r>
      <w:r w:rsidRPr="008E5264">
        <w:rPr>
          <w:b/>
          <w:lang w:val="ro-RO"/>
        </w:rPr>
        <w:t>La</w:t>
      </w:r>
      <w:r>
        <w:rPr>
          <w:lang w:val="ro-RO"/>
        </w:rPr>
        <w:t xml:space="preserve"> </w:t>
      </w:r>
      <w:r w:rsidR="00CE073D" w:rsidRPr="00CE073D">
        <w:rPr>
          <w:b/>
          <w:lang w:val="ro-RO"/>
        </w:rPr>
        <w:t>capitolul</w:t>
      </w:r>
      <w:r w:rsidR="00CE073D">
        <w:rPr>
          <w:b/>
          <w:lang w:val="ro-RO"/>
        </w:rPr>
        <w:t xml:space="preserve"> </w:t>
      </w:r>
      <w:r>
        <w:rPr>
          <w:b/>
          <w:lang w:val="ro-RO"/>
        </w:rPr>
        <w:t xml:space="preserve">I subcapitolul I4 punctul 31, subpunctul 31.3 </w:t>
      </w:r>
      <w:r w:rsidRPr="00DA4DE0">
        <w:rPr>
          <w:b/>
          <w:lang w:val="ro-RO"/>
        </w:rPr>
        <w:t>se modifică și v</w:t>
      </w:r>
      <w:r>
        <w:rPr>
          <w:b/>
          <w:lang w:val="ro-RO"/>
        </w:rPr>
        <w:t>a</w:t>
      </w:r>
      <w:r w:rsidRPr="00DA4DE0">
        <w:rPr>
          <w:b/>
          <w:lang w:val="ro-RO"/>
        </w:rPr>
        <w:t xml:space="preserve"> avea următorul cuprins:</w:t>
      </w:r>
    </w:p>
    <w:p w:rsidR="001147C9" w:rsidRPr="001147C9" w:rsidRDefault="001147C9" w:rsidP="001147C9">
      <w:pPr>
        <w:pStyle w:val="BodyText3"/>
        <w:ind w:firstLine="720"/>
        <w:rPr>
          <w:b w:val="0"/>
          <w:lang w:val="ro-RO"/>
        </w:rPr>
      </w:pPr>
      <w:r>
        <w:rPr>
          <w:b w:val="0"/>
          <w:lang w:val="ro-RO"/>
        </w:rPr>
        <w:t>„</w:t>
      </w:r>
      <w:r w:rsidRPr="001147C9">
        <w:rPr>
          <w:b w:val="0"/>
          <w:lang w:val="ro-RO"/>
        </w:rPr>
        <w:t>31.3. deținătorului vehiculului care figurează în  aplicația de evidență a vehiculelor pusă la dispoziția RAR  de autoritățile competente, moștenitorilor acestuia ori împuternicitului lor legal, în cadrul activității de eliberare a duplicatului unei CIV sau la eliberarea unei alte CIV, dacă cea inițială a fost luată în evidență de către autoritatea competentă de înmatriculare;</w:t>
      </w:r>
      <w:r>
        <w:rPr>
          <w:b w:val="0"/>
          <w:lang w:val="ro-RO"/>
        </w:rPr>
        <w:t>”</w:t>
      </w:r>
    </w:p>
    <w:p w:rsidR="001147C9" w:rsidRPr="00DA4DE0" w:rsidRDefault="00165AF8" w:rsidP="001147C9">
      <w:pPr>
        <w:autoSpaceDE w:val="0"/>
        <w:autoSpaceDN w:val="0"/>
        <w:adjustRightInd w:val="0"/>
        <w:ind w:firstLine="708"/>
        <w:jc w:val="both"/>
        <w:rPr>
          <w:lang w:val="ro-RO"/>
        </w:rPr>
      </w:pPr>
      <w:r>
        <w:rPr>
          <w:b/>
          <w:lang w:val="ro-RO"/>
        </w:rPr>
        <w:t>1</w:t>
      </w:r>
      <w:r w:rsidR="008653C0">
        <w:rPr>
          <w:b/>
          <w:lang w:val="ro-RO"/>
        </w:rPr>
        <w:t>5</w:t>
      </w:r>
      <w:r w:rsidR="001147C9" w:rsidRPr="00DA4DE0">
        <w:rPr>
          <w:b/>
          <w:lang w:val="ro-RO"/>
        </w:rPr>
        <w:t>.</w:t>
      </w:r>
      <w:r w:rsidR="001147C9" w:rsidRPr="00DA4DE0">
        <w:rPr>
          <w:lang w:val="ro-RO"/>
        </w:rPr>
        <w:t xml:space="preserve"> </w:t>
      </w:r>
      <w:r w:rsidR="001147C9" w:rsidRPr="008E5264">
        <w:rPr>
          <w:b/>
          <w:lang w:val="ro-RO"/>
        </w:rPr>
        <w:t>La</w:t>
      </w:r>
      <w:r w:rsidR="001147C9">
        <w:rPr>
          <w:lang w:val="ro-RO"/>
        </w:rPr>
        <w:t xml:space="preserve"> </w:t>
      </w:r>
      <w:r w:rsidR="00CE073D" w:rsidRPr="00CE073D">
        <w:rPr>
          <w:b/>
          <w:lang w:val="ro-RO"/>
        </w:rPr>
        <w:t>capitolul</w:t>
      </w:r>
      <w:r w:rsidR="00CE073D">
        <w:rPr>
          <w:b/>
          <w:lang w:val="ro-RO"/>
        </w:rPr>
        <w:t xml:space="preserve"> </w:t>
      </w:r>
      <w:r w:rsidR="001147C9">
        <w:rPr>
          <w:b/>
          <w:lang w:val="ro-RO"/>
        </w:rPr>
        <w:t xml:space="preserve">I subcapitolul I4 punctul 31, </w:t>
      </w:r>
      <w:r w:rsidR="00075D72">
        <w:rPr>
          <w:b/>
          <w:lang w:val="ro-RO"/>
        </w:rPr>
        <w:t xml:space="preserve">după </w:t>
      </w:r>
      <w:r w:rsidR="001147C9">
        <w:rPr>
          <w:b/>
          <w:lang w:val="ro-RO"/>
        </w:rPr>
        <w:t xml:space="preserve">subpunctul 31.3 </w:t>
      </w:r>
      <w:r w:rsidR="001147C9" w:rsidRPr="00DA4DE0">
        <w:rPr>
          <w:b/>
          <w:lang w:val="ro-RO"/>
        </w:rPr>
        <w:t xml:space="preserve">se </w:t>
      </w:r>
      <w:r w:rsidR="00075D72">
        <w:rPr>
          <w:b/>
          <w:lang w:val="ro-RO"/>
        </w:rPr>
        <w:t>introduce un nou subpunct, subpunctul 31.3</w:t>
      </w:r>
      <w:r w:rsidR="00075D72" w:rsidRPr="00075D72">
        <w:rPr>
          <w:b/>
          <w:vertAlign w:val="superscript"/>
          <w:lang w:val="ro-RO"/>
        </w:rPr>
        <w:t>1</w:t>
      </w:r>
      <w:r w:rsidR="00075D72">
        <w:rPr>
          <w:b/>
          <w:lang w:val="ro-RO"/>
        </w:rPr>
        <w:t>, cu</w:t>
      </w:r>
      <w:r w:rsidR="001147C9" w:rsidRPr="00DA4DE0">
        <w:rPr>
          <w:b/>
          <w:lang w:val="ro-RO"/>
        </w:rPr>
        <w:t xml:space="preserve"> următorul cuprins:</w:t>
      </w:r>
    </w:p>
    <w:p w:rsidR="00075D72" w:rsidRDefault="00075D72" w:rsidP="00075D72">
      <w:pPr>
        <w:pStyle w:val="BodyText3"/>
        <w:ind w:firstLine="720"/>
        <w:rPr>
          <w:b w:val="0"/>
          <w:lang w:val="ro-RO"/>
        </w:rPr>
      </w:pPr>
      <w:r>
        <w:rPr>
          <w:b w:val="0"/>
          <w:lang w:val="ro-RO"/>
        </w:rPr>
        <w:t>„31.3</w:t>
      </w:r>
      <w:r w:rsidRPr="00075D72">
        <w:rPr>
          <w:b w:val="0"/>
          <w:vertAlign w:val="superscript"/>
          <w:lang w:val="ro-RO"/>
        </w:rPr>
        <w:t>1</w:t>
      </w:r>
      <w:r w:rsidRPr="0094322A">
        <w:rPr>
          <w:b w:val="0"/>
          <w:lang w:val="ro-RO"/>
        </w:rPr>
        <w:t>.</w:t>
      </w:r>
      <w:r w:rsidRPr="0094322A">
        <w:rPr>
          <w:b w:val="0"/>
          <w:vertAlign w:val="superscript"/>
          <w:lang w:val="ro-RO"/>
        </w:rPr>
        <w:t xml:space="preserve"> </w:t>
      </w:r>
      <w:r w:rsidR="00EF61A6" w:rsidRPr="0004742A">
        <w:rPr>
          <w:b w:val="0"/>
          <w:lang w:val="ro-RO"/>
        </w:rPr>
        <w:t>solicitantului duplicatului unei CIV,</w:t>
      </w:r>
      <w:r w:rsidR="00EF61A6">
        <w:rPr>
          <w:b w:val="0"/>
          <w:lang w:val="ro-RO"/>
        </w:rPr>
        <w:t xml:space="preserve"> </w:t>
      </w:r>
      <w:r w:rsidRPr="00075D72">
        <w:rPr>
          <w:b w:val="0"/>
          <w:lang w:val="ro-RO"/>
        </w:rPr>
        <w:t xml:space="preserve">care a dobândit vehiculul în baza unui contract prin care s-a transmis dreptul de proprietate ori ca urmare a valorificării vehiculului de către executorul judecătoresc, de către </w:t>
      </w:r>
      <w:r w:rsidR="00D50160" w:rsidRPr="0004742A">
        <w:rPr>
          <w:b w:val="0"/>
          <w:lang w:val="ro-RO"/>
        </w:rPr>
        <w:t>Agenția Națională de Administrare Fiscală</w:t>
      </w:r>
      <w:r w:rsidRPr="00075D72">
        <w:rPr>
          <w:b w:val="0"/>
          <w:lang w:val="ro-RO"/>
        </w:rPr>
        <w:t>, de către administratorul judiciar</w:t>
      </w:r>
      <w:r>
        <w:rPr>
          <w:b w:val="0"/>
          <w:lang w:val="ro-RO"/>
        </w:rPr>
        <w:t>,</w:t>
      </w:r>
      <w:r w:rsidRPr="00075D72">
        <w:rPr>
          <w:b w:val="0"/>
          <w:lang w:val="ro-RO"/>
        </w:rPr>
        <w:t xml:space="preserve"> respectiv lichidatorul judiciar sau persoanei stabilite în baza unei hotărâri judecătorești, după caz;</w:t>
      </w:r>
      <w:r>
        <w:rPr>
          <w:b w:val="0"/>
          <w:lang w:val="ro-RO"/>
        </w:rPr>
        <w:t>”</w:t>
      </w:r>
    </w:p>
    <w:p w:rsidR="00165AF8" w:rsidRPr="00DA4DE0" w:rsidRDefault="00165AF8" w:rsidP="00165AF8">
      <w:pPr>
        <w:autoSpaceDE w:val="0"/>
        <w:autoSpaceDN w:val="0"/>
        <w:adjustRightInd w:val="0"/>
        <w:ind w:firstLine="708"/>
        <w:jc w:val="both"/>
        <w:rPr>
          <w:lang w:val="ro-RO"/>
        </w:rPr>
      </w:pPr>
      <w:r>
        <w:rPr>
          <w:b/>
          <w:lang w:val="ro-RO"/>
        </w:rPr>
        <w:t>1</w:t>
      </w:r>
      <w:r w:rsidR="008653C0">
        <w:rPr>
          <w:b/>
          <w:lang w:val="ro-RO"/>
        </w:rPr>
        <w:t>6</w:t>
      </w:r>
      <w:r w:rsidRPr="00DA4DE0">
        <w:rPr>
          <w:b/>
          <w:lang w:val="ro-RO"/>
        </w:rPr>
        <w:t>.</w:t>
      </w:r>
      <w:r w:rsidRPr="00DA4DE0">
        <w:rPr>
          <w:lang w:val="ro-RO"/>
        </w:rPr>
        <w:t xml:space="preserve"> </w:t>
      </w:r>
      <w:r w:rsidRPr="008E5264">
        <w:rPr>
          <w:b/>
          <w:lang w:val="ro-RO"/>
        </w:rPr>
        <w:t>La</w:t>
      </w:r>
      <w:r>
        <w:rPr>
          <w:lang w:val="ro-RO"/>
        </w:rPr>
        <w:t xml:space="preserve"> </w:t>
      </w:r>
      <w:r w:rsidR="00CE073D" w:rsidRPr="00CE073D">
        <w:rPr>
          <w:b/>
          <w:lang w:val="ro-RO"/>
        </w:rPr>
        <w:t>capitolul</w:t>
      </w:r>
      <w:r w:rsidR="00CE073D">
        <w:rPr>
          <w:b/>
          <w:lang w:val="ro-RO"/>
        </w:rPr>
        <w:t xml:space="preserve"> </w:t>
      </w:r>
      <w:r>
        <w:rPr>
          <w:b/>
          <w:lang w:val="ro-RO"/>
        </w:rPr>
        <w:t>I subcapitolul I4, punctul 31</w:t>
      </w:r>
      <w:r w:rsidRPr="00165AF8">
        <w:rPr>
          <w:b/>
          <w:vertAlign w:val="superscript"/>
          <w:lang w:val="ro-RO"/>
        </w:rPr>
        <w:t>1</w:t>
      </w:r>
      <w:r>
        <w:rPr>
          <w:b/>
          <w:lang w:val="ro-RO"/>
        </w:rPr>
        <w:t xml:space="preserve"> se abrogă.</w:t>
      </w:r>
    </w:p>
    <w:p w:rsidR="00CE073D" w:rsidRDefault="00CE073D" w:rsidP="00CE073D">
      <w:pPr>
        <w:autoSpaceDE w:val="0"/>
        <w:autoSpaceDN w:val="0"/>
        <w:adjustRightInd w:val="0"/>
        <w:ind w:firstLine="708"/>
        <w:jc w:val="both"/>
        <w:rPr>
          <w:b/>
          <w:lang w:val="ro-RO"/>
        </w:rPr>
      </w:pPr>
      <w:r>
        <w:rPr>
          <w:b/>
          <w:lang w:val="ro-RO"/>
        </w:rPr>
        <w:t>1</w:t>
      </w:r>
      <w:r w:rsidR="008653C0">
        <w:rPr>
          <w:b/>
          <w:lang w:val="ro-RO"/>
        </w:rPr>
        <w:t>7</w:t>
      </w:r>
      <w:r w:rsidRPr="00DA4DE0">
        <w:rPr>
          <w:b/>
          <w:lang w:val="ro-RO"/>
        </w:rPr>
        <w:t>.</w:t>
      </w:r>
      <w:r w:rsidRPr="00DA4DE0">
        <w:rPr>
          <w:lang w:val="ro-RO"/>
        </w:rPr>
        <w:t xml:space="preserve"> </w:t>
      </w:r>
      <w:r w:rsidRPr="008E5264">
        <w:rPr>
          <w:b/>
          <w:lang w:val="ro-RO"/>
        </w:rPr>
        <w:t>La</w:t>
      </w:r>
      <w:r>
        <w:rPr>
          <w:lang w:val="ro-RO"/>
        </w:rPr>
        <w:t xml:space="preserve"> </w:t>
      </w:r>
      <w:r w:rsidRPr="00CE073D">
        <w:rPr>
          <w:b/>
          <w:lang w:val="ro-RO"/>
        </w:rPr>
        <w:t>capitolul</w:t>
      </w:r>
      <w:r>
        <w:rPr>
          <w:b/>
          <w:lang w:val="ro-RO"/>
        </w:rPr>
        <w:t xml:space="preserve"> I subcapitolul I5, punctul 36 </w:t>
      </w:r>
      <w:r w:rsidRPr="00DA4DE0">
        <w:rPr>
          <w:b/>
          <w:lang w:val="ro-RO"/>
        </w:rPr>
        <w:t>se modifică și v</w:t>
      </w:r>
      <w:r>
        <w:rPr>
          <w:b/>
          <w:lang w:val="ro-RO"/>
        </w:rPr>
        <w:t>a</w:t>
      </w:r>
      <w:r w:rsidRPr="00DA4DE0">
        <w:rPr>
          <w:b/>
          <w:lang w:val="ro-RO"/>
        </w:rPr>
        <w:t xml:space="preserve"> avea următorul cuprins:</w:t>
      </w:r>
    </w:p>
    <w:p w:rsidR="00CE073D" w:rsidRPr="0004742A" w:rsidRDefault="00CE073D" w:rsidP="00CE073D">
      <w:pPr>
        <w:pStyle w:val="BodyText3"/>
        <w:ind w:firstLine="720"/>
        <w:rPr>
          <w:b w:val="0"/>
          <w:bCs/>
          <w:lang w:val="ro-RO"/>
        </w:rPr>
      </w:pPr>
      <w:r w:rsidRPr="00CE073D">
        <w:rPr>
          <w:b w:val="0"/>
          <w:lang w:val="ro-RO"/>
        </w:rPr>
        <w:t>„</w:t>
      </w:r>
      <w:r w:rsidRPr="00CE073D">
        <w:rPr>
          <w:b w:val="0"/>
          <w:bCs/>
          <w:lang w:val="ro-RO"/>
        </w:rPr>
        <w:t xml:space="preserve">36. RAR modifică CIV/eliberează o nouă CIV </w:t>
      </w:r>
      <w:r w:rsidRPr="00CE073D">
        <w:rPr>
          <w:b w:val="0"/>
          <w:lang w:val="ro-RO"/>
        </w:rPr>
        <w:t>ca înlocuire a CIV anterioare,</w:t>
      </w:r>
      <w:r w:rsidRPr="00CE073D">
        <w:rPr>
          <w:b w:val="0"/>
          <w:bCs/>
          <w:lang w:val="ro-RO"/>
        </w:rPr>
        <w:t xml:space="preserve"> </w:t>
      </w:r>
      <w:r w:rsidR="00EF61A6" w:rsidRPr="0004742A">
        <w:rPr>
          <w:b w:val="0"/>
          <w:bCs/>
          <w:lang w:val="ro-RO"/>
        </w:rPr>
        <w:t>cu respectarea dispozițiilor pct. 31</w:t>
      </w:r>
      <w:r w:rsidRPr="0004742A">
        <w:rPr>
          <w:b w:val="0"/>
          <w:bCs/>
          <w:lang w:val="ro-RO"/>
        </w:rPr>
        <w:t>.”</w:t>
      </w:r>
    </w:p>
    <w:p w:rsidR="004E0134" w:rsidRPr="00903579" w:rsidRDefault="004E0134" w:rsidP="004E0134">
      <w:pPr>
        <w:autoSpaceDE w:val="0"/>
        <w:autoSpaceDN w:val="0"/>
        <w:adjustRightInd w:val="0"/>
        <w:ind w:firstLine="708"/>
        <w:jc w:val="both"/>
        <w:rPr>
          <w:b/>
          <w:lang w:val="ro-RO"/>
        </w:rPr>
      </w:pPr>
      <w:r w:rsidRPr="00903579">
        <w:rPr>
          <w:b/>
          <w:bCs/>
          <w:lang w:val="ro-RO"/>
        </w:rPr>
        <w:t xml:space="preserve">18. </w:t>
      </w:r>
      <w:r w:rsidRPr="00903579">
        <w:rPr>
          <w:b/>
          <w:lang w:val="ro-RO"/>
        </w:rPr>
        <w:t>La capitolul IV punctul 2, subpunctul 2.8.1 se modifică și va avea următorul cuprins:</w:t>
      </w:r>
    </w:p>
    <w:p w:rsidR="004E0134" w:rsidRPr="0004742A" w:rsidRDefault="004E0134" w:rsidP="004E0134">
      <w:pPr>
        <w:ind w:firstLine="708"/>
        <w:jc w:val="both"/>
        <w:rPr>
          <w:lang w:val="ro-RO"/>
        </w:rPr>
      </w:pPr>
      <w:r w:rsidRPr="00903579">
        <w:rPr>
          <w:lang w:val="ro-RO"/>
        </w:rPr>
        <w:t xml:space="preserve">„2.8.1. respectivul tip de vehicul este omologat și la valoarea modificată a masei maxime tehnic admisibile, fapt dovedit prin prezentarea certificatului de omologare în conformitate cu Directiva 92/21/CE, Directiva 97/27/CEE </w:t>
      </w:r>
      <w:r w:rsidRPr="0004742A">
        <w:rPr>
          <w:lang w:val="ro-RO"/>
        </w:rPr>
        <w:t>sau Regulamentul UE 1230/2012, după caz;</w:t>
      </w:r>
      <w:r w:rsidR="00C41FF2">
        <w:rPr>
          <w:lang w:val="ro-RO"/>
        </w:rPr>
        <w:t>”</w:t>
      </w:r>
    </w:p>
    <w:p w:rsidR="004E0134" w:rsidRPr="0082204F" w:rsidRDefault="00F8445C" w:rsidP="004E0134">
      <w:pPr>
        <w:autoSpaceDE w:val="0"/>
        <w:autoSpaceDN w:val="0"/>
        <w:adjustRightInd w:val="0"/>
        <w:ind w:firstLine="708"/>
        <w:jc w:val="both"/>
        <w:rPr>
          <w:b/>
          <w:lang w:val="ro-RO"/>
        </w:rPr>
      </w:pPr>
      <w:r w:rsidRPr="0082204F">
        <w:rPr>
          <w:b/>
          <w:bCs/>
          <w:lang w:val="ro-RO"/>
        </w:rPr>
        <w:t>19</w:t>
      </w:r>
      <w:r w:rsidR="004E0134" w:rsidRPr="0082204F">
        <w:rPr>
          <w:b/>
          <w:bCs/>
          <w:lang w:val="ro-RO"/>
        </w:rPr>
        <w:t xml:space="preserve">. </w:t>
      </w:r>
      <w:r w:rsidR="004E0134" w:rsidRPr="0082204F">
        <w:rPr>
          <w:b/>
          <w:lang w:val="ro-RO"/>
        </w:rPr>
        <w:t>La capitolul IV punctul 3, subpunctul 3.5 se modifică și va avea următorul cuprins:</w:t>
      </w:r>
    </w:p>
    <w:p w:rsidR="004E0134" w:rsidRPr="004E0134" w:rsidRDefault="004E0134" w:rsidP="004E0134">
      <w:pPr>
        <w:pStyle w:val="text"/>
        <w:numPr>
          <w:ilvl w:val="0"/>
          <w:numId w:val="0"/>
        </w:numPr>
        <w:ind w:firstLine="720"/>
        <w:rPr>
          <w:rFonts w:ascii="Times New Roman" w:hAnsi="Times New Roman" w:cs="Times New Roman"/>
          <w:lang w:val="ro-RO"/>
        </w:rPr>
      </w:pPr>
      <w:r w:rsidRPr="0082204F">
        <w:rPr>
          <w:rFonts w:ascii="Times New Roman" w:hAnsi="Times New Roman" w:cs="Times New Roman"/>
          <w:lang w:val="ro-RO"/>
        </w:rPr>
        <w:t>„3.5.  Modificările dimensiunilor unui vehicul sunt acceptate numai în limitele stabilite de către producător. În cazul în care aceste limite au fost depășite, omologarea individuală se poate acorda numai dacă rezultatele încercărilor de manevrabilitate efectuate conform prevederilor Directivei 97/27/CE sau Regulamentului UE 1230/2012, după caz, sunt favorabile.”</w:t>
      </w:r>
    </w:p>
    <w:p w:rsidR="00162FF0" w:rsidRPr="00DA4DE0" w:rsidRDefault="00F8445C" w:rsidP="00162FF0">
      <w:pPr>
        <w:autoSpaceDE w:val="0"/>
        <w:autoSpaceDN w:val="0"/>
        <w:adjustRightInd w:val="0"/>
        <w:ind w:firstLine="708"/>
        <w:jc w:val="both"/>
        <w:rPr>
          <w:lang w:val="ro-RO"/>
        </w:rPr>
      </w:pPr>
      <w:r w:rsidRPr="003552ED">
        <w:rPr>
          <w:b/>
          <w:lang w:val="ro-RO"/>
        </w:rPr>
        <w:t>20</w:t>
      </w:r>
      <w:r w:rsidR="00162FF0" w:rsidRPr="003552ED">
        <w:rPr>
          <w:b/>
          <w:lang w:val="ro-RO"/>
        </w:rPr>
        <w:t>.</w:t>
      </w:r>
      <w:r w:rsidR="00162FF0" w:rsidRPr="003552ED">
        <w:rPr>
          <w:lang w:val="ro-RO"/>
        </w:rPr>
        <w:t xml:space="preserve"> </w:t>
      </w:r>
      <w:r w:rsidR="00162FF0" w:rsidRPr="003552ED">
        <w:rPr>
          <w:b/>
          <w:lang w:val="ro-RO"/>
        </w:rPr>
        <w:t>La</w:t>
      </w:r>
      <w:r w:rsidR="00162FF0" w:rsidRPr="003552ED">
        <w:rPr>
          <w:lang w:val="ro-RO"/>
        </w:rPr>
        <w:t xml:space="preserve"> </w:t>
      </w:r>
      <w:r w:rsidR="00162FF0" w:rsidRPr="003552ED">
        <w:rPr>
          <w:b/>
          <w:lang w:val="ro-RO"/>
        </w:rPr>
        <w:t>capitolul</w:t>
      </w:r>
      <w:r w:rsidR="00162FF0">
        <w:rPr>
          <w:b/>
          <w:lang w:val="ro-RO"/>
        </w:rPr>
        <w:t xml:space="preserve"> IV, după punctul 3 </w:t>
      </w:r>
      <w:r w:rsidR="00162FF0" w:rsidRPr="00DA4DE0">
        <w:rPr>
          <w:b/>
          <w:lang w:val="ro-RO"/>
        </w:rPr>
        <w:t xml:space="preserve">se </w:t>
      </w:r>
      <w:r w:rsidR="00D022D3">
        <w:rPr>
          <w:b/>
          <w:lang w:val="ro-RO"/>
        </w:rPr>
        <w:t xml:space="preserve">introduce un nou punct, </w:t>
      </w:r>
      <w:r w:rsidR="00162FF0">
        <w:rPr>
          <w:b/>
          <w:lang w:val="ro-RO"/>
        </w:rPr>
        <w:t>punctul 3</w:t>
      </w:r>
      <w:r w:rsidR="00162FF0" w:rsidRPr="00075D72">
        <w:rPr>
          <w:b/>
          <w:vertAlign w:val="superscript"/>
          <w:lang w:val="ro-RO"/>
        </w:rPr>
        <w:t>1</w:t>
      </w:r>
      <w:r w:rsidR="00162FF0">
        <w:rPr>
          <w:b/>
          <w:lang w:val="ro-RO"/>
        </w:rPr>
        <w:t>, cu</w:t>
      </w:r>
      <w:r w:rsidR="00162FF0" w:rsidRPr="00DA4DE0">
        <w:rPr>
          <w:b/>
          <w:lang w:val="ro-RO"/>
        </w:rPr>
        <w:t xml:space="preserve"> următorul cuprins:</w:t>
      </w:r>
    </w:p>
    <w:p w:rsidR="00162FF0" w:rsidRPr="0004742A" w:rsidRDefault="00162FF0" w:rsidP="00162FF0">
      <w:pPr>
        <w:ind w:firstLine="708"/>
        <w:rPr>
          <w:lang w:val="ro-RO"/>
        </w:rPr>
      </w:pPr>
      <w:r w:rsidRPr="0004742A">
        <w:rPr>
          <w:lang w:val="ro-RO"/>
        </w:rPr>
        <w:t>„</w:t>
      </w:r>
      <w:r w:rsidRPr="0004742A">
        <w:rPr>
          <w:b/>
          <w:lang w:val="ro-RO"/>
        </w:rPr>
        <w:t>3</w:t>
      </w:r>
      <w:r w:rsidRPr="0004742A">
        <w:rPr>
          <w:b/>
          <w:vertAlign w:val="superscript"/>
          <w:lang w:val="ro-RO"/>
        </w:rPr>
        <w:t>1</w:t>
      </w:r>
      <w:r w:rsidRPr="0004742A">
        <w:rPr>
          <w:b/>
          <w:lang w:val="ro-RO"/>
        </w:rPr>
        <w:t>. Sistemul de direcție</w:t>
      </w:r>
    </w:p>
    <w:p w:rsidR="00162FF0" w:rsidRPr="00067579" w:rsidRDefault="00162FF0" w:rsidP="003111E0">
      <w:pPr>
        <w:ind w:firstLine="708"/>
        <w:jc w:val="both"/>
        <w:rPr>
          <w:lang w:val="ro-RO"/>
        </w:rPr>
      </w:pPr>
      <w:r w:rsidRPr="0004742A">
        <w:rPr>
          <w:lang w:val="ro-RO"/>
        </w:rPr>
        <w:t>3</w:t>
      </w:r>
      <w:r w:rsidRPr="0004742A">
        <w:rPr>
          <w:vertAlign w:val="superscript"/>
          <w:lang w:val="ro-RO"/>
        </w:rPr>
        <w:t>1</w:t>
      </w:r>
      <w:r w:rsidRPr="0004742A">
        <w:rPr>
          <w:lang w:val="ro-RO"/>
        </w:rPr>
        <w:t xml:space="preserve">.1. Postul de conducere trebuie să fie situat pe partea stângă în raport cu planul median </w:t>
      </w:r>
      <w:r w:rsidR="003111E0" w:rsidRPr="0004742A">
        <w:rPr>
          <w:lang w:val="ro-RO"/>
        </w:rPr>
        <w:t>l</w:t>
      </w:r>
      <w:r w:rsidRPr="0004742A">
        <w:rPr>
          <w:lang w:val="ro-RO"/>
        </w:rPr>
        <w:t>ongitudinal al autovehiculului. Sunt exceptate autovehiculele speciale utilizate în serviciile publice comunitare (curățenie stradală), precum și autovehiculele care au fost înmatriculate ultima dată într-un alt stat membru al UE și care nu au suferit modificări în raport cu configurația de înmatriculare inițială</w:t>
      </w:r>
      <w:r w:rsidRPr="00067579">
        <w:rPr>
          <w:lang w:val="ro-RO"/>
        </w:rPr>
        <w:t>.</w:t>
      </w:r>
      <w:r w:rsidR="003111E0" w:rsidRPr="00067579">
        <w:rPr>
          <w:lang w:val="ro-RO"/>
        </w:rPr>
        <w:t xml:space="preserve"> </w:t>
      </w:r>
      <w:r w:rsidR="00903579" w:rsidRPr="00067579">
        <w:rPr>
          <w:bCs/>
          <w:iCs/>
          <w:lang w:val="ro-RO"/>
        </w:rPr>
        <w:t>Pentru acestea din urmă, î</w:t>
      </w:r>
      <w:r w:rsidR="003111E0" w:rsidRPr="00067579">
        <w:rPr>
          <w:bCs/>
          <w:iCs/>
          <w:lang w:val="ro-RO"/>
        </w:rPr>
        <w:t>n cazu</w:t>
      </w:r>
      <w:r w:rsidR="00903579" w:rsidRPr="00067579">
        <w:rPr>
          <w:bCs/>
          <w:iCs/>
          <w:lang w:val="ro-RO"/>
        </w:rPr>
        <w:t>l autovehiculelor din categoriile M</w:t>
      </w:r>
      <w:r w:rsidR="00903579" w:rsidRPr="00067579">
        <w:rPr>
          <w:bCs/>
          <w:iCs/>
          <w:vertAlign w:val="subscript"/>
          <w:lang w:val="ro-RO"/>
        </w:rPr>
        <w:t>2</w:t>
      </w:r>
      <w:r w:rsidR="003111E0" w:rsidRPr="00067579">
        <w:rPr>
          <w:bCs/>
          <w:iCs/>
          <w:lang w:val="ro-RO"/>
        </w:rPr>
        <w:t xml:space="preserve"> </w:t>
      </w:r>
      <w:r w:rsidR="00647776">
        <w:rPr>
          <w:bCs/>
          <w:iCs/>
          <w:lang w:val="ro-RO"/>
        </w:rPr>
        <w:t>ș</w:t>
      </w:r>
      <w:r w:rsidR="003111E0" w:rsidRPr="00067579">
        <w:rPr>
          <w:bCs/>
          <w:iCs/>
          <w:lang w:val="ro-RO"/>
        </w:rPr>
        <w:t>i M</w:t>
      </w:r>
      <w:r w:rsidR="003111E0" w:rsidRPr="00067579">
        <w:rPr>
          <w:bCs/>
          <w:iCs/>
          <w:vertAlign w:val="subscript"/>
          <w:lang w:val="ro-RO"/>
        </w:rPr>
        <w:t>3</w:t>
      </w:r>
      <w:r w:rsidR="003111E0" w:rsidRPr="00067579">
        <w:rPr>
          <w:bCs/>
          <w:iCs/>
          <w:lang w:val="ro-RO"/>
        </w:rPr>
        <w:t>, ușile de serviciu vo</w:t>
      </w:r>
      <w:r w:rsidR="00903579" w:rsidRPr="00067579">
        <w:rPr>
          <w:bCs/>
          <w:iCs/>
          <w:lang w:val="ro-RO"/>
        </w:rPr>
        <w:t>r fi amplasate pe partea dreaptă, î</w:t>
      </w:r>
      <w:r w:rsidR="003111E0" w:rsidRPr="00067579">
        <w:rPr>
          <w:bCs/>
          <w:iCs/>
          <w:lang w:val="ro-RO"/>
        </w:rPr>
        <w:t xml:space="preserve">n raport cu planul median longitudinal al </w:t>
      </w:r>
      <w:r w:rsidR="00903579" w:rsidRPr="00067579">
        <w:rPr>
          <w:bCs/>
          <w:iCs/>
          <w:lang w:val="ro-RO"/>
        </w:rPr>
        <w:t>auto</w:t>
      </w:r>
      <w:r w:rsidR="003111E0" w:rsidRPr="00067579">
        <w:rPr>
          <w:bCs/>
          <w:iCs/>
          <w:lang w:val="ro-RO"/>
        </w:rPr>
        <w:t>vehiculului.</w:t>
      </w:r>
      <w:r w:rsidR="008C4F35" w:rsidRPr="00067579">
        <w:rPr>
          <w:lang w:val="ro-RO"/>
        </w:rPr>
        <w:t>”</w:t>
      </w:r>
    </w:p>
    <w:p w:rsidR="00680821" w:rsidRDefault="00F8445C" w:rsidP="00680821">
      <w:pPr>
        <w:autoSpaceDE w:val="0"/>
        <w:autoSpaceDN w:val="0"/>
        <w:adjustRightInd w:val="0"/>
        <w:ind w:firstLine="708"/>
        <w:jc w:val="both"/>
        <w:rPr>
          <w:b/>
          <w:lang w:val="ro-RO"/>
        </w:rPr>
      </w:pPr>
      <w:r>
        <w:rPr>
          <w:b/>
          <w:lang w:val="ro-RO"/>
        </w:rPr>
        <w:t>21</w:t>
      </w:r>
      <w:r w:rsidR="00680821" w:rsidRPr="00DA4DE0">
        <w:rPr>
          <w:b/>
          <w:lang w:val="ro-RO"/>
        </w:rPr>
        <w:t>.</w:t>
      </w:r>
      <w:r w:rsidR="00680821" w:rsidRPr="00DA4DE0">
        <w:rPr>
          <w:lang w:val="ro-RO"/>
        </w:rPr>
        <w:t xml:space="preserve"> </w:t>
      </w:r>
      <w:r w:rsidR="00680821" w:rsidRPr="008E5264">
        <w:rPr>
          <w:b/>
          <w:lang w:val="ro-RO"/>
        </w:rPr>
        <w:t>La</w:t>
      </w:r>
      <w:r w:rsidR="00680821">
        <w:rPr>
          <w:lang w:val="ro-RO"/>
        </w:rPr>
        <w:t xml:space="preserve"> </w:t>
      </w:r>
      <w:r w:rsidR="00680821" w:rsidRPr="00CE073D">
        <w:rPr>
          <w:b/>
          <w:lang w:val="ro-RO"/>
        </w:rPr>
        <w:t>capitolul</w:t>
      </w:r>
      <w:r w:rsidR="00680821">
        <w:rPr>
          <w:b/>
          <w:lang w:val="ro-RO"/>
        </w:rPr>
        <w:t xml:space="preserve"> IV punctul 7, subpunctele 7.3, 7.4, 7.6, 7.8 și 7.10 </w:t>
      </w:r>
      <w:r w:rsidR="00680821" w:rsidRPr="00DA4DE0">
        <w:rPr>
          <w:b/>
          <w:lang w:val="ro-RO"/>
        </w:rPr>
        <w:t xml:space="preserve">se </w:t>
      </w:r>
      <w:r w:rsidR="00680821">
        <w:rPr>
          <w:b/>
          <w:lang w:val="ro-RO"/>
        </w:rPr>
        <w:t>abrogă</w:t>
      </w:r>
    </w:p>
    <w:p w:rsidR="008C4F35" w:rsidRDefault="00B05ED9" w:rsidP="008C4F35">
      <w:pPr>
        <w:autoSpaceDE w:val="0"/>
        <w:autoSpaceDN w:val="0"/>
        <w:adjustRightInd w:val="0"/>
        <w:ind w:firstLine="708"/>
        <w:jc w:val="both"/>
        <w:rPr>
          <w:b/>
          <w:lang w:val="ro-RO"/>
        </w:rPr>
      </w:pPr>
      <w:r>
        <w:rPr>
          <w:b/>
          <w:lang w:val="ro-RO"/>
        </w:rPr>
        <w:t>2</w:t>
      </w:r>
      <w:r w:rsidR="00F8445C">
        <w:rPr>
          <w:b/>
          <w:lang w:val="ro-RO"/>
        </w:rPr>
        <w:t>2</w:t>
      </w:r>
      <w:r w:rsidR="008C4F35" w:rsidRPr="00DA4DE0">
        <w:rPr>
          <w:b/>
          <w:lang w:val="ro-RO"/>
        </w:rPr>
        <w:t>.</w:t>
      </w:r>
      <w:r w:rsidR="008C4F35" w:rsidRPr="00DA4DE0">
        <w:rPr>
          <w:lang w:val="ro-RO"/>
        </w:rPr>
        <w:t xml:space="preserve"> </w:t>
      </w:r>
      <w:r w:rsidR="008C4F35" w:rsidRPr="008E5264">
        <w:rPr>
          <w:b/>
          <w:lang w:val="ro-RO"/>
        </w:rPr>
        <w:t>La</w:t>
      </w:r>
      <w:r w:rsidR="008C4F35">
        <w:rPr>
          <w:lang w:val="ro-RO"/>
        </w:rPr>
        <w:t xml:space="preserve"> </w:t>
      </w:r>
      <w:r w:rsidR="008C4F35" w:rsidRPr="00CE073D">
        <w:rPr>
          <w:b/>
          <w:lang w:val="ro-RO"/>
        </w:rPr>
        <w:t>capitolul</w:t>
      </w:r>
      <w:r w:rsidR="008C4F35">
        <w:rPr>
          <w:b/>
          <w:lang w:val="ro-RO"/>
        </w:rPr>
        <w:t xml:space="preserve"> IV punctul 7, subpunctele 7.5, 7.11, </w:t>
      </w:r>
      <w:r w:rsidR="00EF363B">
        <w:rPr>
          <w:b/>
          <w:lang w:val="ro-RO"/>
        </w:rPr>
        <w:t>7.14, 7.15</w:t>
      </w:r>
      <w:r w:rsidR="009F17D1">
        <w:rPr>
          <w:b/>
          <w:lang w:val="ro-RO"/>
        </w:rPr>
        <w:t xml:space="preserve">, </w:t>
      </w:r>
      <w:r w:rsidR="00D022D3">
        <w:rPr>
          <w:b/>
          <w:lang w:val="ro-RO"/>
        </w:rPr>
        <w:t>7.16</w:t>
      </w:r>
      <w:r w:rsidR="00EF363B">
        <w:rPr>
          <w:b/>
          <w:lang w:val="ro-RO"/>
        </w:rPr>
        <w:t xml:space="preserve"> </w:t>
      </w:r>
      <w:r w:rsidR="009F17D1" w:rsidRPr="0037114A">
        <w:rPr>
          <w:b/>
          <w:lang w:val="ro-RO"/>
        </w:rPr>
        <w:t>și 7.17</w:t>
      </w:r>
      <w:r w:rsidR="009F17D1">
        <w:rPr>
          <w:b/>
          <w:lang w:val="ro-RO"/>
        </w:rPr>
        <w:t xml:space="preserve"> </w:t>
      </w:r>
      <w:r w:rsidR="008C4F35" w:rsidRPr="00DA4DE0">
        <w:rPr>
          <w:b/>
          <w:lang w:val="ro-RO"/>
        </w:rPr>
        <w:t>se modifică și v</w:t>
      </w:r>
      <w:r w:rsidR="008C4F35">
        <w:rPr>
          <w:b/>
          <w:lang w:val="ro-RO"/>
        </w:rPr>
        <w:t>or</w:t>
      </w:r>
      <w:r w:rsidR="008C4F35" w:rsidRPr="00DA4DE0">
        <w:rPr>
          <w:b/>
          <w:lang w:val="ro-RO"/>
        </w:rPr>
        <w:t xml:space="preserve"> avea următorul cuprins:</w:t>
      </w:r>
    </w:p>
    <w:p w:rsidR="008C4F35" w:rsidRPr="00AA04F5" w:rsidRDefault="008C4F35" w:rsidP="008C4F35">
      <w:pPr>
        <w:ind w:firstLine="708"/>
        <w:jc w:val="both"/>
        <w:rPr>
          <w:lang w:val="ro-RO"/>
        </w:rPr>
      </w:pPr>
      <w:r w:rsidRPr="008C4F35">
        <w:rPr>
          <w:lang w:val="ro-RO"/>
        </w:rPr>
        <w:t>„7.5</w:t>
      </w:r>
      <w:r w:rsidR="005B0106">
        <w:rPr>
          <w:lang w:val="ro-RO"/>
        </w:rPr>
        <w:t>.</w:t>
      </w:r>
      <w:r w:rsidRPr="008C4F35">
        <w:rPr>
          <w:lang w:val="ro-RO"/>
        </w:rPr>
        <w:t xml:space="preserve"> Autovehiculele noi din categoriile M</w:t>
      </w:r>
      <w:r w:rsidRPr="008C4F35">
        <w:rPr>
          <w:vertAlign w:val="subscript"/>
          <w:lang w:val="ro-RO"/>
        </w:rPr>
        <w:t>1</w:t>
      </w:r>
      <w:r w:rsidRPr="008C4F35">
        <w:rPr>
          <w:lang w:val="ro-RO"/>
        </w:rPr>
        <w:t>, M</w:t>
      </w:r>
      <w:r w:rsidRPr="008C4F35">
        <w:rPr>
          <w:vertAlign w:val="subscript"/>
          <w:lang w:val="ro-RO"/>
        </w:rPr>
        <w:t>2</w:t>
      </w:r>
      <w:r w:rsidRPr="008C4F35">
        <w:rPr>
          <w:lang w:val="ro-RO"/>
        </w:rPr>
        <w:t>, N</w:t>
      </w:r>
      <w:r w:rsidRPr="008C4F35">
        <w:rPr>
          <w:vertAlign w:val="subscript"/>
          <w:lang w:val="ro-RO"/>
        </w:rPr>
        <w:t>1</w:t>
      </w:r>
      <w:r w:rsidRPr="008C4F35">
        <w:rPr>
          <w:lang w:val="ro-RO"/>
        </w:rPr>
        <w:t xml:space="preserve"> și N</w:t>
      </w:r>
      <w:r w:rsidRPr="008C4F35">
        <w:rPr>
          <w:vertAlign w:val="subscript"/>
          <w:lang w:val="ro-RO"/>
        </w:rPr>
        <w:t>2</w:t>
      </w:r>
      <w:r w:rsidRPr="008C4F35">
        <w:rPr>
          <w:lang w:val="ro-RO"/>
        </w:rPr>
        <w:t xml:space="preserve"> cu o masă de referință de cel mult 2.610 kg, trebuie să corespundă prevederilor </w:t>
      </w:r>
      <w:r w:rsidRPr="004970CB">
        <w:rPr>
          <w:lang w:val="ro-RO"/>
        </w:rPr>
        <w:t xml:space="preserve">Regulamentului (CE) nr. 715/2007, </w:t>
      </w:r>
      <w:r w:rsidRPr="008C4F35">
        <w:rPr>
          <w:lang w:val="ro-RO"/>
        </w:rPr>
        <w:t xml:space="preserve">cu aplicarea valorilor-limită prevăzute în tabelul 2 de la anexa I la </w:t>
      </w:r>
      <w:r w:rsidRPr="004970CB">
        <w:rPr>
          <w:lang w:val="ro-RO"/>
        </w:rPr>
        <w:t xml:space="preserve">Regulamentul (CE) nr. 715/2007 </w:t>
      </w:r>
      <w:r w:rsidRPr="008C4F35">
        <w:rPr>
          <w:lang w:val="ro-RO"/>
        </w:rPr>
        <w:t xml:space="preserve">(EURO 6), având în vedere datele de intrare în vigoare prevăzute în apendicele 6, anexa I din </w:t>
      </w:r>
      <w:r w:rsidRPr="004970CB">
        <w:rPr>
          <w:lang w:val="ro-RO"/>
        </w:rPr>
        <w:t>Regulamentul (CE) nr. 692/</w:t>
      </w:r>
      <w:r w:rsidRPr="0037114A">
        <w:rPr>
          <w:lang w:val="ro-RO"/>
        </w:rPr>
        <w:t>2008</w:t>
      </w:r>
      <w:r w:rsidR="004970CB" w:rsidRPr="0037114A">
        <w:rPr>
          <w:lang w:val="ro-RO"/>
        </w:rPr>
        <w:t xml:space="preserve"> </w:t>
      </w:r>
      <w:r w:rsidR="004970CB" w:rsidRPr="0004742A">
        <w:rPr>
          <w:lang w:val="ro-RO"/>
        </w:rPr>
        <w:t xml:space="preserve">sau în apendicele 6, anexa </w:t>
      </w:r>
      <w:r w:rsidR="005B0106" w:rsidRPr="0004742A">
        <w:rPr>
          <w:lang w:val="ro-RO"/>
        </w:rPr>
        <w:t>I din Regulamentul (UE) nr. 2017</w:t>
      </w:r>
      <w:r w:rsidR="004970CB" w:rsidRPr="0004742A">
        <w:rPr>
          <w:lang w:val="ro-RO"/>
        </w:rPr>
        <w:t>/1151</w:t>
      </w:r>
      <w:r w:rsidRPr="0004742A">
        <w:rPr>
          <w:lang w:val="ro-RO"/>
        </w:rPr>
        <w:t>. Se acceptă ca alternativă prezentarea unui raport de încercare întocmit de un serviciu tehnic notificat la Comisia Europeană, care atestă efectuarea testului de tip I din anexa III la Regulamentul (CE) nr. 692/2008</w:t>
      </w:r>
      <w:r w:rsidR="00AA04F5" w:rsidRPr="0004742A">
        <w:rPr>
          <w:lang w:val="ro-RO"/>
        </w:rPr>
        <w:t xml:space="preserve"> sau din anexa XXI la Regulamentul (UE) nr. </w:t>
      </w:r>
      <w:r w:rsidR="005B0106" w:rsidRPr="0004742A">
        <w:rPr>
          <w:lang w:val="ro-RO"/>
        </w:rPr>
        <w:t>2017</w:t>
      </w:r>
      <w:r w:rsidR="00AA04F5" w:rsidRPr="0004742A">
        <w:rPr>
          <w:lang w:val="ro-RO"/>
        </w:rPr>
        <w:t>/1151</w:t>
      </w:r>
      <w:r w:rsidRPr="0004742A">
        <w:rPr>
          <w:lang w:val="ro-RO"/>
        </w:rPr>
        <w:t>,</w:t>
      </w:r>
      <w:r w:rsidRPr="00AA04F5">
        <w:rPr>
          <w:lang w:val="ro-RO"/>
        </w:rPr>
        <w:t xml:space="preserve"> </w:t>
      </w:r>
      <w:r w:rsidRPr="008C4F35">
        <w:rPr>
          <w:lang w:val="ro-RO"/>
        </w:rPr>
        <w:t>cu aplicarea valorilor</w:t>
      </w:r>
      <w:r w:rsidRPr="008C4F35">
        <w:rPr>
          <w:strike/>
          <w:lang w:val="ro-RO"/>
        </w:rPr>
        <w:t>-</w:t>
      </w:r>
      <w:r w:rsidRPr="008C4F35">
        <w:rPr>
          <w:lang w:val="ro-RO"/>
        </w:rPr>
        <w:t xml:space="preserve">limită prevăzute în tabelul 2 de la anexa I la </w:t>
      </w:r>
      <w:r w:rsidRPr="00AA04F5">
        <w:rPr>
          <w:lang w:val="ro-RO"/>
        </w:rPr>
        <w:t>Regulamen</w:t>
      </w:r>
      <w:r w:rsidR="00B16B12">
        <w:rPr>
          <w:lang w:val="ro-RO"/>
        </w:rPr>
        <w:t>tul (CE) nr. 715/2007 (EURO 6).</w:t>
      </w:r>
    </w:p>
    <w:p w:rsidR="008C4F35" w:rsidRPr="00AA04F5" w:rsidRDefault="008C4F35" w:rsidP="008C4F35">
      <w:pPr>
        <w:ind w:firstLine="708"/>
        <w:jc w:val="both"/>
        <w:rPr>
          <w:lang w:val="ro-RO"/>
        </w:rPr>
      </w:pPr>
      <w:r w:rsidRPr="00A74914">
        <w:rPr>
          <w:lang w:val="ro-RO"/>
        </w:rPr>
        <w:t>7.11</w:t>
      </w:r>
      <w:r w:rsidR="005B0106">
        <w:rPr>
          <w:lang w:val="ro-RO"/>
        </w:rPr>
        <w:t>.</w:t>
      </w:r>
      <w:r w:rsidRPr="00A74914">
        <w:rPr>
          <w:lang w:val="ro-RO"/>
        </w:rPr>
        <w:t xml:space="preserve"> Autovehiculele noi din categoriile M</w:t>
      </w:r>
      <w:r w:rsidRPr="00A74914">
        <w:rPr>
          <w:vertAlign w:val="subscript"/>
          <w:lang w:val="ro-RO"/>
        </w:rPr>
        <w:t>1</w:t>
      </w:r>
      <w:r w:rsidRPr="00A74914">
        <w:rPr>
          <w:lang w:val="ro-RO"/>
        </w:rPr>
        <w:t>, M</w:t>
      </w:r>
      <w:r w:rsidRPr="00A74914">
        <w:rPr>
          <w:vertAlign w:val="subscript"/>
          <w:lang w:val="ro-RO"/>
        </w:rPr>
        <w:t>2</w:t>
      </w:r>
      <w:r w:rsidRPr="00A74914">
        <w:rPr>
          <w:lang w:val="ro-RO"/>
        </w:rPr>
        <w:t>, N</w:t>
      </w:r>
      <w:r w:rsidRPr="00A74914">
        <w:rPr>
          <w:vertAlign w:val="subscript"/>
          <w:lang w:val="ro-RO"/>
        </w:rPr>
        <w:t>1</w:t>
      </w:r>
      <w:r w:rsidRPr="00A74914">
        <w:rPr>
          <w:lang w:val="ro-RO"/>
        </w:rPr>
        <w:t xml:space="preserve"> și N</w:t>
      </w:r>
      <w:r w:rsidRPr="00A74914">
        <w:rPr>
          <w:vertAlign w:val="subscript"/>
          <w:lang w:val="ro-RO"/>
        </w:rPr>
        <w:t>2</w:t>
      </w:r>
      <w:r w:rsidRPr="00A74914">
        <w:rPr>
          <w:lang w:val="ro-RO"/>
        </w:rPr>
        <w:t xml:space="preserve"> cu o masă de referință mai mare de 2.610 kg, precum și autovehiculele noi din categoriile M</w:t>
      </w:r>
      <w:r w:rsidRPr="00A74914">
        <w:rPr>
          <w:vertAlign w:val="subscript"/>
          <w:lang w:val="ro-RO"/>
        </w:rPr>
        <w:t>3</w:t>
      </w:r>
      <w:r w:rsidRPr="00A74914">
        <w:rPr>
          <w:lang w:val="ro-RO"/>
        </w:rPr>
        <w:t xml:space="preserve"> și N</w:t>
      </w:r>
      <w:r w:rsidRPr="00A74914">
        <w:rPr>
          <w:vertAlign w:val="subscript"/>
          <w:lang w:val="ro-RO"/>
        </w:rPr>
        <w:t>3</w:t>
      </w:r>
      <w:r w:rsidRPr="00A74914">
        <w:rPr>
          <w:lang w:val="ro-RO"/>
        </w:rPr>
        <w:t xml:space="preserve"> trebuie să corespundă prevederilor </w:t>
      </w:r>
      <w:r w:rsidRPr="00AA04F5">
        <w:rPr>
          <w:lang w:val="ro-RO"/>
        </w:rPr>
        <w:t xml:space="preserve">Regulamentului (CE) nr. 595/2009, cu </w:t>
      </w:r>
      <w:r w:rsidRPr="00A74914">
        <w:rPr>
          <w:lang w:val="ro-RO"/>
        </w:rPr>
        <w:t xml:space="preserve">aplicarea valorilor-limită precizate în anexa I la </w:t>
      </w:r>
      <w:r w:rsidRPr="00AA04F5">
        <w:rPr>
          <w:lang w:val="ro-RO"/>
        </w:rPr>
        <w:t xml:space="preserve">Regulamentul (CE) nr. 595/2009 (EURO VI), </w:t>
      </w:r>
      <w:r w:rsidRPr="008C4F35">
        <w:rPr>
          <w:lang w:val="ro-RO"/>
        </w:rPr>
        <w:t xml:space="preserve">având în vedere datele de intrare în vigoare precizate în apendicele 9, anexa I </w:t>
      </w:r>
      <w:r w:rsidRPr="00AA04F5">
        <w:rPr>
          <w:lang w:val="ro-RO"/>
        </w:rPr>
        <w:t xml:space="preserve">din </w:t>
      </w:r>
      <w:r w:rsidR="00036321">
        <w:rPr>
          <w:lang w:val="ro-RO"/>
        </w:rPr>
        <w:t>Regulamentul (UE) nr. 582/2011.</w:t>
      </w:r>
    </w:p>
    <w:p w:rsidR="00EF363B" w:rsidRPr="00A74914" w:rsidRDefault="00EF363B" w:rsidP="00EF363B">
      <w:pPr>
        <w:ind w:firstLine="708"/>
        <w:jc w:val="both"/>
        <w:rPr>
          <w:lang w:val="ro-RO"/>
        </w:rPr>
      </w:pPr>
      <w:r w:rsidRPr="00A74914">
        <w:rPr>
          <w:lang w:val="ro-RO"/>
        </w:rPr>
        <w:t>7.14. În cazul autovehiculelor utilizate provenite dintr-un SM, dacă norma de poluare EURO nu se poate stabili pe baza documentelor tehnice privind datele de omologare, se acceptă ca alternativă prezentarea unui raport de încercare întocmit de un serviciu tehnic notificat la Comisia Europeană, care atestă efectuarea testului de tip I din anexa III la Directiva 70/220/CEE</w:t>
      </w:r>
      <w:r w:rsidR="00AA04F5">
        <w:rPr>
          <w:lang w:val="ro-RO"/>
        </w:rPr>
        <w:t xml:space="preserve">, </w:t>
      </w:r>
      <w:r w:rsidRPr="00A74914">
        <w:rPr>
          <w:lang w:val="ro-RO"/>
        </w:rPr>
        <w:t xml:space="preserve">din anexa III la </w:t>
      </w:r>
      <w:r w:rsidRPr="00AA04F5">
        <w:rPr>
          <w:lang w:val="ro-RO"/>
        </w:rPr>
        <w:t>Regulamentul (CE) nr.</w:t>
      </w:r>
      <w:r w:rsidR="00547984">
        <w:rPr>
          <w:lang w:val="ro-RO"/>
        </w:rPr>
        <w:t xml:space="preserve"> </w:t>
      </w:r>
      <w:r w:rsidRPr="00AA04F5">
        <w:rPr>
          <w:lang w:val="ro-RO"/>
        </w:rPr>
        <w:t>692/</w:t>
      </w:r>
      <w:r w:rsidRPr="0037114A">
        <w:rPr>
          <w:lang w:val="ro-RO"/>
        </w:rPr>
        <w:t>2008</w:t>
      </w:r>
      <w:r w:rsidR="00AA04F5" w:rsidRPr="0037114A">
        <w:rPr>
          <w:lang w:val="ro-RO"/>
        </w:rPr>
        <w:t xml:space="preserve"> </w:t>
      </w:r>
      <w:r w:rsidR="00AA04F5" w:rsidRPr="0004742A">
        <w:rPr>
          <w:lang w:val="ro-RO"/>
        </w:rPr>
        <w:t xml:space="preserve">sau din anexa XXI la Regulamentul (UE) nr. </w:t>
      </w:r>
      <w:r w:rsidR="005B0106" w:rsidRPr="0004742A">
        <w:rPr>
          <w:lang w:val="ro-RO"/>
        </w:rPr>
        <w:t>2017</w:t>
      </w:r>
      <w:r w:rsidR="00AA04F5" w:rsidRPr="0004742A">
        <w:rPr>
          <w:lang w:val="ro-RO"/>
        </w:rPr>
        <w:t>/1151</w:t>
      </w:r>
      <w:r w:rsidRPr="0004742A">
        <w:rPr>
          <w:lang w:val="ro-RO"/>
        </w:rPr>
        <w:t xml:space="preserve">, respectiv a testului de tip ESC, ELR și/sau ETC, după caz, din anexa III la Directiva 88/77/CE sau din anexa III la Directiva 2005/55/CE ori efectuarea testului de tip WHSC/WHTC, după caz, </w:t>
      </w:r>
      <w:r w:rsidR="0088547C" w:rsidRPr="0004742A">
        <w:rPr>
          <w:lang w:val="ro-RO"/>
        </w:rPr>
        <w:t xml:space="preserve">din anexa III la </w:t>
      </w:r>
      <w:r w:rsidRPr="0004742A">
        <w:rPr>
          <w:lang w:val="ro-RO"/>
        </w:rPr>
        <w:t xml:space="preserve">Regulamentul (CE) nr. </w:t>
      </w:r>
      <w:r w:rsidR="00FC77A3" w:rsidRPr="0004742A">
        <w:rPr>
          <w:lang w:val="ro-RO"/>
        </w:rPr>
        <w:t>582/2011</w:t>
      </w:r>
      <w:r w:rsidRPr="0004742A">
        <w:rPr>
          <w:lang w:val="ro-RO"/>
        </w:rPr>
        <w:t>,</w:t>
      </w:r>
      <w:r w:rsidRPr="00AA04F5">
        <w:rPr>
          <w:lang w:val="ro-RO"/>
        </w:rPr>
        <w:t xml:space="preserve"> cu </w:t>
      </w:r>
      <w:r w:rsidRPr="00A74914">
        <w:rPr>
          <w:lang w:val="ro-RO"/>
        </w:rPr>
        <w:t>respectarea valorilor-limită aplicabile în funcție de categoria autovehiculului și norma de poluare EURO.</w:t>
      </w:r>
    </w:p>
    <w:p w:rsidR="00EF363B" w:rsidRPr="00E702A9" w:rsidRDefault="00EF363B" w:rsidP="00D50160">
      <w:pPr>
        <w:ind w:firstLine="708"/>
        <w:jc w:val="both"/>
        <w:rPr>
          <w:color w:val="1F497D" w:themeColor="text2"/>
          <w:lang w:val="ro-RO"/>
        </w:rPr>
      </w:pPr>
      <w:r w:rsidRPr="00A74914">
        <w:rPr>
          <w:lang w:val="ro-RO"/>
        </w:rPr>
        <w:t xml:space="preserve">Prin excepție de la prevederile pct. 7.1 autovehiculele utilizate provenite dintr-un SM pentru care nu se poate stabili (pe bază de documente tehnice privind datele de omologare sau teste) norma de poluare EURO vor fi omologate, dar vor fi încadrate ca autovehicule </w:t>
      </w:r>
      <w:r w:rsidRPr="00EF363B">
        <w:rPr>
          <w:lang w:val="ro-RO"/>
        </w:rPr>
        <w:t>non</w:t>
      </w:r>
      <w:r w:rsidR="006962C4">
        <w:rPr>
          <w:lang w:val="ro-RO"/>
        </w:rPr>
        <w:t>-</w:t>
      </w:r>
      <w:r w:rsidRPr="00EF363B">
        <w:rPr>
          <w:lang w:val="ro-RO"/>
        </w:rPr>
        <w:t>EURO</w:t>
      </w:r>
      <w:r w:rsidRPr="00EF363B">
        <w:rPr>
          <w:color w:val="00B050"/>
          <w:lang w:val="ro-RO"/>
        </w:rPr>
        <w:t>.</w:t>
      </w:r>
    </w:p>
    <w:p w:rsidR="00EF363B" w:rsidRPr="00A74914" w:rsidRDefault="00EF363B" w:rsidP="00EF363B">
      <w:pPr>
        <w:ind w:firstLine="708"/>
        <w:jc w:val="both"/>
        <w:rPr>
          <w:lang w:val="ro-RO"/>
        </w:rPr>
      </w:pPr>
      <w:r w:rsidRPr="00A74914">
        <w:rPr>
          <w:lang w:val="ro-RO"/>
        </w:rPr>
        <w:t>7.15</w:t>
      </w:r>
      <w:r w:rsidR="005B0106">
        <w:rPr>
          <w:lang w:val="ro-RO"/>
        </w:rPr>
        <w:t>.</w:t>
      </w:r>
      <w:r w:rsidRPr="00A74914">
        <w:rPr>
          <w:lang w:val="ro-RO"/>
        </w:rPr>
        <w:t xml:space="preserve"> Autovehiculele utilizate provenite din alte state în afara SM trebuie să respecte cel puțin valorile-limită privind încercarea de tip I precizate la linia A din tabelul de la pct. 5.3.1.4 al anexei I </w:t>
      </w:r>
      <w:r w:rsidRPr="00AA04F5">
        <w:rPr>
          <w:lang w:val="ro-RO"/>
        </w:rPr>
        <w:t xml:space="preserve">la Directiva 70/220/CEE, modificată de Directiva 98/69/CE (EURO </w:t>
      </w:r>
      <w:r w:rsidR="00C13265">
        <w:rPr>
          <w:lang w:val="ro-RO"/>
        </w:rPr>
        <w:t>3)</w:t>
      </w:r>
      <w:r w:rsidRPr="00A74914">
        <w:rPr>
          <w:lang w:val="ro-RO"/>
        </w:rPr>
        <w:t xml:space="preserve"> sau cel puțin valorile-limită precizate la linia A a tabelelor de la pct. 6.2.1 al anexei I la </w:t>
      </w:r>
      <w:r w:rsidRPr="00AA04F5">
        <w:rPr>
          <w:lang w:val="ro-RO"/>
        </w:rPr>
        <w:t xml:space="preserve">Directiva 88/77/CEE, modificată de Directiva 1999/96/CE (EURO III), după caz, în funcție de categoria </w:t>
      </w:r>
      <w:r w:rsidRPr="00A74914">
        <w:rPr>
          <w:lang w:val="ro-RO"/>
        </w:rPr>
        <w:t>autovehiculului.</w:t>
      </w:r>
    </w:p>
    <w:p w:rsidR="00D022D3" w:rsidRDefault="00EF363B" w:rsidP="00C85777">
      <w:pPr>
        <w:ind w:firstLine="708"/>
        <w:jc w:val="both"/>
        <w:rPr>
          <w:lang w:val="ro-RO"/>
        </w:rPr>
      </w:pPr>
      <w:r w:rsidRPr="00A74914">
        <w:rPr>
          <w:lang w:val="ro-RO"/>
        </w:rPr>
        <w:t xml:space="preserve">În cazul în care norma de poluare EURO nu se poate stabili pe baza documentelor tehnice privind datele de omologare, se acceptă ca alternativă prezentarea unui raport de încercare întocmit de un serviciu tehnic notificat la Comisia Europeană, care atestă efectuarea testului de tip I din anexa III la </w:t>
      </w:r>
      <w:r w:rsidRPr="00AA04F5">
        <w:rPr>
          <w:lang w:val="ro-RO"/>
        </w:rPr>
        <w:t>Directiva 70/220/CEE</w:t>
      </w:r>
      <w:r w:rsidR="00AA04F5">
        <w:rPr>
          <w:lang w:val="ro-RO"/>
        </w:rPr>
        <w:t>,</w:t>
      </w:r>
      <w:r w:rsidRPr="00AA04F5">
        <w:rPr>
          <w:lang w:val="ro-RO"/>
        </w:rPr>
        <w:t xml:space="preserve"> din anexa III la Regulamentul (CE) nr.692/2008</w:t>
      </w:r>
      <w:r w:rsidR="00AA04F5">
        <w:rPr>
          <w:lang w:val="ro-RO"/>
        </w:rPr>
        <w:t xml:space="preserve"> </w:t>
      </w:r>
      <w:r w:rsidR="00AA04F5" w:rsidRPr="0004742A">
        <w:rPr>
          <w:lang w:val="ro-RO"/>
        </w:rPr>
        <w:t xml:space="preserve">sau din anexa XXI la Regulamentul (UE) nr. </w:t>
      </w:r>
      <w:r w:rsidR="005B0106" w:rsidRPr="0004742A">
        <w:rPr>
          <w:lang w:val="ro-RO"/>
        </w:rPr>
        <w:t>2017</w:t>
      </w:r>
      <w:r w:rsidR="00AA04F5" w:rsidRPr="0004742A">
        <w:rPr>
          <w:lang w:val="ro-RO"/>
        </w:rPr>
        <w:t>/1151</w:t>
      </w:r>
      <w:r w:rsidRPr="0004742A">
        <w:rPr>
          <w:lang w:val="ro-RO"/>
        </w:rPr>
        <w:t xml:space="preserve">, respectiv a testului de tip ESC, ELR </w:t>
      </w:r>
      <w:r w:rsidR="00C85777" w:rsidRPr="0004742A">
        <w:rPr>
          <w:lang w:val="ro-RO"/>
        </w:rPr>
        <w:t>și</w:t>
      </w:r>
      <w:r w:rsidRPr="0004742A">
        <w:rPr>
          <w:lang w:val="ro-RO"/>
        </w:rPr>
        <w:t xml:space="preserve">/sau ETC, după caz, din anexa III la Directiva 88/77/CE sau din anexa III la Directiva 2005/55/CE ori efectuarea testului de tip WHSC/WHTC, după caz, </w:t>
      </w:r>
      <w:r w:rsidR="0088547C" w:rsidRPr="0004742A">
        <w:rPr>
          <w:lang w:val="ro-RO"/>
        </w:rPr>
        <w:t xml:space="preserve">din anexa III la </w:t>
      </w:r>
      <w:r w:rsidRPr="0004742A">
        <w:rPr>
          <w:lang w:val="ro-RO"/>
        </w:rPr>
        <w:t xml:space="preserve">Regulamentul (CE) </w:t>
      </w:r>
      <w:r w:rsidR="0088547C" w:rsidRPr="0004742A">
        <w:rPr>
          <w:lang w:val="ro-RO"/>
        </w:rPr>
        <w:t>582/2011</w:t>
      </w:r>
      <w:r w:rsidRPr="0004742A">
        <w:rPr>
          <w:lang w:val="ro-RO"/>
        </w:rPr>
        <w:t>,</w:t>
      </w:r>
      <w:r w:rsidRPr="00AA04F5">
        <w:rPr>
          <w:lang w:val="ro-RO"/>
        </w:rPr>
        <w:t xml:space="preserve"> cu </w:t>
      </w:r>
      <w:r w:rsidRPr="00A74914">
        <w:rPr>
          <w:lang w:val="ro-RO"/>
        </w:rPr>
        <w:t xml:space="preserve">respectarea valorilor-limită aplicabile în </w:t>
      </w:r>
      <w:r w:rsidR="00C85777" w:rsidRPr="00A74914">
        <w:rPr>
          <w:lang w:val="ro-RO"/>
        </w:rPr>
        <w:t>funcție</w:t>
      </w:r>
      <w:r w:rsidRPr="00A74914">
        <w:rPr>
          <w:lang w:val="ro-RO"/>
        </w:rPr>
        <w:t xml:space="preserve"> de categoria autovehiculului </w:t>
      </w:r>
      <w:r w:rsidR="00C85777" w:rsidRPr="00A74914">
        <w:rPr>
          <w:lang w:val="ro-RO"/>
        </w:rPr>
        <w:t>și</w:t>
      </w:r>
      <w:r w:rsidRPr="00A74914">
        <w:rPr>
          <w:lang w:val="ro-RO"/>
        </w:rPr>
        <w:t xml:space="preserve"> norma de poluare EURO.</w:t>
      </w:r>
    </w:p>
    <w:p w:rsidR="00D022D3" w:rsidRPr="00A74914" w:rsidRDefault="00D022D3" w:rsidP="00D022D3">
      <w:pPr>
        <w:ind w:firstLine="708"/>
        <w:jc w:val="both"/>
        <w:rPr>
          <w:lang w:val="ro-RO"/>
        </w:rPr>
      </w:pPr>
      <w:r w:rsidRPr="00A74914">
        <w:rPr>
          <w:lang w:val="ro-RO"/>
        </w:rPr>
        <w:t>7.16. Instalarea pe autovehicul a unui sistem sau a unei componente de reducere a emisiilor poluante este menționată în CIV numai dacă această modificare determină încadrarea într-o altă normă de poluare EURO în raport cu cea stabilită la omologarea inițială, în sensul trecerii la o normă de poluare EURO care exprimă reducerea emisiilor poluante, și cu respectarea următoarelor condiții:</w:t>
      </w:r>
    </w:p>
    <w:p w:rsidR="00D022D3" w:rsidRPr="00A74914" w:rsidRDefault="00D022D3" w:rsidP="00D022D3">
      <w:pPr>
        <w:ind w:firstLine="708"/>
        <w:jc w:val="both"/>
        <w:rPr>
          <w:lang w:val="ro-RO"/>
        </w:rPr>
      </w:pPr>
      <w:r w:rsidRPr="00A74914">
        <w:rPr>
          <w:lang w:val="ro-RO"/>
        </w:rPr>
        <w:t>a) se pune la dispoziția RAR o copie de pe certificatul de omologare/conformitate eliberat de către o autoritate competentă dintr-un SM care atestă încadrarea în noua normă de poluare EURO;</w:t>
      </w:r>
    </w:p>
    <w:p w:rsidR="00D022D3" w:rsidRPr="00A74914" w:rsidRDefault="00D022D3" w:rsidP="00D022D3">
      <w:pPr>
        <w:ind w:firstLine="708"/>
        <w:jc w:val="both"/>
        <w:rPr>
          <w:lang w:val="ro-RO"/>
        </w:rPr>
      </w:pPr>
      <w:r w:rsidRPr="00A74914">
        <w:rPr>
          <w:lang w:val="ro-RO"/>
        </w:rPr>
        <w:t>b) se pune la dispoziția RAR un extras din raportul de încercare întocmit de un serviciu tehni</w:t>
      </w:r>
      <w:r w:rsidR="00547984">
        <w:rPr>
          <w:lang w:val="ro-RO"/>
        </w:rPr>
        <w:t>c notificat la Comisia Europeană</w:t>
      </w:r>
      <w:r w:rsidRPr="00A74914">
        <w:rPr>
          <w:lang w:val="ro-RO"/>
        </w:rPr>
        <w:t xml:space="preserve"> care atestă efectuarea testului de tip I din anexa III la </w:t>
      </w:r>
      <w:r w:rsidRPr="00AA04F5">
        <w:rPr>
          <w:lang w:val="ro-RO"/>
        </w:rPr>
        <w:t>Directiva 70/220/CEE</w:t>
      </w:r>
      <w:r w:rsidR="00AA04F5">
        <w:rPr>
          <w:lang w:val="ro-RO"/>
        </w:rPr>
        <w:t>,</w:t>
      </w:r>
      <w:r w:rsidRPr="00AA04F5">
        <w:rPr>
          <w:lang w:val="ro-RO"/>
        </w:rPr>
        <w:t xml:space="preserve"> din anexa III la Regulamentul (CE) nr. 692/2008</w:t>
      </w:r>
      <w:r w:rsidR="00AA04F5">
        <w:rPr>
          <w:lang w:val="ro-RO"/>
        </w:rPr>
        <w:t xml:space="preserve"> </w:t>
      </w:r>
      <w:r w:rsidR="00AA04F5" w:rsidRPr="0004742A">
        <w:rPr>
          <w:lang w:val="ro-RO"/>
        </w:rPr>
        <w:t xml:space="preserve">sau din anexa XXI la Regulamentul (UE) nr. </w:t>
      </w:r>
      <w:r w:rsidR="005B0106" w:rsidRPr="0004742A">
        <w:rPr>
          <w:lang w:val="ro-RO"/>
        </w:rPr>
        <w:t>2017</w:t>
      </w:r>
      <w:r w:rsidR="00AA04F5" w:rsidRPr="0004742A">
        <w:rPr>
          <w:lang w:val="ro-RO"/>
        </w:rPr>
        <w:t>/1151</w:t>
      </w:r>
      <w:r w:rsidRPr="0004742A">
        <w:rPr>
          <w:lang w:val="ro-RO"/>
        </w:rPr>
        <w:t>, respectiv a testului de tip ESC, ELR și/sau ETC</w:t>
      </w:r>
      <w:r w:rsidR="00AA04F5" w:rsidRPr="0004742A">
        <w:rPr>
          <w:lang w:val="ro-RO"/>
        </w:rPr>
        <w:t xml:space="preserve">, după caz, </w:t>
      </w:r>
      <w:r w:rsidRPr="0004742A">
        <w:rPr>
          <w:lang w:val="ro-RO"/>
        </w:rPr>
        <w:t>din anexa III la Directiva 88/77/CEE sau din anexa III la Directiva 2005/55/CE</w:t>
      </w:r>
      <w:r w:rsidR="0088547C" w:rsidRPr="0004742A">
        <w:rPr>
          <w:lang w:val="ro-RO"/>
        </w:rPr>
        <w:t xml:space="preserve"> </w:t>
      </w:r>
      <w:r w:rsidR="00AA04F5" w:rsidRPr="0004742A">
        <w:rPr>
          <w:lang w:val="ro-RO"/>
        </w:rPr>
        <w:t>ori</w:t>
      </w:r>
      <w:r w:rsidRPr="0004742A">
        <w:rPr>
          <w:lang w:val="ro-RO"/>
        </w:rPr>
        <w:t xml:space="preserve"> </w:t>
      </w:r>
      <w:r w:rsidR="0088547C" w:rsidRPr="0004742A">
        <w:rPr>
          <w:lang w:val="ro-RO"/>
        </w:rPr>
        <w:t xml:space="preserve">efectuarea testului de tip WHSC/WHTC, după caz, </w:t>
      </w:r>
      <w:r w:rsidRPr="0004742A">
        <w:rPr>
          <w:lang w:val="ro-RO"/>
        </w:rPr>
        <w:t>din anexa III la Regulamentul (UE) nr. 582/2011, care să conțină informații cu privire la valorile emisiilor poluante obținute în funcție</w:t>
      </w:r>
      <w:r w:rsidRPr="00A74914">
        <w:rPr>
          <w:lang w:val="ro-RO"/>
        </w:rPr>
        <w:t xml:space="preserve"> de tipul testului efectuat pentru un autoveh</w:t>
      </w:r>
      <w:r w:rsidR="00C13265">
        <w:rPr>
          <w:lang w:val="ro-RO"/>
        </w:rPr>
        <w:t>icul sau un motor reprezentativ</w:t>
      </w:r>
      <w:r w:rsidRPr="00A74914">
        <w:rPr>
          <w:lang w:val="ro-RO"/>
        </w:rPr>
        <w:t xml:space="preserve"> pentru familiile din care acestea fac parte. </w:t>
      </w:r>
    </w:p>
    <w:p w:rsidR="00D022D3" w:rsidRPr="00A74914" w:rsidRDefault="00D022D3" w:rsidP="00D022D3">
      <w:pPr>
        <w:ind w:firstLine="708"/>
        <w:jc w:val="both"/>
        <w:rPr>
          <w:lang w:val="ro-RO"/>
        </w:rPr>
      </w:pPr>
      <w:r w:rsidRPr="00A74914">
        <w:rPr>
          <w:lang w:val="ro-RO"/>
        </w:rPr>
        <w:t>c) se pune la dispoziția RAR documentul de instalare pe autovehicul emis de atelierul care a făcut modificarea;</w:t>
      </w:r>
    </w:p>
    <w:p w:rsidR="00D022D3" w:rsidRPr="00A74914" w:rsidRDefault="00D022D3" w:rsidP="00D022D3">
      <w:pPr>
        <w:ind w:firstLine="708"/>
        <w:jc w:val="both"/>
        <w:rPr>
          <w:lang w:val="ro-RO"/>
        </w:rPr>
      </w:pPr>
      <w:r w:rsidRPr="00A74914">
        <w:rPr>
          <w:lang w:val="ro-RO"/>
        </w:rPr>
        <w:t>d) sistemul sau componenta respectivă este instalată pe autovehicul în conformitate cu certificatul de omologare/conformitate prevăzut la lit. a);</w:t>
      </w:r>
    </w:p>
    <w:p w:rsidR="00D022D3" w:rsidRPr="00A74914" w:rsidRDefault="00D022D3" w:rsidP="00D022D3">
      <w:pPr>
        <w:ind w:firstLine="708"/>
        <w:jc w:val="both"/>
        <w:rPr>
          <w:lang w:val="ro-RO"/>
        </w:rPr>
      </w:pPr>
      <w:r w:rsidRPr="00A74914">
        <w:rPr>
          <w:lang w:val="ro-RO"/>
        </w:rPr>
        <w:t>e) sunt respectate cerințele privind emisiile poluante prevăzute la pct. 8 din anexa nr. 2 la RNTR 1.</w:t>
      </w:r>
    </w:p>
    <w:p w:rsidR="00D022D3" w:rsidRPr="00D022D3" w:rsidRDefault="00D022D3" w:rsidP="00D022D3">
      <w:pPr>
        <w:ind w:firstLine="708"/>
        <w:jc w:val="both"/>
        <w:rPr>
          <w:lang w:val="ro-RO"/>
        </w:rPr>
      </w:pPr>
      <w:r w:rsidRPr="00D022D3">
        <w:rPr>
          <w:lang w:val="ro-RO"/>
        </w:rPr>
        <w:t>Cerințele b) și c) nu sunt obligatorii în cazul în care în documentul de înmatriculare din statul de proveniență au fost înscrise informații privind modificarea normei de poluare;</w:t>
      </w:r>
    </w:p>
    <w:p w:rsidR="009F17D1" w:rsidRDefault="00D022D3" w:rsidP="00C85777">
      <w:pPr>
        <w:ind w:firstLine="708"/>
        <w:jc w:val="both"/>
        <w:rPr>
          <w:lang w:val="ro-RO"/>
        </w:rPr>
      </w:pPr>
      <w:r w:rsidRPr="00A74914">
        <w:rPr>
          <w:lang w:val="ro-RO"/>
        </w:rPr>
        <w:t xml:space="preserve">În cazul în care cerințele menționate la lit. a) – d) nu sunt îndeplinite, stabilirea normei de poluare EURO se realizează numai în baza prezentării unui raport de încercare pentru autovehiculul sau motorul în cauză, întocmit de un serviciu tehnic notificat la Comisia Europeană, care atestă efectuarea testului de tip I din anexa III la </w:t>
      </w:r>
      <w:r w:rsidRPr="00AA04F5">
        <w:rPr>
          <w:lang w:val="ro-RO"/>
        </w:rPr>
        <w:t>Directiva 70/220/CEE</w:t>
      </w:r>
      <w:r w:rsidR="00AA04F5">
        <w:rPr>
          <w:lang w:val="ro-RO"/>
        </w:rPr>
        <w:t xml:space="preserve">, din </w:t>
      </w:r>
      <w:r w:rsidRPr="00A74914">
        <w:rPr>
          <w:lang w:val="ro-RO"/>
        </w:rPr>
        <w:t xml:space="preserve">anexa III la </w:t>
      </w:r>
      <w:r w:rsidRPr="00AA04F5">
        <w:rPr>
          <w:lang w:val="ro-RO"/>
        </w:rPr>
        <w:t>Regulamentul (CE) nr. 692/2008</w:t>
      </w:r>
      <w:r w:rsidR="00AA04F5">
        <w:rPr>
          <w:lang w:val="ro-RO"/>
        </w:rPr>
        <w:t xml:space="preserve"> </w:t>
      </w:r>
      <w:r w:rsidR="00AA04F5" w:rsidRPr="0004742A">
        <w:rPr>
          <w:lang w:val="ro-RO"/>
        </w:rPr>
        <w:t xml:space="preserve">sau din anexa XXI la Regulamentul (UE) nr. </w:t>
      </w:r>
      <w:r w:rsidR="005B0106" w:rsidRPr="0004742A">
        <w:rPr>
          <w:lang w:val="ro-RO"/>
        </w:rPr>
        <w:t>2017</w:t>
      </w:r>
      <w:r w:rsidR="00AA04F5" w:rsidRPr="0004742A">
        <w:rPr>
          <w:lang w:val="ro-RO"/>
        </w:rPr>
        <w:t>/1151</w:t>
      </w:r>
      <w:r w:rsidRPr="0004742A">
        <w:rPr>
          <w:lang w:val="ro-RO"/>
        </w:rPr>
        <w:t>, respectiv a testului de tip ESC, ELR și/sau ETC</w:t>
      </w:r>
      <w:r w:rsidR="00AA04F5" w:rsidRPr="0004742A">
        <w:rPr>
          <w:lang w:val="ro-RO"/>
        </w:rPr>
        <w:t>, după caz,</w:t>
      </w:r>
      <w:r w:rsidRPr="0004742A">
        <w:rPr>
          <w:lang w:val="ro-RO"/>
        </w:rPr>
        <w:t xml:space="preserve"> din anexa III la Directiva 88/77/CEE</w:t>
      </w:r>
      <w:r w:rsidR="00BE16F0" w:rsidRPr="0004742A">
        <w:rPr>
          <w:lang w:val="ro-RO"/>
        </w:rPr>
        <w:t xml:space="preserve"> sau</w:t>
      </w:r>
      <w:r w:rsidRPr="0004742A">
        <w:rPr>
          <w:lang w:val="ro-RO"/>
        </w:rPr>
        <w:t xml:space="preserve"> din anexa III la Directiva 2005/55/CE </w:t>
      </w:r>
      <w:r w:rsidR="0020412F" w:rsidRPr="0004742A">
        <w:rPr>
          <w:lang w:val="ro-RO"/>
        </w:rPr>
        <w:t>ori efectuarea testului de tip WHSC/WHTC, după caz,</w:t>
      </w:r>
      <w:r w:rsidR="00E44B69" w:rsidRPr="0004742A">
        <w:rPr>
          <w:lang w:val="ro-RO"/>
        </w:rPr>
        <w:t xml:space="preserve"> </w:t>
      </w:r>
      <w:r w:rsidRPr="0004742A">
        <w:rPr>
          <w:lang w:val="ro-RO"/>
        </w:rPr>
        <w:t>din</w:t>
      </w:r>
      <w:r w:rsidRPr="00A74914">
        <w:rPr>
          <w:lang w:val="ro-RO"/>
        </w:rPr>
        <w:t xml:space="preserve"> anexa III la </w:t>
      </w:r>
      <w:r w:rsidRPr="00AA04F5">
        <w:rPr>
          <w:lang w:val="ro-RO"/>
        </w:rPr>
        <w:t xml:space="preserve">Regulamentul (UE) nr. 582/2011, </w:t>
      </w:r>
      <w:r w:rsidRPr="00A74914">
        <w:rPr>
          <w:lang w:val="ro-RO"/>
        </w:rPr>
        <w:t>cu respectarea valorilor-limită aplicabile în funcție de categoria autovehiculului și norma de poluare EURO.</w:t>
      </w:r>
    </w:p>
    <w:p w:rsidR="009F17D1" w:rsidRDefault="009F17D1" w:rsidP="009F17D1">
      <w:pPr>
        <w:autoSpaceDE w:val="0"/>
        <w:autoSpaceDN w:val="0"/>
        <w:adjustRightInd w:val="0"/>
        <w:ind w:firstLine="720"/>
        <w:jc w:val="both"/>
        <w:rPr>
          <w:lang w:val="ro-RO" w:eastAsia="en-US"/>
        </w:rPr>
      </w:pPr>
      <w:r w:rsidRPr="0037114A">
        <w:rPr>
          <w:lang w:val="ro-RO"/>
        </w:rPr>
        <w:t>7.17. Calibrarea</w:t>
      </w:r>
      <w:r>
        <w:rPr>
          <w:lang w:val="ro-RO"/>
        </w:rPr>
        <w:t xml:space="preserve"> sau recalibrarea software-ului unității de control electronic de gestiune a motorului autovehiculului în vederea reducerii emisiilor poluante este menționată în CIV numai dacă prin această operațiune se obține modificarea normei de poluare EURO în raport cu cea stabilită la omologarea inițială, în sensul trecerii la o normă de poluare EURO care exprimă reducerea emisiilor poluante, și cu respectarea următoarelor condiții:</w:t>
      </w:r>
    </w:p>
    <w:p w:rsidR="009F17D1" w:rsidRDefault="009F17D1" w:rsidP="009F17D1">
      <w:pPr>
        <w:autoSpaceDE w:val="0"/>
        <w:autoSpaceDN w:val="0"/>
        <w:adjustRightInd w:val="0"/>
        <w:ind w:firstLine="720"/>
        <w:jc w:val="both"/>
        <w:rPr>
          <w:lang w:val="ro-RO"/>
        </w:rPr>
      </w:pPr>
      <w:r>
        <w:rPr>
          <w:lang w:val="ro-RO"/>
        </w:rPr>
        <w:t>a) se pune la dispoziția RAR o copie de pe certificatul de omologare/conformitate eliberat de către o autoritate competentă dintr-un SM care atestă încadrarea în noua normă de poluare EURO prin referire la actul de reglementare specific noii norme;</w:t>
      </w:r>
    </w:p>
    <w:p w:rsidR="009F17D1" w:rsidRDefault="009F17D1" w:rsidP="009F17D1">
      <w:pPr>
        <w:autoSpaceDE w:val="0"/>
        <w:autoSpaceDN w:val="0"/>
        <w:adjustRightInd w:val="0"/>
        <w:ind w:firstLine="720"/>
        <w:jc w:val="both"/>
        <w:rPr>
          <w:lang w:val="ro-RO"/>
        </w:rPr>
      </w:pPr>
      <w:r>
        <w:rPr>
          <w:lang w:val="ro-RO"/>
        </w:rPr>
        <w:t>b) se pune la dispoziția RAR documentul de calibrare/recalibrare a software-ului unității de control electronic de gestiune a motorului autovehiculului emis de atelierul care a efectuat modificarea sau o confirmare a acestei modificări emisă de către producător sau reprezentantul acestuia în România;</w:t>
      </w:r>
    </w:p>
    <w:p w:rsidR="009F17D1" w:rsidRDefault="009F17D1" w:rsidP="009F17D1">
      <w:pPr>
        <w:autoSpaceDE w:val="0"/>
        <w:autoSpaceDN w:val="0"/>
        <w:adjustRightInd w:val="0"/>
        <w:ind w:firstLine="720"/>
        <w:jc w:val="both"/>
        <w:rPr>
          <w:lang w:val="ro-RO"/>
        </w:rPr>
      </w:pPr>
      <w:r>
        <w:rPr>
          <w:lang w:val="ro-RO"/>
        </w:rPr>
        <w:t>c) unitatea de control electronic de gestiune a motorului autovehiculului asupra căreia s-a efectuat calibrarea/recalibrarea software-ului poate fi identificată sau această modificare poate fi identificată pe autovehicul;</w:t>
      </w:r>
    </w:p>
    <w:p w:rsidR="009F17D1" w:rsidRDefault="009F17D1" w:rsidP="009F17D1">
      <w:pPr>
        <w:autoSpaceDE w:val="0"/>
        <w:autoSpaceDN w:val="0"/>
        <w:adjustRightInd w:val="0"/>
        <w:ind w:firstLine="708"/>
        <w:jc w:val="both"/>
        <w:rPr>
          <w:lang w:val="ro-RO"/>
        </w:rPr>
      </w:pPr>
      <w:r>
        <w:rPr>
          <w:lang w:val="ro-RO"/>
        </w:rPr>
        <w:t>d) sunt respectate cerințele privind emisiile poluante prevăzute la pct. 8 din anexa nr. 2 la RNTR 1.</w:t>
      </w:r>
    </w:p>
    <w:p w:rsidR="00EF363B" w:rsidRPr="00A74914" w:rsidRDefault="009F17D1" w:rsidP="009F17D1">
      <w:pPr>
        <w:autoSpaceDE w:val="0"/>
        <w:autoSpaceDN w:val="0"/>
        <w:adjustRightInd w:val="0"/>
        <w:ind w:firstLine="708"/>
        <w:jc w:val="both"/>
        <w:rPr>
          <w:lang w:val="ro-RO"/>
        </w:rPr>
      </w:pPr>
      <w:r>
        <w:rPr>
          <w:lang w:val="ro-RO"/>
        </w:rPr>
        <w:t xml:space="preserve">În cazul în care cerințele menționate la lit. a) - c) nu sunt îndeplinite, stabilirea normei de poluare EURO se realizează numai în baza prezentării unui raport de încercare pentru autovehiculul sau motorul în cauză, întocmit de un serviciu tehnic notificat la Comisia Europeană, care atestă efectuarea testului de tip I din anexa III la Directiva 70/220/CEE, din anexa III la Regulamentul (CE) nr. 692/2008 </w:t>
      </w:r>
      <w:r w:rsidRPr="0004742A">
        <w:rPr>
          <w:lang w:val="ro-RO"/>
        </w:rPr>
        <w:t>sau din anexa XXI la Regulamentul (UE) nr. 2017/1151, respectiv a testului de tip ESC, ELR și/sau ETC, după caz, din anexa III la Directiva 88/77/CEE sau din anexa III la Directiva 2005/55/CE ori efectuarea testului de tip WHSC/WHTC, după caz, din</w:t>
      </w:r>
      <w:r>
        <w:rPr>
          <w:lang w:val="ro-RO"/>
        </w:rPr>
        <w:t xml:space="preserve"> anexa III la Regulamentul (UE) nr. 582/2011, cu respectarea valorilor limită-aplicabile în funcție de categoria autovehiculului și norma de poluare EURO.</w:t>
      </w:r>
      <w:r w:rsidR="00C85777">
        <w:rPr>
          <w:lang w:val="ro-RO"/>
        </w:rPr>
        <w:t>”</w:t>
      </w:r>
    </w:p>
    <w:p w:rsidR="00D022D3" w:rsidRPr="00DA4DE0" w:rsidRDefault="008653C0" w:rsidP="00D022D3">
      <w:pPr>
        <w:autoSpaceDE w:val="0"/>
        <w:autoSpaceDN w:val="0"/>
        <w:adjustRightInd w:val="0"/>
        <w:ind w:firstLine="708"/>
        <w:jc w:val="both"/>
        <w:rPr>
          <w:lang w:val="ro-RO"/>
        </w:rPr>
      </w:pPr>
      <w:r>
        <w:rPr>
          <w:b/>
          <w:lang w:val="ro-RO"/>
        </w:rPr>
        <w:t>2</w:t>
      </w:r>
      <w:r w:rsidR="00F8445C">
        <w:rPr>
          <w:b/>
          <w:lang w:val="ro-RO"/>
        </w:rPr>
        <w:t>3</w:t>
      </w:r>
      <w:r w:rsidR="00D022D3">
        <w:rPr>
          <w:b/>
          <w:lang w:val="ro-RO"/>
        </w:rPr>
        <w:t xml:space="preserve">. </w:t>
      </w:r>
      <w:r w:rsidR="00D022D3" w:rsidRPr="008E5264">
        <w:rPr>
          <w:b/>
          <w:lang w:val="ro-RO"/>
        </w:rPr>
        <w:t>La</w:t>
      </w:r>
      <w:r w:rsidR="00D022D3">
        <w:rPr>
          <w:lang w:val="ro-RO"/>
        </w:rPr>
        <w:t xml:space="preserve"> </w:t>
      </w:r>
      <w:r w:rsidR="00D022D3" w:rsidRPr="00CE073D">
        <w:rPr>
          <w:b/>
          <w:lang w:val="ro-RO"/>
        </w:rPr>
        <w:t>capitolul</w:t>
      </w:r>
      <w:r w:rsidR="00D022D3">
        <w:rPr>
          <w:b/>
          <w:lang w:val="ro-RO"/>
        </w:rPr>
        <w:t xml:space="preserve"> IV punctul 7,</w:t>
      </w:r>
      <w:r w:rsidR="00D022D3" w:rsidRPr="00D022D3">
        <w:rPr>
          <w:b/>
          <w:lang w:val="ro-RO"/>
        </w:rPr>
        <w:t xml:space="preserve"> </w:t>
      </w:r>
      <w:r w:rsidR="00D022D3">
        <w:rPr>
          <w:b/>
          <w:lang w:val="ro-RO"/>
        </w:rPr>
        <w:t xml:space="preserve">după subpunctul 7.18 </w:t>
      </w:r>
      <w:r w:rsidR="00D022D3" w:rsidRPr="00DA4DE0">
        <w:rPr>
          <w:b/>
          <w:lang w:val="ro-RO"/>
        </w:rPr>
        <w:t xml:space="preserve">se </w:t>
      </w:r>
      <w:r w:rsidR="00D022D3">
        <w:rPr>
          <w:b/>
          <w:lang w:val="ro-RO"/>
        </w:rPr>
        <w:t>introdu</w:t>
      </w:r>
      <w:r w:rsidR="00547984">
        <w:rPr>
          <w:b/>
          <w:lang w:val="ro-RO"/>
        </w:rPr>
        <w:t xml:space="preserve">ce un nou subpunct, subpunctul </w:t>
      </w:r>
      <w:r w:rsidR="00D022D3">
        <w:rPr>
          <w:b/>
          <w:lang w:val="ro-RO"/>
        </w:rPr>
        <w:t>7.18</w:t>
      </w:r>
      <w:r w:rsidR="00D022D3" w:rsidRPr="00075D72">
        <w:rPr>
          <w:b/>
          <w:vertAlign w:val="superscript"/>
          <w:lang w:val="ro-RO"/>
        </w:rPr>
        <w:t>1</w:t>
      </w:r>
      <w:r w:rsidR="00D022D3">
        <w:rPr>
          <w:b/>
          <w:lang w:val="ro-RO"/>
        </w:rPr>
        <w:t>, cu</w:t>
      </w:r>
      <w:r w:rsidR="00D022D3" w:rsidRPr="00DA4DE0">
        <w:rPr>
          <w:b/>
          <w:lang w:val="ro-RO"/>
        </w:rPr>
        <w:t xml:space="preserve"> următorul cuprins:</w:t>
      </w:r>
    </w:p>
    <w:p w:rsidR="00D022D3" w:rsidRDefault="00D022D3" w:rsidP="00D022D3">
      <w:pPr>
        <w:ind w:firstLine="708"/>
        <w:jc w:val="both"/>
        <w:rPr>
          <w:lang w:val="ro-RO"/>
        </w:rPr>
      </w:pPr>
      <w:r>
        <w:rPr>
          <w:lang w:val="ro-RO"/>
        </w:rPr>
        <w:t>„</w:t>
      </w:r>
      <w:r w:rsidRPr="00D022D3">
        <w:rPr>
          <w:lang w:val="ro-RO"/>
        </w:rPr>
        <w:t>7.18</w:t>
      </w:r>
      <w:r w:rsidRPr="00D022D3">
        <w:rPr>
          <w:vertAlign w:val="superscript"/>
          <w:lang w:val="ro-RO"/>
        </w:rPr>
        <w:t>1</w:t>
      </w:r>
      <w:r w:rsidRPr="00D022D3">
        <w:rPr>
          <w:lang w:val="ro-RO"/>
        </w:rPr>
        <w:t>. Ca alternativă la efectuarea testelor precizate la pct.</w:t>
      </w:r>
      <w:r w:rsidR="00547984">
        <w:rPr>
          <w:lang w:val="ro-RO"/>
        </w:rPr>
        <w:t xml:space="preserve"> </w:t>
      </w:r>
      <w:r w:rsidRPr="00D022D3">
        <w:rPr>
          <w:lang w:val="ro-RO"/>
        </w:rPr>
        <w:t>7.5, 7.11, 7.14, 7.15, 7.16, 7.17</w:t>
      </w:r>
      <w:r>
        <w:rPr>
          <w:lang w:val="ro-RO"/>
        </w:rPr>
        <w:t xml:space="preserve"> și 7.18</w:t>
      </w:r>
      <w:r w:rsidRPr="00D022D3">
        <w:rPr>
          <w:lang w:val="ro-RO"/>
        </w:rPr>
        <w:t xml:space="preserve"> se pot efectua încercări cu sisteme portabile de măsură a emisiilor poluante chimice, conform metodologiilor precizate în reglementările CE</w:t>
      </w:r>
      <w:r w:rsidR="00C3762F">
        <w:rPr>
          <w:lang w:val="ro-RO"/>
        </w:rPr>
        <w:t>/UE</w:t>
      </w:r>
      <w:r w:rsidRPr="00D022D3">
        <w:rPr>
          <w:lang w:val="ro-RO"/>
        </w:rPr>
        <w:t xml:space="preserve"> aplicabile.</w:t>
      </w:r>
      <w:r>
        <w:rPr>
          <w:lang w:val="ro-RO"/>
        </w:rPr>
        <w:t>”</w:t>
      </w:r>
    </w:p>
    <w:p w:rsidR="001D1B71" w:rsidRPr="00255EFD" w:rsidRDefault="00F8445C" w:rsidP="00493B94">
      <w:pPr>
        <w:autoSpaceDE w:val="0"/>
        <w:autoSpaceDN w:val="0"/>
        <w:adjustRightInd w:val="0"/>
        <w:ind w:firstLine="708"/>
        <w:jc w:val="both"/>
        <w:rPr>
          <w:lang w:val="ro-RO"/>
        </w:rPr>
      </w:pPr>
      <w:r w:rsidRPr="00255EFD">
        <w:rPr>
          <w:b/>
          <w:lang w:val="ro-RO"/>
        </w:rPr>
        <w:t>2</w:t>
      </w:r>
      <w:r w:rsidR="001D1B71" w:rsidRPr="00255EFD">
        <w:rPr>
          <w:b/>
          <w:lang w:val="ro-RO"/>
        </w:rPr>
        <w:t>4</w:t>
      </w:r>
      <w:r w:rsidRPr="00255EFD">
        <w:rPr>
          <w:b/>
          <w:lang w:val="ro-RO"/>
        </w:rPr>
        <w:t>. La</w:t>
      </w:r>
      <w:r w:rsidRPr="00255EFD">
        <w:rPr>
          <w:lang w:val="ro-RO"/>
        </w:rPr>
        <w:t xml:space="preserve"> </w:t>
      </w:r>
      <w:r w:rsidRPr="00255EFD">
        <w:rPr>
          <w:b/>
          <w:lang w:val="ro-RO"/>
        </w:rPr>
        <w:t xml:space="preserve">capitolul IV punctul </w:t>
      </w:r>
      <w:r w:rsidR="00493B94" w:rsidRPr="00255EFD">
        <w:rPr>
          <w:b/>
          <w:lang w:val="ro-RO"/>
        </w:rPr>
        <w:t>8</w:t>
      </w:r>
      <w:r w:rsidRPr="00255EFD">
        <w:rPr>
          <w:b/>
          <w:lang w:val="ro-RO"/>
        </w:rPr>
        <w:t xml:space="preserve">, subpunctul </w:t>
      </w:r>
      <w:r w:rsidR="00493B94" w:rsidRPr="00255EFD">
        <w:rPr>
          <w:b/>
          <w:lang w:val="ro-RO"/>
        </w:rPr>
        <w:t>8.1</w:t>
      </w:r>
      <w:r w:rsidR="00493B94" w:rsidRPr="00255EFD">
        <w:rPr>
          <w:b/>
          <w:vertAlign w:val="superscript"/>
          <w:lang w:val="ro-RO"/>
        </w:rPr>
        <w:t>2</w:t>
      </w:r>
      <w:r w:rsidR="00547984">
        <w:rPr>
          <w:b/>
          <w:lang w:val="ro-RO"/>
        </w:rPr>
        <w:t xml:space="preserve"> </w:t>
      </w:r>
      <w:r w:rsidR="00493B94" w:rsidRPr="00255EFD">
        <w:rPr>
          <w:vertAlign w:val="superscript"/>
          <w:lang w:val="ro-RO"/>
        </w:rPr>
        <w:t xml:space="preserve"> </w:t>
      </w:r>
      <w:r w:rsidR="00493B94" w:rsidRPr="00255EFD">
        <w:rPr>
          <w:b/>
          <w:lang w:val="ro-RO"/>
        </w:rPr>
        <w:t>se modifică și va avea următorul cuprins:</w:t>
      </w:r>
      <w:r w:rsidR="00493B94" w:rsidRPr="00255EFD">
        <w:rPr>
          <w:lang w:val="ro-RO"/>
        </w:rPr>
        <w:t xml:space="preserve"> </w:t>
      </w:r>
    </w:p>
    <w:p w:rsidR="00F8445C" w:rsidRPr="00413868" w:rsidRDefault="00F8445C" w:rsidP="00493B94">
      <w:pPr>
        <w:autoSpaceDE w:val="0"/>
        <w:autoSpaceDN w:val="0"/>
        <w:adjustRightInd w:val="0"/>
        <w:ind w:firstLine="708"/>
        <w:jc w:val="both"/>
        <w:rPr>
          <w:lang w:val="ro-RO"/>
        </w:rPr>
      </w:pPr>
      <w:r w:rsidRPr="00413868">
        <w:rPr>
          <w:lang w:val="ro-RO"/>
        </w:rPr>
        <w:t>„</w:t>
      </w:r>
      <w:r w:rsidR="00493B94" w:rsidRPr="00413868">
        <w:rPr>
          <w:lang w:val="ro-RO"/>
        </w:rPr>
        <w:t>8.1</w:t>
      </w:r>
      <w:r w:rsidRPr="00413868">
        <w:rPr>
          <w:vertAlign w:val="superscript"/>
          <w:lang w:val="ro-RO"/>
        </w:rPr>
        <w:t>2</w:t>
      </w:r>
      <w:r w:rsidR="00493B94" w:rsidRPr="00413868">
        <w:rPr>
          <w:lang w:val="ro-RO"/>
        </w:rPr>
        <w:t>.</w:t>
      </w:r>
      <w:r w:rsidRPr="00413868">
        <w:rPr>
          <w:vertAlign w:val="superscript"/>
          <w:lang w:val="ro-RO"/>
        </w:rPr>
        <w:t xml:space="preserve"> </w:t>
      </w:r>
      <w:r w:rsidRPr="00413868">
        <w:rPr>
          <w:lang w:val="ro-RO"/>
        </w:rPr>
        <w:t>Cerințele de la pct. 8.1 și</w:t>
      </w:r>
      <w:r w:rsidR="001D1B71" w:rsidRPr="00413868">
        <w:rPr>
          <w:lang w:val="ro-RO"/>
        </w:rPr>
        <w:t xml:space="preserve"> 8.1</w:t>
      </w:r>
      <w:r w:rsidRPr="00413868">
        <w:rPr>
          <w:vertAlign w:val="superscript"/>
          <w:lang w:val="ro-RO"/>
        </w:rPr>
        <w:t>1</w:t>
      </w:r>
      <w:r w:rsidRPr="00413868">
        <w:rPr>
          <w:lang w:val="ro-RO"/>
        </w:rPr>
        <w:t xml:space="preserve"> se aplică și cabinelor </w:t>
      </w:r>
      <w:r w:rsidR="00432B9A" w:rsidRPr="00413868">
        <w:rPr>
          <w:lang w:val="ro-RO"/>
        </w:rPr>
        <w:t>auto</w:t>
      </w:r>
      <w:r w:rsidRPr="00413868">
        <w:rPr>
          <w:lang w:val="ro-RO"/>
        </w:rPr>
        <w:t>vehiculelor din categoria N, în partea din față a peretelui posterior al cabinei, cu excepția părților suprafeței exterioare a autovehiculului care se găsesc la peste 2 m înălțime</w:t>
      </w:r>
      <w:r w:rsidR="001D1B71" w:rsidRPr="00413868">
        <w:rPr>
          <w:lang w:val="ro-RO"/>
        </w:rPr>
        <w:t xml:space="preserve"> și cu excepția părților suprafeței exterioare a autovehiculului care se găsesc </w:t>
      </w:r>
      <w:r w:rsidRPr="00413868">
        <w:rPr>
          <w:lang w:val="ro-RO"/>
        </w:rPr>
        <w:t xml:space="preserve">sub un plan orizontal trecând prin centrul roților față sau sub un plan orizontal situat la </w:t>
      </w:r>
      <w:smartTag w:uri="urn:schemas-microsoft-com:office:smarttags" w:element="metricconverter">
        <w:smartTagPr>
          <w:attr w:name="ProductID" w:val="50 cm"/>
        </w:smartTagPr>
        <w:r w:rsidRPr="00413868">
          <w:rPr>
            <w:lang w:val="ro-RO"/>
          </w:rPr>
          <w:t>50 cm</w:t>
        </w:r>
      </w:smartTag>
      <w:r w:rsidRPr="00413868">
        <w:rPr>
          <w:lang w:val="ro-RO"/>
        </w:rPr>
        <w:t xml:space="preserve"> deasupra solului, cel mai</w:t>
      </w:r>
      <w:r w:rsidR="00B16B12">
        <w:rPr>
          <w:lang w:val="ro-RO"/>
        </w:rPr>
        <w:t xml:space="preserve"> jos fiind luat în considerare.”</w:t>
      </w:r>
    </w:p>
    <w:p w:rsidR="00493B94" w:rsidRPr="00255EFD" w:rsidRDefault="00493B94" w:rsidP="00493B94">
      <w:pPr>
        <w:autoSpaceDE w:val="0"/>
        <w:autoSpaceDN w:val="0"/>
        <w:adjustRightInd w:val="0"/>
        <w:ind w:firstLine="708"/>
        <w:jc w:val="both"/>
        <w:rPr>
          <w:lang w:val="ro-RO"/>
        </w:rPr>
      </w:pPr>
      <w:r w:rsidRPr="00255EFD">
        <w:rPr>
          <w:b/>
          <w:lang w:val="ro-RO"/>
        </w:rPr>
        <w:t>2</w:t>
      </w:r>
      <w:r w:rsidR="001D1B71" w:rsidRPr="00255EFD">
        <w:rPr>
          <w:b/>
          <w:lang w:val="ro-RO"/>
        </w:rPr>
        <w:t>5</w:t>
      </w:r>
      <w:r w:rsidRPr="00255EFD">
        <w:rPr>
          <w:b/>
          <w:lang w:val="ro-RO"/>
        </w:rPr>
        <w:t>. La</w:t>
      </w:r>
      <w:r w:rsidRPr="00255EFD">
        <w:rPr>
          <w:lang w:val="ro-RO"/>
        </w:rPr>
        <w:t xml:space="preserve"> </w:t>
      </w:r>
      <w:r w:rsidRPr="00255EFD">
        <w:rPr>
          <w:b/>
          <w:lang w:val="ro-RO"/>
        </w:rPr>
        <w:t xml:space="preserve">capitolul IV punctul </w:t>
      </w:r>
      <w:r w:rsidR="001D1B71" w:rsidRPr="00255EFD">
        <w:rPr>
          <w:b/>
          <w:lang w:val="ro-RO"/>
        </w:rPr>
        <w:t>8</w:t>
      </w:r>
      <w:r w:rsidRPr="00255EFD">
        <w:rPr>
          <w:b/>
          <w:lang w:val="ro-RO"/>
        </w:rPr>
        <w:t xml:space="preserve">, după subpunctul </w:t>
      </w:r>
      <w:r w:rsidR="001D1B71" w:rsidRPr="00255EFD">
        <w:rPr>
          <w:b/>
          <w:lang w:val="ro-RO"/>
        </w:rPr>
        <w:t>8.1</w:t>
      </w:r>
      <w:r w:rsidR="001D1B71" w:rsidRPr="00255EFD">
        <w:rPr>
          <w:b/>
          <w:vertAlign w:val="superscript"/>
          <w:lang w:val="ro-RO"/>
        </w:rPr>
        <w:t>2</w:t>
      </w:r>
      <w:r w:rsidR="001D1B71" w:rsidRPr="00255EFD">
        <w:rPr>
          <w:vertAlign w:val="superscript"/>
          <w:lang w:val="ro-RO"/>
        </w:rPr>
        <w:t xml:space="preserve"> </w:t>
      </w:r>
      <w:r w:rsidRPr="00255EFD">
        <w:rPr>
          <w:b/>
          <w:lang w:val="ro-RO"/>
        </w:rPr>
        <w:t xml:space="preserve">se introduce un nou subpunct, subpunctul </w:t>
      </w:r>
      <w:r w:rsidR="001D1B71" w:rsidRPr="00255EFD">
        <w:rPr>
          <w:b/>
          <w:lang w:val="ro-RO"/>
        </w:rPr>
        <w:t>8.1</w:t>
      </w:r>
      <w:r w:rsidR="001D1B71" w:rsidRPr="00255EFD">
        <w:rPr>
          <w:b/>
          <w:vertAlign w:val="superscript"/>
          <w:lang w:val="ro-RO"/>
        </w:rPr>
        <w:t>3</w:t>
      </w:r>
      <w:r w:rsidRPr="00255EFD">
        <w:rPr>
          <w:b/>
          <w:lang w:val="ro-RO"/>
        </w:rPr>
        <w:t>, cu următorul cuprins:</w:t>
      </w:r>
    </w:p>
    <w:p w:rsidR="001D1B71" w:rsidRPr="00EB2D86" w:rsidRDefault="00547984" w:rsidP="001D1B71">
      <w:pPr>
        <w:ind w:firstLine="708"/>
        <w:jc w:val="both"/>
        <w:rPr>
          <w:lang w:val="fr-FR"/>
        </w:rPr>
      </w:pPr>
      <w:r>
        <w:rPr>
          <w:lang w:val="ro-RO"/>
        </w:rPr>
        <w:t>„8.1</w:t>
      </w:r>
      <w:r w:rsidR="001D1B71" w:rsidRPr="00EB2D86">
        <w:rPr>
          <w:vertAlign w:val="superscript"/>
          <w:lang w:val="ro-RO"/>
        </w:rPr>
        <w:t>3</w:t>
      </w:r>
      <w:r>
        <w:rPr>
          <w:lang w:val="ro-RO"/>
        </w:rPr>
        <w:t>.</w:t>
      </w:r>
      <w:r w:rsidR="001D1B71" w:rsidRPr="00EB2D86">
        <w:rPr>
          <w:lang w:val="ro-RO"/>
        </w:rPr>
        <w:t xml:space="preserve"> Cerințele de la pct. 8.1 și 8.1</w:t>
      </w:r>
      <w:r w:rsidR="001D1B71" w:rsidRPr="00EB2D86">
        <w:rPr>
          <w:vertAlign w:val="superscript"/>
          <w:lang w:val="ro-RO"/>
        </w:rPr>
        <w:t>1</w:t>
      </w:r>
      <w:r w:rsidR="001D1B71" w:rsidRPr="00EB2D86">
        <w:rPr>
          <w:lang w:val="ro-RO"/>
        </w:rPr>
        <w:t xml:space="preserve"> nu se aplică vehiculelor din categoria O.</w:t>
      </w:r>
      <w:r w:rsidR="001D1B71" w:rsidRPr="00EB2D86">
        <w:rPr>
          <w:lang w:val="fr-FR"/>
        </w:rPr>
        <w:t>”</w:t>
      </w:r>
    </w:p>
    <w:p w:rsidR="00432B9A" w:rsidRPr="00413868" w:rsidRDefault="00432B9A" w:rsidP="00432B9A">
      <w:pPr>
        <w:autoSpaceDE w:val="0"/>
        <w:autoSpaceDN w:val="0"/>
        <w:adjustRightInd w:val="0"/>
        <w:ind w:firstLine="708"/>
        <w:jc w:val="both"/>
        <w:rPr>
          <w:lang w:val="ro-RO"/>
        </w:rPr>
      </w:pPr>
      <w:r w:rsidRPr="00413868">
        <w:rPr>
          <w:b/>
          <w:lang w:val="ro-RO"/>
        </w:rPr>
        <w:t>26. La</w:t>
      </w:r>
      <w:r w:rsidRPr="00413868">
        <w:rPr>
          <w:lang w:val="ro-RO"/>
        </w:rPr>
        <w:t xml:space="preserve"> </w:t>
      </w:r>
      <w:r w:rsidRPr="00413868">
        <w:rPr>
          <w:b/>
          <w:lang w:val="ro-RO"/>
        </w:rPr>
        <w:t>capitolul IV punctul 9, subpunctele 9.3 și 9.4</w:t>
      </w:r>
      <w:r w:rsidRPr="00413868">
        <w:rPr>
          <w:vertAlign w:val="superscript"/>
          <w:lang w:val="ro-RO"/>
        </w:rPr>
        <w:t xml:space="preserve"> </w:t>
      </w:r>
      <w:r w:rsidRPr="00413868">
        <w:rPr>
          <w:b/>
          <w:lang w:val="ro-RO"/>
        </w:rPr>
        <w:t>se modifică și vor avea următorul cuprins:</w:t>
      </w:r>
      <w:r w:rsidRPr="00413868">
        <w:rPr>
          <w:lang w:val="ro-RO"/>
        </w:rPr>
        <w:t xml:space="preserve"> </w:t>
      </w:r>
    </w:p>
    <w:p w:rsidR="00432B9A" w:rsidRPr="002E3569" w:rsidRDefault="00432B9A" w:rsidP="00432B9A">
      <w:pPr>
        <w:ind w:firstLine="708"/>
        <w:jc w:val="both"/>
        <w:rPr>
          <w:i/>
          <w:lang w:val="ro-RO"/>
        </w:rPr>
      </w:pPr>
      <w:r w:rsidRPr="002E3569">
        <w:rPr>
          <w:lang w:val="ro-RO"/>
        </w:rPr>
        <w:t>„9.3. Scaunele autovehiculelor din categoriile M și N obținute prin modificarea unor autovehicule de bază din categoriile M sau N, trebuie să fie omologate conform Regulamentului CEE-ONU nr. 80, Regulamentu</w:t>
      </w:r>
      <w:r w:rsidR="00547984">
        <w:rPr>
          <w:lang w:val="ro-RO"/>
        </w:rPr>
        <w:t>lui CEE-ONU nr. 17 sau Directivei</w:t>
      </w:r>
      <w:r w:rsidRPr="002E3569">
        <w:rPr>
          <w:lang w:val="ro-RO"/>
        </w:rPr>
        <w:t xml:space="preserve"> 74/408 CEE, și trebuie să respecte condițiile de marcare.</w:t>
      </w:r>
    </w:p>
    <w:p w:rsidR="00432B9A" w:rsidRPr="002E3569" w:rsidRDefault="00432B9A" w:rsidP="00432B9A">
      <w:pPr>
        <w:ind w:firstLine="708"/>
        <w:jc w:val="both"/>
        <w:rPr>
          <w:color w:val="FF0000"/>
          <w:lang w:val="ro-RO"/>
        </w:rPr>
      </w:pPr>
      <w:r w:rsidRPr="002E3569">
        <w:rPr>
          <w:lang w:val="ro-RO"/>
        </w:rPr>
        <w:t xml:space="preserve">9.4. Soluțiile tehnice utilizate pentru ancorajul centurilor de siguranță ale scaunelor autovehiculelor din categoriile M și N obținute prin modificarea unor autovehicule de bază sau incomplete din categoriile M sau N, trebuie să respecte prescripțiile de rezistență specificate în Regulamentul CEE-ONU nr. 14 sau </w:t>
      </w:r>
      <w:r w:rsidR="00EE4519">
        <w:rPr>
          <w:lang w:val="ro-RO"/>
        </w:rPr>
        <w:t xml:space="preserve">în </w:t>
      </w:r>
      <w:r w:rsidRPr="002E3569">
        <w:rPr>
          <w:lang w:val="ro-RO"/>
        </w:rPr>
        <w:t>Directiva 76/11</w:t>
      </w:r>
      <w:r w:rsidR="00EE4519">
        <w:rPr>
          <w:lang w:val="ro-RO"/>
        </w:rPr>
        <w:t>5/CEE</w:t>
      </w:r>
      <w:r w:rsidRPr="002E3569">
        <w:rPr>
          <w:lang w:val="ro-RO"/>
        </w:rPr>
        <w:t>. Prescripțiile de rezistență se consideră respectate dacă sunt disponibile certificate de omologare sau rapoarte de încercări care confirmă soluția de ancorare a centurilor utilizată pe tipul respectiv de vehicul. Rapoartele de încercări ce conțin metode de încercare virtuală sunt de asemenea acceptate</w:t>
      </w:r>
      <w:r w:rsidRPr="002E3569">
        <w:rPr>
          <w:color w:val="FF0000"/>
          <w:lang w:val="ro-RO"/>
        </w:rPr>
        <w:t xml:space="preserve">. </w:t>
      </w:r>
      <w:r w:rsidRPr="002E3569">
        <w:rPr>
          <w:lang w:val="ro-RO"/>
        </w:rPr>
        <w:t>Pentru autovehiculele din categoria N</w:t>
      </w:r>
      <w:r w:rsidRPr="002E3569">
        <w:rPr>
          <w:vertAlign w:val="subscript"/>
          <w:lang w:val="ro-RO"/>
        </w:rPr>
        <w:t>1</w:t>
      </w:r>
      <w:r w:rsidRPr="002E3569">
        <w:rPr>
          <w:lang w:val="ro-RO"/>
        </w:rPr>
        <w:t xml:space="preserve"> este acceptată și îndeplinirea condițiilor de rezistență valabile pentru autovehiculele din categoria M</w:t>
      </w:r>
      <w:r w:rsidRPr="002E3569">
        <w:rPr>
          <w:vertAlign w:val="subscript"/>
          <w:lang w:val="ro-RO"/>
        </w:rPr>
        <w:t xml:space="preserve">2, </w:t>
      </w:r>
      <w:r w:rsidRPr="002E3569">
        <w:rPr>
          <w:lang w:val="ro-RO"/>
        </w:rPr>
        <w:t xml:space="preserve">cu excepția locurilor din față.”   </w:t>
      </w:r>
    </w:p>
    <w:p w:rsidR="00657BD4" w:rsidRPr="002E3569" w:rsidRDefault="00657BD4" w:rsidP="00657BD4">
      <w:pPr>
        <w:autoSpaceDE w:val="0"/>
        <w:autoSpaceDN w:val="0"/>
        <w:adjustRightInd w:val="0"/>
        <w:ind w:firstLine="708"/>
        <w:jc w:val="both"/>
        <w:rPr>
          <w:lang w:val="ro-RO"/>
        </w:rPr>
      </w:pPr>
      <w:r w:rsidRPr="002E3569">
        <w:rPr>
          <w:b/>
          <w:lang w:val="ro-RO"/>
        </w:rPr>
        <w:t>27.</w:t>
      </w:r>
      <w:r w:rsidRPr="002E3569">
        <w:rPr>
          <w:lang w:val="ro-RO"/>
        </w:rPr>
        <w:t xml:space="preserve"> </w:t>
      </w:r>
      <w:r w:rsidRPr="002E3569">
        <w:rPr>
          <w:b/>
          <w:lang w:val="ro-RO"/>
        </w:rPr>
        <w:t>La</w:t>
      </w:r>
      <w:r w:rsidRPr="002E3569">
        <w:rPr>
          <w:lang w:val="ro-RO"/>
        </w:rPr>
        <w:t xml:space="preserve"> </w:t>
      </w:r>
      <w:r w:rsidR="0004712B">
        <w:rPr>
          <w:b/>
          <w:lang w:val="ro-RO"/>
        </w:rPr>
        <w:t xml:space="preserve">capitolul IV, </w:t>
      </w:r>
      <w:r w:rsidRPr="002E3569">
        <w:rPr>
          <w:b/>
          <w:lang w:val="ro-RO"/>
        </w:rPr>
        <w:t>punct</w:t>
      </w:r>
      <w:r w:rsidR="00903579" w:rsidRPr="002E3569">
        <w:rPr>
          <w:b/>
          <w:lang w:val="ro-RO"/>
        </w:rPr>
        <w:t>ul</w:t>
      </w:r>
      <w:r w:rsidRPr="002E3569">
        <w:rPr>
          <w:b/>
          <w:lang w:val="ro-RO"/>
        </w:rPr>
        <w:t xml:space="preserve"> </w:t>
      </w:r>
      <w:r w:rsidR="00903579" w:rsidRPr="002E3569">
        <w:rPr>
          <w:b/>
          <w:lang w:val="ro-RO"/>
        </w:rPr>
        <w:t>17</w:t>
      </w:r>
      <w:r w:rsidRPr="002E3569">
        <w:rPr>
          <w:vertAlign w:val="superscript"/>
          <w:lang w:val="ro-RO"/>
        </w:rPr>
        <w:t xml:space="preserve"> </w:t>
      </w:r>
      <w:r w:rsidRPr="002E3569">
        <w:rPr>
          <w:b/>
          <w:lang w:val="ro-RO"/>
        </w:rPr>
        <w:t>se modifică și v</w:t>
      </w:r>
      <w:r w:rsidR="00903579" w:rsidRPr="002E3569">
        <w:rPr>
          <w:b/>
          <w:lang w:val="ro-RO"/>
        </w:rPr>
        <w:t>a</w:t>
      </w:r>
      <w:r w:rsidRPr="002E3569">
        <w:rPr>
          <w:b/>
          <w:lang w:val="ro-RO"/>
        </w:rPr>
        <w:t xml:space="preserve"> avea următorul cuprins:</w:t>
      </w:r>
      <w:r w:rsidRPr="002E3569">
        <w:rPr>
          <w:lang w:val="ro-RO"/>
        </w:rPr>
        <w:t xml:space="preserve"> </w:t>
      </w:r>
    </w:p>
    <w:p w:rsidR="00C42A22" w:rsidRPr="0004712B" w:rsidRDefault="00657BD4" w:rsidP="00C42A22">
      <w:pPr>
        <w:pStyle w:val="text"/>
        <w:numPr>
          <w:ilvl w:val="0"/>
          <w:numId w:val="0"/>
        </w:numPr>
        <w:ind w:firstLine="720"/>
        <w:rPr>
          <w:rFonts w:ascii="Times New Roman" w:hAnsi="Times New Roman" w:cs="Times New Roman"/>
          <w:lang w:val="ro-RO"/>
        </w:rPr>
      </w:pPr>
      <w:r w:rsidRPr="0004712B">
        <w:rPr>
          <w:rFonts w:ascii="Times New Roman" w:hAnsi="Times New Roman" w:cs="Times New Roman"/>
          <w:lang w:val="ro-RO"/>
        </w:rPr>
        <w:t xml:space="preserve">„17. Pentru </w:t>
      </w:r>
      <w:r w:rsidR="00C42A22" w:rsidRPr="0004712B">
        <w:rPr>
          <w:rFonts w:ascii="Times New Roman" w:hAnsi="Times New Roman" w:cs="Times New Roman"/>
          <w:lang w:val="ro-RO"/>
        </w:rPr>
        <w:t>auto</w:t>
      </w:r>
      <w:r w:rsidRPr="0004712B">
        <w:rPr>
          <w:rFonts w:ascii="Times New Roman" w:hAnsi="Times New Roman" w:cs="Times New Roman"/>
          <w:lang w:val="ro-RO"/>
        </w:rPr>
        <w:t>vehiculele noi din categoriile M</w:t>
      </w:r>
      <w:r w:rsidRPr="0004712B">
        <w:rPr>
          <w:rFonts w:ascii="Times New Roman" w:hAnsi="Times New Roman" w:cs="Times New Roman"/>
          <w:vertAlign w:val="subscript"/>
          <w:lang w:val="ro-RO"/>
        </w:rPr>
        <w:t>2</w:t>
      </w:r>
      <w:r w:rsidRPr="0004712B">
        <w:rPr>
          <w:rFonts w:ascii="Times New Roman" w:hAnsi="Times New Roman" w:cs="Times New Roman"/>
          <w:lang w:val="ro-RO"/>
        </w:rPr>
        <w:t xml:space="preserve"> și M</w:t>
      </w:r>
      <w:r w:rsidRPr="0004712B">
        <w:rPr>
          <w:rFonts w:ascii="Times New Roman" w:hAnsi="Times New Roman" w:cs="Times New Roman"/>
          <w:vertAlign w:val="subscript"/>
          <w:lang w:val="ro-RO"/>
        </w:rPr>
        <w:t>3</w:t>
      </w:r>
      <w:r w:rsidR="00C42A22" w:rsidRPr="0004712B">
        <w:rPr>
          <w:rFonts w:ascii="Times New Roman" w:hAnsi="Times New Roman" w:cs="Times New Roman"/>
          <w:vertAlign w:val="subscript"/>
          <w:lang w:val="ro-RO"/>
        </w:rPr>
        <w:t xml:space="preserve"> </w:t>
      </w:r>
      <w:r w:rsidR="00C42A22" w:rsidRPr="0004712B">
        <w:rPr>
          <w:rFonts w:ascii="Times New Roman" w:hAnsi="Times New Roman" w:cs="Times New Roman"/>
          <w:lang w:val="ro-RO"/>
        </w:rPr>
        <w:t xml:space="preserve">este obligatorie echiparea cu un sistem de încălzire independent, care trebuie să fie omologat și să poarte marcă de omologare în conformitate cu </w:t>
      </w:r>
      <w:r w:rsidR="00C42A22" w:rsidRPr="0004712B">
        <w:rPr>
          <w:rFonts w:ascii="Times New Roman" w:hAnsi="Times New Roman" w:cs="Times New Roman"/>
          <w:color w:val="000000"/>
          <w:lang w:val="ro-RO"/>
        </w:rPr>
        <w:t>Regulamentul CEE-ONU nr. 122.</w:t>
      </w:r>
    </w:p>
    <w:p w:rsidR="00657BD4" w:rsidRPr="0004712B" w:rsidRDefault="00C42A22" w:rsidP="00657BD4">
      <w:pPr>
        <w:pStyle w:val="text"/>
        <w:numPr>
          <w:ilvl w:val="0"/>
          <w:numId w:val="0"/>
        </w:numPr>
        <w:ind w:firstLine="720"/>
        <w:rPr>
          <w:rFonts w:ascii="Times New Roman" w:hAnsi="Times New Roman" w:cs="Times New Roman"/>
          <w:lang w:val="ro-RO"/>
        </w:rPr>
      </w:pPr>
      <w:r w:rsidRPr="0004712B">
        <w:rPr>
          <w:rFonts w:ascii="Times New Roman" w:hAnsi="Times New Roman" w:cs="Times New Roman"/>
          <w:lang w:val="ro-RO"/>
        </w:rPr>
        <w:t xml:space="preserve">Pentru autovehiculele </w:t>
      </w:r>
      <w:r w:rsidR="00657BD4" w:rsidRPr="0004712B">
        <w:rPr>
          <w:rFonts w:ascii="Times New Roman" w:hAnsi="Times New Roman" w:cs="Times New Roman"/>
          <w:lang w:val="ro-RO"/>
        </w:rPr>
        <w:t>care au devenit M</w:t>
      </w:r>
      <w:r w:rsidR="00657BD4" w:rsidRPr="0004712B">
        <w:rPr>
          <w:rFonts w:ascii="Times New Roman" w:hAnsi="Times New Roman" w:cs="Times New Roman"/>
          <w:vertAlign w:val="subscript"/>
          <w:lang w:val="ro-RO"/>
        </w:rPr>
        <w:t>2</w:t>
      </w:r>
      <w:r w:rsidR="00657BD4" w:rsidRPr="0004712B">
        <w:rPr>
          <w:rFonts w:ascii="Times New Roman" w:hAnsi="Times New Roman" w:cs="Times New Roman"/>
          <w:lang w:val="ro-RO"/>
        </w:rPr>
        <w:t xml:space="preserve"> sau M</w:t>
      </w:r>
      <w:r w:rsidR="00657BD4" w:rsidRPr="0004712B">
        <w:rPr>
          <w:rFonts w:ascii="Times New Roman" w:hAnsi="Times New Roman" w:cs="Times New Roman"/>
          <w:vertAlign w:val="subscript"/>
          <w:lang w:val="ro-RO"/>
        </w:rPr>
        <w:t>3</w:t>
      </w:r>
      <w:r w:rsidR="00657BD4" w:rsidRPr="0004712B">
        <w:rPr>
          <w:rFonts w:ascii="Times New Roman" w:hAnsi="Times New Roman" w:cs="Times New Roman"/>
          <w:lang w:val="ro-RO"/>
        </w:rPr>
        <w:t xml:space="preserve"> prin transformare din alte categorii, este obligatorie echiparea cu un sistem de încălzire independent, care trebuie să fie omologat </w:t>
      </w:r>
      <w:r w:rsidRPr="0004712B">
        <w:rPr>
          <w:rFonts w:ascii="Times New Roman" w:hAnsi="Times New Roman" w:cs="Times New Roman"/>
          <w:lang w:val="ro-RO"/>
        </w:rPr>
        <w:t>și</w:t>
      </w:r>
      <w:r w:rsidR="00657BD4" w:rsidRPr="0004712B">
        <w:rPr>
          <w:rFonts w:ascii="Times New Roman" w:hAnsi="Times New Roman" w:cs="Times New Roman"/>
          <w:lang w:val="ro-RO"/>
        </w:rPr>
        <w:t xml:space="preserve"> să poarte marcă de omologare în conformitate cu </w:t>
      </w:r>
      <w:r w:rsidR="00657BD4" w:rsidRPr="0004712B">
        <w:rPr>
          <w:rFonts w:ascii="Times New Roman" w:hAnsi="Times New Roman" w:cs="Times New Roman"/>
          <w:color w:val="000000"/>
          <w:lang w:val="ro-RO"/>
        </w:rPr>
        <w:t>Directiva 2001/56/CE</w:t>
      </w:r>
      <w:r w:rsidRPr="0004712B">
        <w:rPr>
          <w:rFonts w:ascii="Times New Roman" w:hAnsi="Times New Roman" w:cs="Times New Roman"/>
          <w:color w:val="000000"/>
          <w:lang w:val="ro-RO"/>
        </w:rPr>
        <w:t xml:space="preserve"> sau </w:t>
      </w:r>
      <w:r w:rsidRPr="0004712B">
        <w:rPr>
          <w:rFonts w:ascii="Times New Roman" w:hAnsi="Times New Roman" w:cs="Times New Roman"/>
          <w:lang w:val="ro-RO"/>
        </w:rPr>
        <w:t xml:space="preserve">cu </w:t>
      </w:r>
      <w:r w:rsidRPr="0004712B">
        <w:rPr>
          <w:rFonts w:ascii="Times New Roman" w:hAnsi="Times New Roman" w:cs="Times New Roman"/>
          <w:color w:val="000000"/>
          <w:lang w:val="ro-RO"/>
        </w:rPr>
        <w:t>Regulamentul CEE-ONU nr. 122</w:t>
      </w:r>
      <w:r w:rsidR="00657BD4" w:rsidRPr="0004712B">
        <w:rPr>
          <w:rFonts w:ascii="Times New Roman" w:hAnsi="Times New Roman" w:cs="Times New Roman"/>
          <w:color w:val="000000"/>
          <w:lang w:val="ro-RO"/>
        </w:rPr>
        <w:t>.</w:t>
      </w:r>
      <w:r w:rsidRPr="0004712B">
        <w:rPr>
          <w:rFonts w:ascii="Times New Roman" w:hAnsi="Times New Roman" w:cs="Times New Roman"/>
          <w:color w:val="000000"/>
          <w:lang w:val="ro-RO"/>
        </w:rPr>
        <w:t>”</w:t>
      </w:r>
    </w:p>
    <w:p w:rsidR="00DB231E" w:rsidRDefault="002C3C33" w:rsidP="00DB231E">
      <w:pPr>
        <w:autoSpaceDE w:val="0"/>
        <w:autoSpaceDN w:val="0"/>
        <w:adjustRightInd w:val="0"/>
        <w:ind w:firstLine="708"/>
        <w:jc w:val="both"/>
        <w:rPr>
          <w:b/>
          <w:lang w:val="ro-RO"/>
        </w:rPr>
      </w:pPr>
      <w:r w:rsidRPr="00432B9A">
        <w:rPr>
          <w:b/>
          <w:lang w:val="ro-RO"/>
        </w:rPr>
        <w:t>2</w:t>
      </w:r>
      <w:r w:rsidR="003F12A6">
        <w:rPr>
          <w:b/>
          <w:lang w:val="ro-RO"/>
        </w:rPr>
        <w:t>8</w:t>
      </w:r>
      <w:r w:rsidR="00DB231E" w:rsidRPr="00432B9A">
        <w:rPr>
          <w:b/>
          <w:lang w:val="ro-RO"/>
        </w:rPr>
        <w:t>.</w:t>
      </w:r>
      <w:r w:rsidR="00DB231E" w:rsidRPr="00432B9A">
        <w:rPr>
          <w:lang w:val="ro-RO"/>
        </w:rPr>
        <w:t xml:space="preserve"> </w:t>
      </w:r>
      <w:r w:rsidR="00DB231E" w:rsidRPr="00432B9A">
        <w:rPr>
          <w:b/>
          <w:lang w:val="ro-RO"/>
        </w:rPr>
        <w:t>La</w:t>
      </w:r>
      <w:r w:rsidR="00DB231E" w:rsidRPr="00432B9A">
        <w:rPr>
          <w:lang w:val="ro-RO"/>
        </w:rPr>
        <w:t xml:space="preserve"> </w:t>
      </w:r>
      <w:r w:rsidR="00DB231E" w:rsidRPr="00432B9A">
        <w:rPr>
          <w:b/>
          <w:lang w:val="ro-RO"/>
        </w:rPr>
        <w:t>capitolul V punctul 7, subpunctul 7.</w:t>
      </w:r>
      <w:r w:rsidR="006378F8" w:rsidRPr="00432B9A">
        <w:rPr>
          <w:b/>
          <w:lang w:val="ro-RO"/>
        </w:rPr>
        <w:t>1</w:t>
      </w:r>
      <w:r w:rsidR="00DB231E">
        <w:rPr>
          <w:b/>
          <w:lang w:val="ro-RO"/>
        </w:rPr>
        <w:t xml:space="preserve"> </w:t>
      </w:r>
      <w:r w:rsidR="00DB231E" w:rsidRPr="00DA4DE0">
        <w:rPr>
          <w:b/>
          <w:lang w:val="ro-RO"/>
        </w:rPr>
        <w:t>se modifică și v</w:t>
      </w:r>
      <w:r w:rsidR="006378F8">
        <w:rPr>
          <w:b/>
          <w:lang w:val="ro-RO"/>
        </w:rPr>
        <w:t>a</w:t>
      </w:r>
      <w:r w:rsidR="00DB231E" w:rsidRPr="00DA4DE0">
        <w:rPr>
          <w:b/>
          <w:lang w:val="ro-RO"/>
        </w:rPr>
        <w:t xml:space="preserve"> avea următorul cuprins:</w:t>
      </w:r>
    </w:p>
    <w:p w:rsidR="006378F8" w:rsidRPr="006378F8" w:rsidRDefault="006378F8" w:rsidP="006378F8">
      <w:pPr>
        <w:ind w:firstLine="708"/>
        <w:jc w:val="both"/>
        <w:rPr>
          <w:color w:val="FF0000"/>
          <w:lang w:val="ro-RO"/>
        </w:rPr>
      </w:pPr>
      <w:r>
        <w:rPr>
          <w:lang w:val="ro-RO"/>
        </w:rPr>
        <w:t>„</w:t>
      </w:r>
      <w:r w:rsidRPr="00A74914">
        <w:rPr>
          <w:lang w:val="ro-RO"/>
        </w:rPr>
        <w:t>7.1. La omologarea în vederea primei înmatriculări în România, tractoarele noi trebuie să respecte condițiile te</w:t>
      </w:r>
      <w:r>
        <w:rPr>
          <w:lang w:val="ro-RO"/>
        </w:rPr>
        <w:t>hnice privind emisiile poluante</w:t>
      </w:r>
      <w:r w:rsidRPr="00A74914">
        <w:rPr>
          <w:lang w:val="ro-RO"/>
        </w:rPr>
        <w:t xml:space="preserve"> prevăzute în </w:t>
      </w:r>
      <w:r w:rsidRPr="00206E1E">
        <w:rPr>
          <w:lang w:val="ro-RO"/>
        </w:rPr>
        <w:t>Regulamentul (UE) nr. 167/2013</w:t>
      </w:r>
      <w:r w:rsidR="00FC1541">
        <w:rPr>
          <w:lang w:val="ro-RO"/>
        </w:rPr>
        <w:t xml:space="preserve"> </w:t>
      </w:r>
      <w:r w:rsidR="00FC1541" w:rsidRPr="00616BE5">
        <w:rPr>
          <w:lang w:val="ro-RO"/>
        </w:rPr>
        <w:t>și în Regulamentul delegat (UE) nr. 2015/96.</w:t>
      </w:r>
      <w:r w:rsidR="00FC1541">
        <w:rPr>
          <w:lang w:val="ro-RO"/>
        </w:rPr>
        <w:t xml:space="preserve">” </w:t>
      </w:r>
      <w:r w:rsidR="00206E1E" w:rsidRPr="00206E1E">
        <w:rPr>
          <w:lang w:val="ro-RO"/>
        </w:rPr>
        <w:t xml:space="preserve"> </w:t>
      </w:r>
    </w:p>
    <w:p w:rsidR="005B0106" w:rsidRDefault="002C3C33" w:rsidP="005B0106">
      <w:pPr>
        <w:autoSpaceDE w:val="0"/>
        <w:autoSpaceDN w:val="0"/>
        <w:adjustRightInd w:val="0"/>
        <w:ind w:firstLine="708"/>
        <w:jc w:val="both"/>
        <w:rPr>
          <w:b/>
          <w:lang w:val="ro-RO"/>
        </w:rPr>
      </w:pPr>
      <w:r>
        <w:rPr>
          <w:b/>
          <w:lang w:val="ro-RO"/>
        </w:rPr>
        <w:t>2</w:t>
      </w:r>
      <w:r w:rsidR="003F12A6">
        <w:rPr>
          <w:b/>
          <w:lang w:val="ro-RO"/>
        </w:rPr>
        <w:t>9</w:t>
      </w:r>
      <w:r w:rsidR="005B0106">
        <w:rPr>
          <w:b/>
          <w:lang w:val="ro-RO"/>
        </w:rPr>
        <w:t xml:space="preserve"> </w:t>
      </w:r>
      <w:r w:rsidR="005B0106" w:rsidRPr="008E5264">
        <w:rPr>
          <w:b/>
          <w:lang w:val="ro-RO"/>
        </w:rPr>
        <w:t>La</w:t>
      </w:r>
      <w:r w:rsidR="005B0106">
        <w:rPr>
          <w:lang w:val="ro-RO"/>
        </w:rPr>
        <w:t xml:space="preserve"> </w:t>
      </w:r>
      <w:r w:rsidR="005B0106" w:rsidRPr="00CE073D">
        <w:rPr>
          <w:b/>
          <w:lang w:val="ro-RO"/>
        </w:rPr>
        <w:t>capitolul</w:t>
      </w:r>
      <w:r w:rsidR="005B0106">
        <w:rPr>
          <w:b/>
          <w:lang w:val="ro-RO"/>
        </w:rPr>
        <w:t xml:space="preserve"> VI punctul 7, subpunctul 7.1 </w:t>
      </w:r>
      <w:r w:rsidR="005B0106" w:rsidRPr="00DA4DE0">
        <w:rPr>
          <w:b/>
          <w:lang w:val="ro-RO"/>
        </w:rPr>
        <w:t>se modifică și v</w:t>
      </w:r>
      <w:r w:rsidR="005B0106">
        <w:rPr>
          <w:b/>
          <w:lang w:val="ro-RO"/>
        </w:rPr>
        <w:t>a</w:t>
      </w:r>
      <w:r w:rsidR="005B0106" w:rsidRPr="00DA4DE0">
        <w:rPr>
          <w:b/>
          <w:lang w:val="ro-RO"/>
        </w:rPr>
        <w:t xml:space="preserve"> avea următorul cuprins:</w:t>
      </w:r>
    </w:p>
    <w:p w:rsidR="006378F8" w:rsidRPr="00616BE5" w:rsidRDefault="006378F8" w:rsidP="006378F8">
      <w:pPr>
        <w:ind w:firstLine="708"/>
        <w:jc w:val="both"/>
        <w:rPr>
          <w:lang w:val="ro-RO"/>
        </w:rPr>
      </w:pPr>
      <w:r>
        <w:rPr>
          <w:lang w:val="ro-RO"/>
        </w:rPr>
        <w:t>„</w:t>
      </w:r>
      <w:r w:rsidRPr="00A74914">
        <w:rPr>
          <w:lang w:val="ro-RO"/>
        </w:rPr>
        <w:t xml:space="preserve">7.1. La omologarea în vederea primei înmatriculări în România, motociclurile noi trebuie să respecte condițiile tehnice privind emisiile poluante prevăzute în </w:t>
      </w:r>
      <w:r w:rsidRPr="00206E1E">
        <w:rPr>
          <w:lang w:val="ro-RO"/>
        </w:rPr>
        <w:t>Regulamentul (UE) nr. 168/2013</w:t>
      </w:r>
      <w:r w:rsidR="00206E1E" w:rsidRPr="00206E1E">
        <w:rPr>
          <w:lang w:val="ro-RO"/>
        </w:rPr>
        <w:t xml:space="preserve"> </w:t>
      </w:r>
      <w:r w:rsidR="00FC1541" w:rsidRPr="00616BE5">
        <w:rPr>
          <w:lang w:val="ro-RO"/>
        </w:rPr>
        <w:t xml:space="preserve">și în Regulamentul delegat (UE) nr. </w:t>
      </w:r>
      <w:r w:rsidR="00616BE5" w:rsidRPr="00616BE5">
        <w:rPr>
          <w:lang w:val="ro-RO"/>
        </w:rPr>
        <w:t>134/2014</w:t>
      </w:r>
      <w:r w:rsidR="00FC1541" w:rsidRPr="00616BE5">
        <w:rPr>
          <w:lang w:val="ro-RO"/>
        </w:rPr>
        <w:t>.</w:t>
      </w:r>
      <w:r w:rsidR="00994E13">
        <w:rPr>
          <w:lang w:val="ro-RO"/>
        </w:rPr>
        <w:t>”</w:t>
      </w:r>
    </w:p>
    <w:p w:rsidR="006378F8" w:rsidRDefault="003F12A6" w:rsidP="006378F8">
      <w:pPr>
        <w:autoSpaceDE w:val="0"/>
        <w:autoSpaceDN w:val="0"/>
        <w:adjustRightInd w:val="0"/>
        <w:ind w:firstLine="708"/>
        <w:jc w:val="both"/>
        <w:rPr>
          <w:b/>
          <w:lang w:val="ro-RO"/>
        </w:rPr>
      </w:pPr>
      <w:r>
        <w:rPr>
          <w:b/>
          <w:lang w:val="ro-RO"/>
        </w:rPr>
        <w:t>30</w:t>
      </w:r>
      <w:r w:rsidR="006378F8" w:rsidRPr="00DA4DE0">
        <w:rPr>
          <w:b/>
          <w:lang w:val="ro-RO"/>
        </w:rPr>
        <w:t>.</w:t>
      </w:r>
      <w:r w:rsidR="006378F8" w:rsidRPr="00DA4DE0">
        <w:rPr>
          <w:lang w:val="ro-RO"/>
        </w:rPr>
        <w:t xml:space="preserve"> </w:t>
      </w:r>
      <w:r w:rsidR="006378F8" w:rsidRPr="008E5264">
        <w:rPr>
          <w:b/>
          <w:lang w:val="ro-RO"/>
        </w:rPr>
        <w:t>La</w:t>
      </w:r>
      <w:r w:rsidR="006378F8">
        <w:rPr>
          <w:lang w:val="ro-RO"/>
        </w:rPr>
        <w:t xml:space="preserve"> </w:t>
      </w:r>
      <w:r w:rsidR="006378F8" w:rsidRPr="00CE073D">
        <w:rPr>
          <w:b/>
          <w:lang w:val="ro-RO"/>
        </w:rPr>
        <w:t>capitolul</w:t>
      </w:r>
      <w:r w:rsidR="006378F8">
        <w:rPr>
          <w:b/>
          <w:lang w:val="ro-RO"/>
        </w:rPr>
        <w:t xml:space="preserve"> VII punctul 6, subpunctul 6.1</w:t>
      </w:r>
      <w:r w:rsidR="00970402">
        <w:rPr>
          <w:b/>
          <w:lang w:val="ro-RO"/>
        </w:rPr>
        <w:t>.1</w:t>
      </w:r>
      <w:r w:rsidR="006378F8">
        <w:rPr>
          <w:b/>
          <w:lang w:val="ro-RO"/>
        </w:rPr>
        <w:t xml:space="preserve"> </w:t>
      </w:r>
      <w:r w:rsidR="006378F8" w:rsidRPr="00DA4DE0">
        <w:rPr>
          <w:b/>
          <w:lang w:val="ro-RO"/>
        </w:rPr>
        <w:t>se modifică și v</w:t>
      </w:r>
      <w:r w:rsidR="006378F8">
        <w:rPr>
          <w:b/>
          <w:lang w:val="ro-RO"/>
        </w:rPr>
        <w:t>a</w:t>
      </w:r>
      <w:r w:rsidR="006378F8" w:rsidRPr="00DA4DE0">
        <w:rPr>
          <w:b/>
          <w:lang w:val="ro-RO"/>
        </w:rPr>
        <w:t xml:space="preserve"> avea următorul cuprins:</w:t>
      </w:r>
    </w:p>
    <w:p w:rsidR="006378F8" w:rsidRPr="00EE6865" w:rsidRDefault="000C0419" w:rsidP="006378F8">
      <w:pPr>
        <w:pStyle w:val="text"/>
        <w:numPr>
          <w:ilvl w:val="0"/>
          <w:numId w:val="0"/>
        </w:numPr>
        <w:ind w:firstLine="708"/>
        <w:rPr>
          <w:rFonts w:ascii="Times New Roman" w:hAnsi="Times New Roman" w:cs="Times New Roman"/>
          <w:lang w:val="ro-RO"/>
        </w:rPr>
      </w:pPr>
      <w:r>
        <w:rPr>
          <w:rFonts w:ascii="Times New Roman" w:hAnsi="Times New Roman" w:cs="Times New Roman"/>
          <w:lang w:val="ro-RO"/>
        </w:rPr>
        <w:t>„</w:t>
      </w:r>
      <w:r w:rsidR="006378F8">
        <w:rPr>
          <w:rFonts w:ascii="Times New Roman" w:hAnsi="Times New Roman" w:cs="Times New Roman"/>
          <w:lang w:val="ro-RO"/>
        </w:rPr>
        <w:t>6.1.1</w:t>
      </w:r>
      <w:r w:rsidR="006378F8" w:rsidRPr="00B5541E">
        <w:rPr>
          <w:rFonts w:ascii="Times New Roman" w:hAnsi="Times New Roman" w:cs="Times New Roman"/>
          <w:lang w:val="ro-RO"/>
        </w:rPr>
        <w:t xml:space="preserve">. Comanda direcției trebuie să fie ușor </w:t>
      </w:r>
      <w:r w:rsidR="006378F8" w:rsidRPr="006378F8">
        <w:rPr>
          <w:rFonts w:ascii="Times New Roman" w:hAnsi="Times New Roman" w:cs="Times New Roman"/>
          <w:lang w:val="ro-RO"/>
        </w:rPr>
        <w:t>de utilizat.</w:t>
      </w:r>
      <w:r w:rsidR="006378F8">
        <w:rPr>
          <w:rFonts w:ascii="Times New Roman" w:hAnsi="Times New Roman" w:cs="Times New Roman"/>
          <w:lang w:val="ro-RO"/>
        </w:rPr>
        <w:t xml:space="preserve"> Sensul de mișcare a comenzii trebuie </w:t>
      </w:r>
      <w:r w:rsidR="006378F8" w:rsidRPr="00EE6865">
        <w:rPr>
          <w:rFonts w:ascii="Times New Roman" w:hAnsi="Times New Roman" w:cs="Times New Roman"/>
          <w:lang w:val="ro-RO"/>
        </w:rPr>
        <w:t>să corespundă cu sensul în care se intenționează modificarea direcției.”</w:t>
      </w:r>
    </w:p>
    <w:p w:rsidR="00F97C83" w:rsidRPr="00EE6865" w:rsidRDefault="003F12A6" w:rsidP="00F97C83">
      <w:pPr>
        <w:autoSpaceDE w:val="0"/>
        <w:autoSpaceDN w:val="0"/>
        <w:adjustRightInd w:val="0"/>
        <w:ind w:firstLine="708"/>
        <w:jc w:val="both"/>
        <w:rPr>
          <w:b/>
          <w:lang w:val="ro-RO"/>
        </w:rPr>
      </w:pPr>
      <w:r>
        <w:rPr>
          <w:b/>
          <w:lang w:val="ro-RO"/>
        </w:rPr>
        <w:t>31</w:t>
      </w:r>
      <w:r w:rsidR="00F97C83" w:rsidRPr="00EE6865">
        <w:rPr>
          <w:b/>
          <w:lang w:val="ro-RO"/>
        </w:rPr>
        <w:t>.</w:t>
      </w:r>
      <w:r w:rsidR="00F97C83" w:rsidRPr="00EE6865">
        <w:rPr>
          <w:lang w:val="ro-RO"/>
        </w:rPr>
        <w:t xml:space="preserve"> </w:t>
      </w:r>
      <w:r w:rsidR="00F97C83" w:rsidRPr="00EE6865">
        <w:rPr>
          <w:b/>
          <w:lang w:val="ro-RO"/>
        </w:rPr>
        <w:t>La</w:t>
      </w:r>
      <w:r w:rsidR="00F97C83" w:rsidRPr="00EE6865">
        <w:rPr>
          <w:lang w:val="ro-RO"/>
        </w:rPr>
        <w:t xml:space="preserve"> </w:t>
      </w:r>
      <w:r w:rsidR="00F97C83" w:rsidRPr="00EE6865">
        <w:rPr>
          <w:b/>
          <w:lang w:val="ro-RO"/>
        </w:rPr>
        <w:t>capitolul VII, punctul 11 se modifică și va avea următorul cuprins:</w:t>
      </w:r>
    </w:p>
    <w:p w:rsidR="00F97C83" w:rsidRPr="00EE6865" w:rsidRDefault="00F97C83" w:rsidP="00F97C83">
      <w:pPr>
        <w:ind w:firstLine="708"/>
        <w:jc w:val="both"/>
        <w:rPr>
          <w:b/>
          <w:lang w:val="ro-RO"/>
        </w:rPr>
      </w:pPr>
      <w:r w:rsidRPr="00EE6865">
        <w:rPr>
          <w:lang w:val="ro-RO"/>
        </w:rPr>
        <w:t>„</w:t>
      </w:r>
      <w:r w:rsidRPr="00EE6865">
        <w:rPr>
          <w:b/>
          <w:lang w:val="ro-RO"/>
        </w:rPr>
        <w:t>11. Emisiile poluante</w:t>
      </w:r>
    </w:p>
    <w:p w:rsidR="00F97C83" w:rsidRPr="00C95201" w:rsidRDefault="00F97C83" w:rsidP="00F97C83">
      <w:pPr>
        <w:ind w:firstLine="708"/>
        <w:jc w:val="both"/>
        <w:rPr>
          <w:lang w:val="ro-RO"/>
        </w:rPr>
      </w:pPr>
      <w:r w:rsidRPr="00C95201">
        <w:rPr>
          <w:lang w:val="ro-RO"/>
        </w:rPr>
        <w:t xml:space="preserve">Mașinile autopropulsate pentru lucrări, noi, trebuie să respecte condițiile tehnice privind emisiile poluante prevăzute în </w:t>
      </w:r>
      <w:r w:rsidR="00EE6865" w:rsidRPr="00C95201">
        <w:rPr>
          <w:lang w:val="ro-RO"/>
        </w:rPr>
        <w:t xml:space="preserve">Directiva 97/68/CE sau în </w:t>
      </w:r>
      <w:r w:rsidRPr="00C95201">
        <w:rPr>
          <w:lang w:val="ro-RO"/>
        </w:rPr>
        <w:t xml:space="preserve">Regulamentul (UE) </w:t>
      </w:r>
      <w:r w:rsidR="00937AF8" w:rsidRPr="00C95201">
        <w:rPr>
          <w:lang w:val="ro-RO"/>
        </w:rPr>
        <w:t xml:space="preserve">nr. </w:t>
      </w:r>
      <w:r w:rsidR="00970402" w:rsidRPr="00C95201">
        <w:rPr>
          <w:lang w:val="ro-RO"/>
        </w:rPr>
        <w:t>2016/1628</w:t>
      </w:r>
      <w:r w:rsidR="00C43DF6" w:rsidRPr="00C95201">
        <w:rPr>
          <w:lang w:val="ro-RO"/>
        </w:rPr>
        <w:t>,  începând cu termenele de punere în aplicare prevăzute în anexa III la Regulament</w:t>
      </w:r>
      <w:r w:rsidRPr="00C95201">
        <w:rPr>
          <w:lang w:val="ro-RO"/>
        </w:rPr>
        <w:t>.”</w:t>
      </w:r>
    </w:p>
    <w:p w:rsidR="00044553" w:rsidRPr="000C0419" w:rsidRDefault="00044553" w:rsidP="00044553">
      <w:pPr>
        <w:spacing w:line="300" w:lineRule="atLeast"/>
        <w:ind w:firstLine="708"/>
        <w:jc w:val="both"/>
        <w:rPr>
          <w:lang w:val="ro-RO"/>
        </w:rPr>
      </w:pPr>
      <w:r w:rsidRPr="000C0419">
        <w:rPr>
          <w:b/>
          <w:lang w:val="ro-RO"/>
        </w:rPr>
        <w:t>32. Anexa nr. 1 la reglementări se modifică și va avea cuprinsul prevăzut în anexa la prezentul ordin.</w:t>
      </w:r>
    </w:p>
    <w:p w:rsidR="00654EE6" w:rsidRDefault="00654EE6" w:rsidP="00F97C83">
      <w:pPr>
        <w:ind w:firstLine="708"/>
        <w:jc w:val="both"/>
        <w:rPr>
          <w:b/>
          <w:lang w:val="ro-RO"/>
        </w:rPr>
      </w:pPr>
      <w:r w:rsidRPr="000C0419">
        <w:rPr>
          <w:b/>
          <w:lang w:val="ro-RO"/>
        </w:rPr>
        <w:t>3</w:t>
      </w:r>
      <w:r w:rsidR="00044553" w:rsidRPr="000C0419">
        <w:rPr>
          <w:b/>
          <w:lang w:val="ro-RO"/>
        </w:rPr>
        <w:t>3</w:t>
      </w:r>
      <w:r w:rsidRPr="000C0419">
        <w:rPr>
          <w:b/>
          <w:lang w:val="ro-RO"/>
        </w:rPr>
        <w:t xml:space="preserve">. </w:t>
      </w:r>
      <w:r w:rsidR="00044553" w:rsidRPr="000C0419">
        <w:rPr>
          <w:b/>
          <w:lang w:val="ro-RO"/>
        </w:rPr>
        <w:t>În anexa nr. 6 le reglementări</w:t>
      </w:r>
      <w:r w:rsidRPr="000C0419">
        <w:rPr>
          <w:b/>
          <w:lang w:val="ro-RO"/>
        </w:rPr>
        <w:t xml:space="preserve"> </w:t>
      </w:r>
      <w:r w:rsidR="00044553" w:rsidRPr="000C0419">
        <w:rPr>
          <w:b/>
          <w:lang w:val="ro-RO"/>
        </w:rPr>
        <w:t>termenul</w:t>
      </w:r>
      <w:r w:rsidRPr="000C0419">
        <w:rPr>
          <w:b/>
          <w:lang w:val="ro-RO"/>
        </w:rPr>
        <w:t xml:space="preserve"> </w:t>
      </w:r>
      <w:r w:rsidR="00044553" w:rsidRPr="000C0419">
        <w:rPr>
          <w:b/>
          <w:i/>
          <w:lang w:val="ro-RO"/>
        </w:rPr>
        <w:t>subabdominal</w:t>
      </w:r>
      <w:r w:rsidRPr="000C0419">
        <w:rPr>
          <w:b/>
          <w:lang w:val="ro-RO"/>
        </w:rPr>
        <w:t xml:space="preserve"> se înlocuiește cu </w:t>
      </w:r>
      <w:r w:rsidR="00044553" w:rsidRPr="000C0419">
        <w:rPr>
          <w:b/>
          <w:lang w:val="ro-RO"/>
        </w:rPr>
        <w:t xml:space="preserve">termenul </w:t>
      </w:r>
      <w:r w:rsidR="00044553" w:rsidRPr="000C0419">
        <w:rPr>
          <w:b/>
          <w:i/>
          <w:lang w:val="ro-RO"/>
        </w:rPr>
        <w:t>abdominal</w:t>
      </w:r>
      <w:r w:rsidRPr="000C0419">
        <w:rPr>
          <w:b/>
          <w:lang w:val="ro-RO"/>
        </w:rPr>
        <w:t>.</w:t>
      </w:r>
    </w:p>
    <w:p w:rsidR="00756654" w:rsidRPr="00616BE5" w:rsidRDefault="00756654" w:rsidP="00F97C83">
      <w:pPr>
        <w:ind w:firstLine="708"/>
        <w:jc w:val="both"/>
        <w:rPr>
          <w:b/>
          <w:lang w:val="ro-RO"/>
        </w:rPr>
      </w:pPr>
      <w:r w:rsidRPr="00616BE5">
        <w:rPr>
          <w:b/>
          <w:lang w:val="ro-RO"/>
        </w:rPr>
        <w:t>3</w:t>
      </w:r>
      <w:r w:rsidR="00044553">
        <w:rPr>
          <w:b/>
          <w:lang w:val="ro-RO"/>
        </w:rPr>
        <w:t>4</w:t>
      </w:r>
      <w:r w:rsidRPr="00616BE5">
        <w:rPr>
          <w:b/>
          <w:lang w:val="ro-RO"/>
        </w:rPr>
        <w:t>. În anexa nr.</w:t>
      </w:r>
      <w:r w:rsidR="00EE4519">
        <w:rPr>
          <w:b/>
          <w:lang w:val="ro-RO"/>
        </w:rPr>
        <w:t xml:space="preserve"> 6 la</w:t>
      </w:r>
      <w:r w:rsidR="00D034AD">
        <w:rPr>
          <w:b/>
          <w:lang w:val="ro-RO"/>
        </w:rPr>
        <w:t xml:space="preserve"> reglementări, după nota 4</w:t>
      </w:r>
      <w:r w:rsidRPr="00616BE5">
        <w:rPr>
          <w:b/>
          <w:lang w:val="ro-RO"/>
        </w:rPr>
        <w:t xml:space="preserve"> se introduce un nou text, cu următorul cuprins:</w:t>
      </w:r>
    </w:p>
    <w:p w:rsidR="00AC2924" w:rsidRPr="00616BE5" w:rsidRDefault="00756654" w:rsidP="00756654">
      <w:pPr>
        <w:jc w:val="center"/>
        <w:rPr>
          <w:b/>
          <w:bCs/>
          <w:color w:val="000000"/>
          <w:lang w:val="ro-RO"/>
        </w:rPr>
      </w:pPr>
      <w:r w:rsidRPr="00616BE5">
        <w:rPr>
          <w:bCs/>
          <w:lang w:val="ro-RO"/>
        </w:rPr>
        <w:t>„</w:t>
      </w:r>
      <w:r w:rsidRPr="00616BE5">
        <w:rPr>
          <w:b/>
          <w:bCs/>
          <w:lang w:val="ro-RO"/>
        </w:rPr>
        <w:t>Începând cu 01.07</w:t>
      </w:r>
      <w:r w:rsidR="00AC2924" w:rsidRPr="00616BE5">
        <w:rPr>
          <w:b/>
          <w:bCs/>
          <w:lang w:val="ro-RO"/>
        </w:rPr>
        <w:t>.2016</w:t>
      </w:r>
      <w:r w:rsidRPr="00616BE5">
        <w:rPr>
          <w:b/>
          <w:bCs/>
          <w:lang w:val="ro-RO"/>
        </w:rPr>
        <w:t xml:space="preserve"> (data primei înmatriculări sau anul </w:t>
      </w:r>
      <w:r w:rsidRPr="00616BE5">
        <w:rPr>
          <w:b/>
          <w:bCs/>
          <w:color w:val="000000"/>
          <w:lang w:val="ro-RO"/>
        </w:rPr>
        <w:t>de fabricație al vehiculului, dacă data primei înmatriculări nu este cunoscută)</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704"/>
        <w:gridCol w:w="1705"/>
        <w:gridCol w:w="1703"/>
        <w:gridCol w:w="1703"/>
        <w:gridCol w:w="1542"/>
      </w:tblGrid>
      <w:tr w:rsidR="00AC2924" w:rsidRPr="00616BE5" w:rsidTr="003F7660">
        <w:trPr>
          <w:trHeight w:val="256"/>
          <w:jc w:val="center"/>
        </w:trPr>
        <w:tc>
          <w:tcPr>
            <w:tcW w:w="1146" w:type="dxa"/>
            <w:vMerge w:val="restart"/>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Categorie vehicul</w:t>
            </w:r>
          </w:p>
        </w:tc>
        <w:tc>
          <w:tcPr>
            <w:tcW w:w="6815" w:type="dxa"/>
            <w:gridSpan w:val="4"/>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Locuri orientate spre înainte</w:t>
            </w:r>
          </w:p>
        </w:tc>
        <w:tc>
          <w:tcPr>
            <w:tcW w:w="1542" w:type="dxa"/>
            <w:vMerge w:val="restart"/>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Locuri orientate spre înapoi</w:t>
            </w:r>
          </w:p>
        </w:tc>
      </w:tr>
      <w:tr w:rsidR="00AC2924" w:rsidRPr="00616BE5" w:rsidTr="003F7660">
        <w:trPr>
          <w:trHeight w:val="256"/>
          <w:jc w:val="center"/>
        </w:trPr>
        <w:tc>
          <w:tcPr>
            <w:tcW w:w="1146" w:type="dxa"/>
            <w:vMerge/>
          </w:tcPr>
          <w:p w:rsidR="00AC2924" w:rsidRPr="00616BE5" w:rsidRDefault="00AC2924" w:rsidP="003F7660">
            <w:pPr>
              <w:pStyle w:val="Default"/>
              <w:jc w:val="center"/>
              <w:rPr>
                <w:rFonts w:ascii="Times New Roman" w:hAnsi="Times New Roman" w:cs="Times New Roman"/>
                <w:sz w:val="16"/>
                <w:szCs w:val="16"/>
                <w:lang w:val="ro-RO"/>
              </w:rPr>
            </w:pPr>
          </w:p>
        </w:tc>
        <w:tc>
          <w:tcPr>
            <w:tcW w:w="3409" w:type="dxa"/>
            <w:gridSpan w:val="2"/>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Locuri laterale</w:t>
            </w:r>
          </w:p>
        </w:tc>
        <w:tc>
          <w:tcPr>
            <w:tcW w:w="3406" w:type="dxa"/>
            <w:gridSpan w:val="2"/>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Locuri centrale</w:t>
            </w:r>
          </w:p>
        </w:tc>
        <w:tc>
          <w:tcPr>
            <w:tcW w:w="1542" w:type="dxa"/>
            <w:vMerge/>
          </w:tcPr>
          <w:p w:rsidR="00AC2924" w:rsidRPr="00616BE5" w:rsidRDefault="00AC2924" w:rsidP="003F7660">
            <w:pPr>
              <w:pStyle w:val="Default"/>
              <w:jc w:val="center"/>
              <w:rPr>
                <w:rFonts w:ascii="Times New Roman" w:hAnsi="Times New Roman" w:cs="Times New Roman"/>
                <w:sz w:val="16"/>
                <w:szCs w:val="16"/>
                <w:lang w:val="ro-RO"/>
              </w:rPr>
            </w:pPr>
          </w:p>
        </w:tc>
      </w:tr>
      <w:tr w:rsidR="00AC2924" w:rsidRPr="00616BE5" w:rsidTr="003F7660">
        <w:trPr>
          <w:trHeight w:val="256"/>
          <w:jc w:val="center"/>
        </w:trPr>
        <w:tc>
          <w:tcPr>
            <w:tcW w:w="1146" w:type="dxa"/>
            <w:vMerge/>
          </w:tcPr>
          <w:p w:rsidR="00AC2924" w:rsidRPr="00616BE5" w:rsidRDefault="00AC2924" w:rsidP="003F7660">
            <w:pPr>
              <w:pStyle w:val="Default"/>
              <w:jc w:val="center"/>
              <w:rPr>
                <w:rFonts w:ascii="Times New Roman" w:hAnsi="Times New Roman" w:cs="Times New Roman"/>
                <w:sz w:val="16"/>
                <w:szCs w:val="16"/>
                <w:lang w:val="ro-RO"/>
              </w:rPr>
            </w:pPr>
          </w:p>
        </w:tc>
        <w:tc>
          <w:tcPr>
            <w:tcW w:w="1704" w:type="dxa"/>
          </w:tcPr>
          <w:p w:rsidR="00AC2924" w:rsidRPr="00616BE5" w:rsidRDefault="009F31A9"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Faț</w:t>
            </w:r>
            <w:r w:rsidR="00AC2924" w:rsidRPr="00616BE5">
              <w:rPr>
                <w:rFonts w:ascii="Times New Roman" w:hAnsi="Times New Roman" w:cs="Times New Roman"/>
                <w:sz w:val="16"/>
                <w:szCs w:val="16"/>
                <w:lang w:val="ro-RO"/>
              </w:rPr>
              <w:t>ă</w:t>
            </w:r>
          </w:p>
        </w:tc>
        <w:tc>
          <w:tcPr>
            <w:tcW w:w="1705"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 xml:space="preserve">Altele decât cele </w:t>
            </w:r>
            <w:r w:rsidR="009F31A9" w:rsidRPr="00616BE5">
              <w:rPr>
                <w:rFonts w:ascii="Times New Roman" w:hAnsi="Times New Roman" w:cs="Times New Roman"/>
                <w:sz w:val="16"/>
                <w:szCs w:val="16"/>
                <w:lang w:val="ro-RO"/>
              </w:rPr>
              <w:t>față</w:t>
            </w:r>
          </w:p>
        </w:tc>
        <w:tc>
          <w:tcPr>
            <w:tcW w:w="1703"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Fa</w:t>
            </w:r>
            <w:r w:rsidR="009F31A9" w:rsidRPr="00616BE5">
              <w:rPr>
                <w:rFonts w:ascii="Times New Roman" w:hAnsi="Times New Roman" w:cs="Times New Roman"/>
                <w:sz w:val="16"/>
                <w:szCs w:val="16"/>
                <w:lang w:val="ro-RO"/>
              </w:rPr>
              <w:t>ț</w:t>
            </w:r>
            <w:r w:rsidRPr="00616BE5">
              <w:rPr>
                <w:rFonts w:ascii="Times New Roman" w:hAnsi="Times New Roman" w:cs="Times New Roman"/>
                <w:sz w:val="16"/>
                <w:szCs w:val="16"/>
                <w:lang w:val="ro-RO"/>
              </w:rPr>
              <w:t>ă</w:t>
            </w:r>
          </w:p>
        </w:tc>
        <w:tc>
          <w:tcPr>
            <w:tcW w:w="1703"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 xml:space="preserve">Altele decât cele </w:t>
            </w:r>
            <w:r w:rsidR="009F31A9" w:rsidRPr="00616BE5">
              <w:rPr>
                <w:rFonts w:ascii="Times New Roman" w:hAnsi="Times New Roman" w:cs="Times New Roman"/>
                <w:sz w:val="16"/>
                <w:szCs w:val="16"/>
                <w:lang w:val="ro-RO"/>
              </w:rPr>
              <w:t>față</w:t>
            </w:r>
          </w:p>
        </w:tc>
        <w:tc>
          <w:tcPr>
            <w:tcW w:w="1542" w:type="dxa"/>
            <w:vMerge/>
          </w:tcPr>
          <w:p w:rsidR="00AC2924" w:rsidRPr="00616BE5" w:rsidRDefault="00AC2924" w:rsidP="003F7660">
            <w:pPr>
              <w:pStyle w:val="Default"/>
              <w:jc w:val="center"/>
              <w:rPr>
                <w:rFonts w:ascii="Times New Roman" w:hAnsi="Times New Roman" w:cs="Times New Roman"/>
                <w:sz w:val="16"/>
                <w:szCs w:val="16"/>
                <w:lang w:val="ro-RO"/>
              </w:rPr>
            </w:pPr>
          </w:p>
        </w:tc>
      </w:tr>
      <w:tr w:rsidR="00AC2924" w:rsidRPr="00616BE5" w:rsidTr="003F7660">
        <w:trPr>
          <w:trHeight w:val="256"/>
          <w:jc w:val="center"/>
        </w:trPr>
        <w:tc>
          <w:tcPr>
            <w:tcW w:w="1146"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M</w:t>
            </w:r>
            <w:r w:rsidR="00AC6A79" w:rsidRPr="00616BE5">
              <w:rPr>
                <w:rFonts w:ascii="Times New Roman" w:hAnsi="Times New Roman" w:cs="Times New Roman"/>
                <w:sz w:val="16"/>
                <w:szCs w:val="16"/>
                <w:vertAlign w:val="subscript"/>
                <w:lang w:val="ro-RO"/>
              </w:rPr>
              <w:t>1</w:t>
            </w:r>
          </w:p>
        </w:tc>
        <w:tc>
          <w:tcPr>
            <w:tcW w:w="1704"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w:t>
            </w:r>
          </w:p>
        </w:tc>
        <w:tc>
          <w:tcPr>
            <w:tcW w:w="1705"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w:t>
            </w:r>
          </w:p>
        </w:tc>
        <w:tc>
          <w:tcPr>
            <w:tcW w:w="1703"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w:t>
            </w:r>
          </w:p>
        </w:tc>
        <w:tc>
          <w:tcPr>
            <w:tcW w:w="1703"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w:t>
            </w:r>
          </w:p>
        </w:tc>
        <w:tc>
          <w:tcPr>
            <w:tcW w:w="1542"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B, Br3, Br4m</w:t>
            </w:r>
          </w:p>
        </w:tc>
      </w:tr>
      <w:tr w:rsidR="00AC2924" w:rsidRPr="00616BE5" w:rsidTr="003F7660">
        <w:trPr>
          <w:trHeight w:val="76"/>
          <w:jc w:val="center"/>
        </w:trPr>
        <w:tc>
          <w:tcPr>
            <w:tcW w:w="1146"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M</w:t>
            </w:r>
            <w:r w:rsidR="00AC6A79" w:rsidRPr="00616BE5">
              <w:rPr>
                <w:rFonts w:ascii="Times New Roman" w:hAnsi="Times New Roman" w:cs="Times New Roman"/>
                <w:sz w:val="16"/>
                <w:szCs w:val="16"/>
                <w:vertAlign w:val="subscript"/>
                <w:lang w:val="ro-RO"/>
              </w:rPr>
              <w:t>2</w:t>
            </w:r>
            <w:r w:rsidRPr="00616BE5">
              <w:rPr>
                <w:rFonts w:ascii="Times New Roman" w:hAnsi="Times New Roman" w:cs="Times New Roman"/>
                <w:sz w:val="16"/>
                <w:szCs w:val="16"/>
                <w:lang w:val="ro-RO"/>
              </w:rPr>
              <w:t>≤ 3,5 t</w:t>
            </w:r>
          </w:p>
        </w:tc>
        <w:tc>
          <w:tcPr>
            <w:tcW w:w="1704"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 Ar4Nm</w:t>
            </w:r>
          </w:p>
        </w:tc>
        <w:tc>
          <w:tcPr>
            <w:tcW w:w="1705"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 Ar4Nm</w:t>
            </w:r>
          </w:p>
        </w:tc>
        <w:tc>
          <w:tcPr>
            <w:tcW w:w="1703"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 Ar4Nm</w:t>
            </w:r>
          </w:p>
        </w:tc>
        <w:tc>
          <w:tcPr>
            <w:tcW w:w="1703"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 Ar4Nm</w:t>
            </w:r>
          </w:p>
        </w:tc>
        <w:tc>
          <w:tcPr>
            <w:tcW w:w="1542"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Br3, Br4m, Br4Nm</w:t>
            </w:r>
          </w:p>
        </w:tc>
      </w:tr>
      <w:tr w:rsidR="00AC6A79" w:rsidRPr="00616BE5" w:rsidTr="003F7660">
        <w:trPr>
          <w:trHeight w:val="178"/>
          <w:jc w:val="center"/>
        </w:trPr>
        <w:tc>
          <w:tcPr>
            <w:tcW w:w="1146" w:type="dxa"/>
          </w:tcPr>
          <w:p w:rsidR="00AC6A79" w:rsidRPr="00616BE5" w:rsidRDefault="00AC6A79"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M</w:t>
            </w:r>
            <w:r w:rsidRPr="00616BE5">
              <w:rPr>
                <w:rFonts w:ascii="Times New Roman" w:hAnsi="Times New Roman" w:cs="Times New Roman"/>
                <w:sz w:val="16"/>
                <w:szCs w:val="16"/>
                <w:vertAlign w:val="subscript"/>
                <w:lang w:val="ro-RO"/>
              </w:rPr>
              <w:t>2</w:t>
            </w:r>
            <w:r w:rsidRPr="00616BE5">
              <w:rPr>
                <w:rFonts w:ascii="Times New Roman" w:hAnsi="Times New Roman" w:cs="Times New Roman"/>
                <w:sz w:val="16"/>
                <w:szCs w:val="16"/>
                <w:lang w:val="ro-RO"/>
              </w:rPr>
              <w:t>&gt; 3,5 t</w:t>
            </w:r>
          </w:p>
          <w:p w:rsidR="00AC6A79" w:rsidRPr="00616BE5" w:rsidRDefault="00AC6A79" w:rsidP="003F7660">
            <w:pPr>
              <w:pStyle w:val="Default"/>
              <w:jc w:val="center"/>
              <w:rPr>
                <w:rFonts w:ascii="Times New Roman" w:hAnsi="Times New Roman" w:cs="Times New Roman"/>
                <w:sz w:val="16"/>
                <w:szCs w:val="16"/>
                <w:lang w:val="ro-RO"/>
              </w:rPr>
            </w:pPr>
          </w:p>
        </w:tc>
        <w:tc>
          <w:tcPr>
            <w:tcW w:w="1704" w:type="dxa"/>
          </w:tcPr>
          <w:p w:rsidR="00AC6A79" w:rsidRPr="00616BE5" w:rsidRDefault="00AC6A79"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Br3, Br4m, Br4Nm</w:t>
            </w:r>
            <w:r w:rsidR="0000779D" w:rsidRPr="00616BE5">
              <w:rPr>
                <w:rFonts w:ascii="Times New Roman" w:hAnsi="Times New Roman" w:cs="Times New Roman"/>
                <w:color w:val="auto"/>
                <w:sz w:val="16"/>
                <w:szCs w:val="16"/>
                <w:lang w:val="ro-RO"/>
              </w:rPr>
              <w:t>,</w:t>
            </w:r>
            <w:r w:rsidRPr="00616BE5">
              <w:rPr>
                <w:rFonts w:ascii="Times New Roman" w:hAnsi="Times New Roman" w:cs="Times New Roman"/>
                <w:color w:val="auto"/>
                <w:sz w:val="16"/>
                <w:szCs w:val="16"/>
                <w:lang w:val="ro-RO"/>
              </w:rPr>
              <w:t xml:space="preserve"> Ar4m, Ar4Nm</w:t>
            </w:r>
          </w:p>
          <w:p w:rsidR="00AC6A79" w:rsidRPr="00616BE5" w:rsidRDefault="00AC6A79"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(x)</w:t>
            </w:r>
          </w:p>
        </w:tc>
        <w:tc>
          <w:tcPr>
            <w:tcW w:w="1705" w:type="dxa"/>
          </w:tcPr>
          <w:p w:rsidR="00AC6A79" w:rsidRPr="00616BE5" w:rsidRDefault="00AC6A79"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Br3, Br4m, Br4Nm</w:t>
            </w:r>
            <w:r w:rsidR="0000779D" w:rsidRPr="00616BE5">
              <w:rPr>
                <w:rFonts w:ascii="Times New Roman" w:hAnsi="Times New Roman" w:cs="Times New Roman"/>
                <w:color w:val="auto"/>
                <w:sz w:val="16"/>
                <w:szCs w:val="16"/>
                <w:lang w:val="ro-RO"/>
              </w:rPr>
              <w:t>,</w:t>
            </w:r>
            <w:r w:rsidRPr="00616BE5">
              <w:rPr>
                <w:rFonts w:ascii="Times New Roman" w:hAnsi="Times New Roman" w:cs="Times New Roman"/>
                <w:color w:val="auto"/>
                <w:sz w:val="16"/>
                <w:szCs w:val="16"/>
                <w:lang w:val="ro-RO"/>
              </w:rPr>
              <w:t xml:space="preserve"> Ar4m, Ar4Nm</w:t>
            </w:r>
          </w:p>
          <w:p w:rsidR="00AC6A79" w:rsidRPr="00616BE5" w:rsidRDefault="00AC6A79"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(x)</w:t>
            </w:r>
          </w:p>
        </w:tc>
        <w:tc>
          <w:tcPr>
            <w:tcW w:w="1703" w:type="dxa"/>
          </w:tcPr>
          <w:p w:rsidR="00AC6A79" w:rsidRPr="00616BE5" w:rsidRDefault="00AC6A79"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Br3, Br4m, Br4Nm</w:t>
            </w:r>
            <w:r w:rsidR="0000779D" w:rsidRPr="00616BE5">
              <w:rPr>
                <w:rFonts w:ascii="Times New Roman" w:hAnsi="Times New Roman" w:cs="Times New Roman"/>
                <w:color w:val="auto"/>
                <w:sz w:val="16"/>
                <w:szCs w:val="16"/>
                <w:lang w:val="ro-RO"/>
              </w:rPr>
              <w:t xml:space="preserve">, </w:t>
            </w:r>
            <w:r w:rsidRPr="00616BE5">
              <w:rPr>
                <w:rFonts w:ascii="Times New Roman" w:hAnsi="Times New Roman" w:cs="Times New Roman"/>
                <w:color w:val="auto"/>
                <w:sz w:val="16"/>
                <w:szCs w:val="16"/>
                <w:lang w:val="ro-RO"/>
              </w:rPr>
              <w:t xml:space="preserve"> Ar4m, Ar4Nm</w:t>
            </w:r>
          </w:p>
          <w:p w:rsidR="00AC6A79" w:rsidRPr="00616BE5" w:rsidRDefault="00AC6A79"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(x)</w:t>
            </w:r>
          </w:p>
        </w:tc>
        <w:tc>
          <w:tcPr>
            <w:tcW w:w="1703" w:type="dxa"/>
          </w:tcPr>
          <w:p w:rsidR="00AC6A79" w:rsidRPr="00616BE5" w:rsidRDefault="00AC6A79"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Br3, Br4m, Br4Nm</w:t>
            </w:r>
            <w:r w:rsidR="0000779D" w:rsidRPr="00616BE5">
              <w:rPr>
                <w:rFonts w:ascii="Times New Roman" w:hAnsi="Times New Roman" w:cs="Times New Roman"/>
                <w:color w:val="auto"/>
                <w:sz w:val="16"/>
                <w:szCs w:val="16"/>
                <w:lang w:val="ro-RO"/>
              </w:rPr>
              <w:t>,</w:t>
            </w:r>
            <w:r w:rsidRPr="00616BE5">
              <w:rPr>
                <w:rFonts w:ascii="Times New Roman" w:hAnsi="Times New Roman" w:cs="Times New Roman"/>
                <w:color w:val="auto"/>
                <w:sz w:val="16"/>
                <w:szCs w:val="16"/>
                <w:lang w:val="ro-RO"/>
              </w:rPr>
              <w:t xml:space="preserve"> Ar4m, Ar4Nm</w:t>
            </w:r>
          </w:p>
          <w:p w:rsidR="00AC6A79" w:rsidRPr="00616BE5" w:rsidRDefault="00AC6A79"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(x)</w:t>
            </w:r>
          </w:p>
        </w:tc>
        <w:tc>
          <w:tcPr>
            <w:tcW w:w="1542" w:type="dxa"/>
          </w:tcPr>
          <w:p w:rsidR="00AC6A79" w:rsidRPr="00616BE5" w:rsidRDefault="00AC6A79"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Br3, Br4m, Br4Nm</w:t>
            </w:r>
          </w:p>
        </w:tc>
      </w:tr>
      <w:tr w:rsidR="00AC2924" w:rsidRPr="00616BE5" w:rsidTr="003F7660">
        <w:trPr>
          <w:trHeight w:val="178"/>
          <w:jc w:val="center"/>
        </w:trPr>
        <w:tc>
          <w:tcPr>
            <w:tcW w:w="1146" w:type="dxa"/>
          </w:tcPr>
          <w:p w:rsidR="00AC2924" w:rsidRPr="00616BE5" w:rsidRDefault="00AC2924" w:rsidP="003F7660">
            <w:pPr>
              <w:pStyle w:val="Default"/>
              <w:jc w:val="center"/>
              <w:rPr>
                <w:rFonts w:ascii="Times New Roman" w:hAnsi="Times New Roman" w:cs="Times New Roman"/>
                <w:sz w:val="16"/>
                <w:szCs w:val="16"/>
                <w:vertAlign w:val="superscript"/>
                <w:lang w:val="ro-RO"/>
              </w:rPr>
            </w:pPr>
            <w:r w:rsidRPr="00616BE5">
              <w:rPr>
                <w:rFonts w:ascii="Times New Roman" w:hAnsi="Times New Roman" w:cs="Times New Roman"/>
                <w:sz w:val="16"/>
                <w:szCs w:val="16"/>
                <w:lang w:val="ro-RO"/>
              </w:rPr>
              <w:t>Μ</w:t>
            </w:r>
            <w:r w:rsidRPr="00616BE5">
              <w:rPr>
                <w:rFonts w:ascii="Times New Roman" w:hAnsi="Times New Roman" w:cs="Times New Roman"/>
                <w:sz w:val="16"/>
                <w:szCs w:val="16"/>
                <w:vertAlign w:val="subscript"/>
                <w:lang w:val="ro-RO"/>
              </w:rPr>
              <w:t>3</w:t>
            </w:r>
            <w:r w:rsidRPr="00616BE5">
              <w:rPr>
                <w:rFonts w:ascii="Times New Roman" w:hAnsi="Times New Roman" w:cs="Times New Roman"/>
                <w:sz w:val="16"/>
                <w:szCs w:val="16"/>
                <w:lang w:val="ro-RO"/>
              </w:rPr>
              <w:t xml:space="preserve"> </w:t>
            </w:r>
            <w:r w:rsidR="003F7660" w:rsidRPr="00616BE5">
              <w:rPr>
                <w:rFonts w:ascii="Times New Roman" w:hAnsi="Times New Roman" w:cs="Times New Roman"/>
                <w:sz w:val="16"/>
                <w:szCs w:val="16"/>
                <w:vertAlign w:val="superscript"/>
                <w:lang w:val="ro-RO"/>
              </w:rPr>
              <w:t>*)</w:t>
            </w:r>
          </w:p>
        </w:tc>
        <w:tc>
          <w:tcPr>
            <w:tcW w:w="1704" w:type="dxa"/>
          </w:tcPr>
          <w:p w:rsidR="00AC2924" w:rsidRPr="00616BE5" w:rsidRDefault="00AC2924"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Br3, Br4m, Br4Nm</w:t>
            </w:r>
            <w:r w:rsidR="0000779D" w:rsidRPr="00616BE5">
              <w:rPr>
                <w:rFonts w:ascii="Times New Roman" w:hAnsi="Times New Roman" w:cs="Times New Roman"/>
                <w:color w:val="auto"/>
                <w:sz w:val="16"/>
                <w:szCs w:val="16"/>
                <w:lang w:val="ro-RO"/>
              </w:rPr>
              <w:t>,</w:t>
            </w:r>
            <w:r w:rsidRPr="00616BE5">
              <w:rPr>
                <w:rFonts w:ascii="Times New Roman" w:hAnsi="Times New Roman" w:cs="Times New Roman"/>
                <w:color w:val="auto"/>
                <w:sz w:val="16"/>
                <w:szCs w:val="16"/>
                <w:lang w:val="ro-RO"/>
              </w:rPr>
              <w:t xml:space="preserve"> Ar4m, Ar4Nm</w:t>
            </w:r>
          </w:p>
          <w:p w:rsidR="00AC2924" w:rsidRPr="00616BE5" w:rsidRDefault="00AC2924"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(x)</w:t>
            </w:r>
          </w:p>
        </w:tc>
        <w:tc>
          <w:tcPr>
            <w:tcW w:w="1705" w:type="dxa"/>
          </w:tcPr>
          <w:p w:rsidR="00AC2924" w:rsidRPr="00616BE5" w:rsidRDefault="00AC2924"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Br3, Br4m, Br4Nm</w:t>
            </w:r>
            <w:r w:rsidR="0000779D" w:rsidRPr="00616BE5">
              <w:rPr>
                <w:rFonts w:ascii="Times New Roman" w:hAnsi="Times New Roman" w:cs="Times New Roman"/>
                <w:color w:val="auto"/>
                <w:sz w:val="16"/>
                <w:szCs w:val="16"/>
                <w:lang w:val="ro-RO"/>
              </w:rPr>
              <w:t>,</w:t>
            </w:r>
            <w:r w:rsidRPr="00616BE5">
              <w:rPr>
                <w:rFonts w:ascii="Times New Roman" w:hAnsi="Times New Roman" w:cs="Times New Roman"/>
                <w:color w:val="auto"/>
                <w:sz w:val="16"/>
                <w:szCs w:val="16"/>
                <w:lang w:val="ro-RO"/>
              </w:rPr>
              <w:t xml:space="preserve"> Ar4m, Ar4Nm</w:t>
            </w:r>
          </w:p>
          <w:p w:rsidR="00AC2924" w:rsidRPr="00616BE5" w:rsidRDefault="00AC2924"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(x)</w:t>
            </w:r>
          </w:p>
        </w:tc>
        <w:tc>
          <w:tcPr>
            <w:tcW w:w="1703" w:type="dxa"/>
          </w:tcPr>
          <w:p w:rsidR="00AC2924" w:rsidRPr="00616BE5" w:rsidRDefault="00AC2924"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Br3, Br4m, Br4Nm</w:t>
            </w:r>
            <w:r w:rsidR="0000779D" w:rsidRPr="00616BE5">
              <w:rPr>
                <w:rFonts w:ascii="Times New Roman" w:hAnsi="Times New Roman" w:cs="Times New Roman"/>
                <w:color w:val="auto"/>
                <w:sz w:val="16"/>
                <w:szCs w:val="16"/>
                <w:lang w:val="ro-RO"/>
              </w:rPr>
              <w:t>,</w:t>
            </w:r>
            <w:r w:rsidRPr="00616BE5">
              <w:rPr>
                <w:rFonts w:ascii="Times New Roman" w:hAnsi="Times New Roman" w:cs="Times New Roman"/>
                <w:color w:val="auto"/>
                <w:sz w:val="16"/>
                <w:szCs w:val="16"/>
                <w:lang w:val="ro-RO"/>
              </w:rPr>
              <w:t xml:space="preserve"> Ar4m, Ar4Nm</w:t>
            </w:r>
          </w:p>
          <w:p w:rsidR="00AC2924" w:rsidRPr="00616BE5" w:rsidRDefault="00AC2924"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(x)</w:t>
            </w:r>
          </w:p>
        </w:tc>
        <w:tc>
          <w:tcPr>
            <w:tcW w:w="1703" w:type="dxa"/>
          </w:tcPr>
          <w:p w:rsidR="00AC2924" w:rsidRPr="00616BE5" w:rsidRDefault="00AC2924"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Br3, Br4m, Br4Nm</w:t>
            </w:r>
            <w:r w:rsidR="0000779D" w:rsidRPr="00616BE5">
              <w:rPr>
                <w:rFonts w:ascii="Times New Roman" w:hAnsi="Times New Roman" w:cs="Times New Roman"/>
                <w:color w:val="auto"/>
                <w:sz w:val="16"/>
                <w:szCs w:val="16"/>
                <w:lang w:val="ro-RO"/>
              </w:rPr>
              <w:t>,</w:t>
            </w:r>
            <w:r w:rsidRPr="00616BE5">
              <w:rPr>
                <w:rFonts w:ascii="Times New Roman" w:hAnsi="Times New Roman" w:cs="Times New Roman"/>
                <w:color w:val="auto"/>
                <w:sz w:val="16"/>
                <w:szCs w:val="16"/>
                <w:lang w:val="ro-RO"/>
              </w:rPr>
              <w:t xml:space="preserve"> Ar4m, Ar4Nm</w:t>
            </w:r>
          </w:p>
          <w:p w:rsidR="00AC2924" w:rsidRPr="00616BE5" w:rsidRDefault="00AC2924" w:rsidP="003F7660">
            <w:pPr>
              <w:pStyle w:val="Default"/>
              <w:jc w:val="center"/>
              <w:rPr>
                <w:rFonts w:ascii="Times New Roman" w:hAnsi="Times New Roman" w:cs="Times New Roman"/>
                <w:color w:val="auto"/>
                <w:sz w:val="16"/>
                <w:szCs w:val="16"/>
                <w:lang w:val="ro-RO"/>
              </w:rPr>
            </w:pPr>
            <w:r w:rsidRPr="00616BE5">
              <w:rPr>
                <w:rFonts w:ascii="Times New Roman" w:hAnsi="Times New Roman" w:cs="Times New Roman"/>
                <w:color w:val="auto"/>
                <w:sz w:val="16"/>
                <w:szCs w:val="16"/>
                <w:lang w:val="ro-RO"/>
              </w:rPr>
              <w:t>(x)</w:t>
            </w:r>
          </w:p>
        </w:tc>
        <w:tc>
          <w:tcPr>
            <w:tcW w:w="1542" w:type="dxa"/>
          </w:tcPr>
          <w:p w:rsidR="00E27E41" w:rsidRPr="00616BE5" w:rsidRDefault="00E27E41" w:rsidP="003F7660">
            <w:pPr>
              <w:pStyle w:val="Default"/>
              <w:jc w:val="center"/>
              <w:rPr>
                <w:rFonts w:ascii="Times New Roman" w:hAnsi="Times New Roman" w:cs="Times New Roman"/>
                <w:strike/>
                <w:sz w:val="16"/>
                <w:szCs w:val="16"/>
                <w:lang w:val="ro-RO"/>
              </w:rPr>
            </w:pPr>
            <w:r w:rsidRPr="00616BE5">
              <w:rPr>
                <w:rFonts w:ascii="Times New Roman" w:hAnsi="Times New Roman" w:cs="Times New Roman"/>
                <w:strike/>
                <w:sz w:val="16"/>
                <w:szCs w:val="16"/>
                <w:lang w:val="ro-RO"/>
              </w:rPr>
              <w:t>-</w:t>
            </w:r>
          </w:p>
        </w:tc>
      </w:tr>
      <w:tr w:rsidR="00AC2924" w:rsidRPr="00616BE5" w:rsidTr="003F7660">
        <w:trPr>
          <w:trHeight w:val="562"/>
          <w:jc w:val="center"/>
        </w:trPr>
        <w:tc>
          <w:tcPr>
            <w:tcW w:w="1146"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N</w:t>
            </w:r>
            <w:r w:rsidRPr="00616BE5">
              <w:rPr>
                <w:rFonts w:ascii="Times New Roman" w:hAnsi="Times New Roman" w:cs="Times New Roman"/>
                <w:sz w:val="16"/>
                <w:szCs w:val="16"/>
                <w:vertAlign w:val="subscript"/>
                <w:lang w:val="ro-RO"/>
              </w:rPr>
              <w:t>1</w:t>
            </w:r>
          </w:p>
        </w:tc>
        <w:tc>
          <w:tcPr>
            <w:tcW w:w="1704"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Ar4m, Ar4Nm</w:t>
            </w:r>
          </w:p>
        </w:tc>
        <w:tc>
          <w:tcPr>
            <w:tcW w:w="1705" w:type="dxa"/>
          </w:tcPr>
          <w:p w:rsidR="0000779D" w:rsidRPr="00616BE5" w:rsidRDefault="0000779D" w:rsidP="003F7660">
            <w:pPr>
              <w:pStyle w:val="Default"/>
              <w:jc w:val="center"/>
              <w:rPr>
                <w:rFonts w:ascii="Times New Roman" w:hAnsi="Times New Roman" w:cs="Times New Roman"/>
                <w:dstrike/>
                <w:color w:val="auto"/>
                <w:sz w:val="16"/>
                <w:szCs w:val="16"/>
                <w:lang w:val="ro-RO"/>
              </w:rPr>
            </w:pPr>
            <w:r w:rsidRPr="00616BE5">
              <w:rPr>
                <w:rFonts w:ascii="Times New Roman" w:hAnsi="Times New Roman" w:cs="Times New Roman"/>
                <w:color w:val="auto"/>
                <w:sz w:val="16"/>
                <w:szCs w:val="16"/>
                <w:lang w:val="ro-RO"/>
              </w:rPr>
              <w:t xml:space="preserve">Ar4m, Ar4Nm, </w:t>
            </w:r>
            <w:r w:rsidR="00AC2924" w:rsidRPr="00616BE5">
              <w:rPr>
                <w:rFonts w:ascii="Times New Roman" w:hAnsi="Times New Roman" w:cs="Times New Roman"/>
                <w:color w:val="auto"/>
                <w:sz w:val="16"/>
                <w:szCs w:val="16"/>
                <w:lang w:val="ro-RO"/>
              </w:rPr>
              <w:t>Br4m, Br4Nm (xx)</w:t>
            </w:r>
          </w:p>
          <w:p w:rsidR="00AC2924" w:rsidRPr="00616BE5" w:rsidRDefault="00AC2924" w:rsidP="003F7660">
            <w:pPr>
              <w:pStyle w:val="Default"/>
              <w:jc w:val="center"/>
              <w:rPr>
                <w:rFonts w:ascii="Times New Roman" w:hAnsi="Times New Roman" w:cs="Times New Roman"/>
                <w:dstrike/>
                <w:color w:val="auto"/>
                <w:sz w:val="16"/>
                <w:szCs w:val="16"/>
                <w:lang w:val="ro-RO"/>
              </w:rPr>
            </w:pPr>
          </w:p>
        </w:tc>
        <w:tc>
          <w:tcPr>
            <w:tcW w:w="1703" w:type="dxa"/>
          </w:tcPr>
          <w:p w:rsidR="00AC2924" w:rsidRPr="00616BE5" w:rsidRDefault="00AC2924"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B, Br3, Br4m, Br4Nm</w:t>
            </w:r>
            <w:r w:rsidR="0000779D" w:rsidRPr="00616BE5">
              <w:rPr>
                <w:rFonts w:ascii="Times New Roman" w:hAnsi="Times New Roman" w:cs="Times New Roman"/>
                <w:sz w:val="16"/>
                <w:szCs w:val="16"/>
                <w:lang w:val="ro-RO"/>
              </w:rPr>
              <w:t xml:space="preserve">, </w:t>
            </w:r>
            <w:r w:rsidRPr="00616BE5">
              <w:rPr>
                <w:rFonts w:ascii="Times New Roman" w:hAnsi="Times New Roman" w:cs="Times New Roman"/>
                <w:sz w:val="16"/>
                <w:szCs w:val="16"/>
                <w:lang w:val="ro-RO"/>
              </w:rPr>
              <w:t xml:space="preserve"> A, Ar4m, Ar4Nm </w:t>
            </w:r>
            <w:r w:rsidRPr="00616BE5">
              <w:rPr>
                <w:rFonts w:ascii="Times New Roman" w:hAnsi="Times New Roman" w:cs="Times New Roman"/>
                <w:color w:val="auto"/>
                <w:sz w:val="16"/>
                <w:szCs w:val="16"/>
                <w:lang w:val="ro-RO"/>
              </w:rPr>
              <w:t>(xxx)</w:t>
            </w:r>
          </w:p>
        </w:tc>
        <w:tc>
          <w:tcPr>
            <w:tcW w:w="1703" w:type="dxa"/>
          </w:tcPr>
          <w:p w:rsidR="0000779D" w:rsidRPr="00616BE5" w:rsidRDefault="00AC2924" w:rsidP="003F7660">
            <w:pPr>
              <w:pStyle w:val="Default"/>
              <w:jc w:val="center"/>
              <w:rPr>
                <w:rFonts w:ascii="Times New Roman" w:hAnsi="Times New Roman" w:cs="Times New Roman"/>
                <w:dstrike/>
                <w:sz w:val="16"/>
                <w:szCs w:val="16"/>
                <w:lang w:val="ro-RO"/>
              </w:rPr>
            </w:pPr>
            <w:r w:rsidRPr="00616BE5">
              <w:rPr>
                <w:rFonts w:ascii="Times New Roman" w:hAnsi="Times New Roman" w:cs="Times New Roman"/>
                <w:sz w:val="16"/>
                <w:szCs w:val="16"/>
                <w:lang w:val="ro-RO"/>
              </w:rPr>
              <w:t>B,Br3, Br4m, Br4Nm</w:t>
            </w:r>
          </w:p>
          <w:p w:rsidR="00AC2924" w:rsidRPr="00616BE5" w:rsidRDefault="00AC2924" w:rsidP="003F7660">
            <w:pPr>
              <w:pStyle w:val="Default"/>
              <w:jc w:val="center"/>
              <w:rPr>
                <w:rFonts w:ascii="Times New Roman" w:hAnsi="Times New Roman" w:cs="Times New Roman"/>
                <w:dstrike/>
                <w:sz w:val="16"/>
                <w:szCs w:val="16"/>
                <w:lang w:val="ro-RO"/>
              </w:rPr>
            </w:pPr>
          </w:p>
        </w:tc>
        <w:tc>
          <w:tcPr>
            <w:tcW w:w="1542" w:type="dxa"/>
          </w:tcPr>
          <w:p w:rsidR="00AC2924" w:rsidRPr="00616BE5" w:rsidRDefault="00AC2924" w:rsidP="003F7660">
            <w:pPr>
              <w:pStyle w:val="Default"/>
              <w:jc w:val="center"/>
              <w:rPr>
                <w:rFonts w:ascii="Times New Roman" w:hAnsi="Times New Roman" w:cs="Times New Roman"/>
                <w:dstrike/>
                <w:sz w:val="16"/>
                <w:szCs w:val="16"/>
                <w:lang w:val="ro-RO"/>
              </w:rPr>
            </w:pPr>
            <w:r w:rsidRPr="00616BE5">
              <w:rPr>
                <w:rFonts w:ascii="Times New Roman" w:hAnsi="Times New Roman" w:cs="Times New Roman"/>
                <w:sz w:val="16"/>
                <w:szCs w:val="16"/>
                <w:lang w:val="ro-RO"/>
              </w:rPr>
              <w:t>B,Br3, Br4m, Br4Nm</w:t>
            </w:r>
          </w:p>
        </w:tc>
      </w:tr>
      <w:tr w:rsidR="00C04D02" w:rsidRPr="00616BE5" w:rsidTr="003F7660">
        <w:trPr>
          <w:trHeight w:val="562"/>
          <w:jc w:val="center"/>
        </w:trPr>
        <w:tc>
          <w:tcPr>
            <w:tcW w:w="1146" w:type="dxa"/>
          </w:tcPr>
          <w:p w:rsidR="00C04D02" w:rsidRPr="00616BE5" w:rsidRDefault="00C04D02"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N</w:t>
            </w:r>
            <w:r w:rsidRPr="00616BE5">
              <w:rPr>
                <w:rFonts w:ascii="Times New Roman" w:hAnsi="Times New Roman" w:cs="Times New Roman"/>
                <w:sz w:val="16"/>
                <w:szCs w:val="16"/>
                <w:vertAlign w:val="subscript"/>
                <w:lang w:val="ro-RO"/>
              </w:rPr>
              <w:t>2</w:t>
            </w:r>
          </w:p>
          <w:p w:rsidR="00C04D02" w:rsidRPr="00616BE5" w:rsidRDefault="00C04D02" w:rsidP="003F7660">
            <w:pPr>
              <w:pStyle w:val="Default"/>
              <w:jc w:val="center"/>
              <w:rPr>
                <w:rFonts w:ascii="Times New Roman" w:hAnsi="Times New Roman" w:cs="Times New Roman"/>
                <w:sz w:val="16"/>
                <w:szCs w:val="16"/>
                <w:lang w:val="ro-RO"/>
              </w:rPr>
            </w:pPr>
          </w:p>
        </w:tc>
        <w:tc>
          <w:tcPr>
            <w:tcW w:w="1704" w:type="dxa"/>
          </w:tcPr>
          <w:p w:rsidR="00C04D02" w:rsidRPr="00616BE5" w:rsidRDefault="00C04D02"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 xml:space="preserve">Br3, Br4m, Br4Nm, Ar4m, </w:t>
            </w:r>
            <w:r w:rsidRPr="00616BE5">
              <w:rPr>
                <w:rFonts w:ascii="Times New Roman" w:hAnsi="Times New Roman" w:cs="Times New Roman"/>
                <w:color w:val="auto"/>
                <w:sz w:val="16"/>
                <w:szCs w:val="16"/>
                <w:lang w:val="ro-RO"/>
              </w:rPr>
              <w:t>Ar4Nm (xxx)</w:t>
            </w:r>
          </w:p>
        </w:tc>
        <w:tc>
          <w:tcPr>
            <w:tcW w:w="1705" w:type="dxa"/>
          </w:tcPr>
          <w:p w:rsidR="00C04D02" w:rsidRPr="00774E1B" w:rsidRDefault="00CA42B2" w:rsidP="003F7660">
            <w:pPr>
              <w:pStyle w:val="Default"/>
              <w:jc w:val="center"/>
              <w:rPr>
                <w:rFonts w:ascii="Times New Roman" w:hAnsi="Times New Roman" w:cs="Times New Roman"/>
                <w:strike/>
                <w:dstrike/>
                <w:color w:val="auto"/>
                <w:sz w:val="16"/>
                <w:szCs w:val="16"/>
                <w:lang w:val="ro-RO"/>
              </w:rPr>
            </w:pPr>
            <w:r>
              <w:rPr>
                <w:rFonts w:ascii="Times New Roman" w:hAnsi="Times New Roman" w:cs="Times New Roman"/>
                <w:color w:val="auto"/>
                <w:sz w:val="16"/>
                <w:szCs w:val="16"/>
                <w:lang w:val="ro-RO"/>
              </w:rPr>
              <w:t>B, Br3, Br4m, Br4Nm</w:t>
            </w:r>
          </w:p>
          <w:p w:rsidR="00C04D02" w:rsidRPr="00616BE5" w:rsidRDefault="00C04D02" w:rsidP="003F7660">
            <w:pPr>
              <w:pStyle w:val="Default"/>
              <w:jc w:val="center"/>
              <w:rPr>
                <w:rFonts w:ascii="Times New Roman" w:hAnsi="Times New Roman" w:cs="Times New Roman"/>
                <w:dstrike/>
                <w:color w:val="auto"/>
                <w:sz w:val="16"/>
                <w:szCs w:val="16"/>
                <w:lang w:val="ro-RO"/>
              </w:rPr>
            </w:pPr>
          </w:p>
        </w:tc>
        <w:tc>
          <w:tcPr>
            <w:tcW w:w="1703" w:type="dxa"/>
          </w:tcPr>
          <w:p w:rsidR="00C04D02" w:rsidRPr="00616BE5" w:rsidRDefault="00C04D02"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 xml:space="preserve">B, Br3, Br4m, Br4Nm, A, Ar4m, Ar4Nm </w:t>
            </w:r>
            <w:r w:rsidRPr="00616BE5">
              <w:rPr>
                <w:rFonts w:ascii="Times New Roman" w:hAnsi="Times New Roman" w:cs="Times New Roman"/>
                <w:color w:val="auto"/>
                <w:sz w:val="16"/>
                <w:szCs w:val="16"/>
                <w:lang w:val="ro-RO"/>
              </w:rPr>
              <w:t>(xxx)</w:t>
            </w:r>
          </w:p>
        </w:tc>
        <w:tc>
          <w:tcPr>
            <w:tcW w:w="1703" w:type="dxa"/>
          </w:tcPr>
          <w:p w:rsidR="00C04D02" w:rsidRPr="00616BE5" w:rsidRDefault="00C04D02"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B, Br3, Br4m, Br4Nm</w:t>
            </w:r>
          </w:p>
        </w:tc>
        <w:tc>
          <w:tcPr>
            <w:tcW w:w="1542" w:type="dxa"/>
          </w:tcPr>
          <w:p w:rsidR="00C04D02" w:rsidRPr="00616BE5" w:rsidRDefault="00C04D02" w:rsidP="003F7660">
            <w:pPr>
              <w:pStyle w:val="Default"/>
              <w:jc w:val="center"/>
              <w:rPr>
                <w:rFonts w:ascii="Times New Roman" w:hAnsi="Times New Roman" w:cs="Times New Roman"/>
                <w:dstrike/>
                <w:sz w:val="16"/>
                <w:szCs w:val="16"/>
                <w:lang w:val="ro-RO"/>
              </w:rPr>
            </w:pPr>
            <w:r w:rsidRPr="00616BE5">
              <w:rPr>
                <w:rFonts w:ascii="Times New Roman" w:hAnsi="Times New Roman" w:cs="Times New Roman"/>
                <w:sz w:val="16"/>
                <w:szCs w:val="16"/>
                <w:lang w:val="ro-RO"/>
              </w:rPr>
              <w:t>B,Br3, Br4m, Br4Nm</w:t>
            </w:r>
          </w:p>
        </w:tc>
      </w:tr>
      <w:tr w:rsidR="0000779D" w:rsidRPr="00616BE5" w:rsidTr="003F7660">
        <w:trPr>
          <w:trHeight w:val="562"/>
          <w:jc w:val="center"/>
        </w:trPr>
        <w:tc>
          <w:tcPr>
            <w:tcW w:w="1146" w:type="dxa"/>
          </w:tcPr>
          <w:p w:rsidR="0000779D" w:rsidRPr="00616BE5" w:rsidRDefault="0000779D"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N</w:t>
            </w:r>
            <w:r w:rsidR="00C04D02" w:rsidRPr="00616BE5">
              <w:rPr>
                <w:rFonts w:ascii="Times New Roman" w:hAnsi="Times New Roman" w:cs="Times New Roman"/>
                <w:sz w:val="16"/>
                <w:szCs w:val="16"/>
                <w:vertAlign w:val="subscript"/>
                <w:lang w:val="ro-RO"/>
              </w:rPr>
              <w:t>3</w:t>
            </w:r>
          </w:p>
          <w:p w:rsidR="0000779D" w:rsidRPr="00616BE5" w:rsidRDefault="0000779D" w:rsidP="003F7660">
            <w:pPr>
              <w:pStyle w:val="Default"/>
              <w:jc w:val="center"/>
              <w:rPr>
                <w:rFonts w:ascii="Times New Roman" w:hAnsi="Times New Roman" w:cs="Times New Roman"/>
                <w:sz w:val="16"/>
                <w:szCs w:val="16"/>
                <w:lang w:val="ro-RO"/>
              </w:rPr>
            </w:pPr>
          </w:p>
        </w:tc>
        <w:tc>
          <w:tcPr>
            <w:tcW w:w="1704" w:type="dxa"/>
          </w:tcPr>
          <w:p w:rsidR="0000779D" w:rsidRPr="00616BE5" w:rsidRDefault="0000779D"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 xml:space="preserve">Br3, Br4m, Br4Nm, Ar4m, </w:t>
            </w:r>
            <w:r w:rsidRPr="00616BE5">
              <w:rPr>
                <w:rFonts w:ascii="Times New Roman" w:hAnsi="Times New Roman" w:cs="Times New Roman"/>
                <w:color w:val="auto"/>
                <w:sz w:val="16"/>
                <w:szCs w:val="16"/>
                <w:lang w:val="ro-RO"/>
              </w:rPr>
              <w:t>Ar4Nm (xxx)</w:t>
            </w:r>
          </w:p>
        </w:tc>
        <w:tc>
          <w:tcPr>
            <w:tcW w:w="1705" w:type="dxa"/>
          </w:tcPr>
          <w:p w:rsidR="0000779D" w:rsidRPr="00774E1B" w:rsidRDefault="00CA42B2" w:rsidP="003F7660">
            <w:pPr>
              <w:pStyle w:val="Default"/>
              <w:jc w:val="center"/>
              <w:rPr>
                <w:rFonts w:ascii="Times New Roman" w:hAnsi="Times New Roman" w:cs="Times New Roman"/>
                <w:strike/>
                <w:dstrike/>
                <w:color w:val="auto"/>
                <w:sz w:val="16"/>
                <w:szCs w:val="16"/>
                <w:lang w:val="ro-RO"/>
              </w:rPr>
            </w:pPr>
            <w:r>
              <w:rPr>
                <w:rFonts w:ascii="Times New Roman" w:hAnsi="Times New Roman" w:cs="Times New Roman"/>
                <w:color w:val="auto"/>
                <w:sz w:val="16"/>
                <w:szCs w:val="16"/>
                <w:lang w:val="ro-RO"/>
              </w:rPr>
              <w:t>B, Br3, Br4m, Br4Nm</w:t>
            </w:r>
          </w:p>
          <w:p w:rsidR="0000779D" w:rsidRPr="00616BE5" w:rsidRDefault="0000779D" w:rsidP="003F7660">
            <w:pPr>
              <w:pStyle w:val="Default"/>
              <w:jc w:val="center"/>
              <w:rPr>
                <w:rFonts w:ascii="Times New Roman" w:hAnsi="Times New Roman" w:cs="Times New Roman"/>
                <w:dstrike/>
                <w:color w:val="auto"/>
                <w:sz w:val="16"/>
                <w:szCs w:val="16"/>
                <w:lang w:val="ro-RO"/>
              </w:rPr>
            </w:pPr>
          </w:p>
        </w:tc>
        <w:tc>
          <w:tcPr>
            <w:tcW w:w="1703" w:type="dxa"/>
          </w:tcPr>
          <w:p w:rsidR="0000779D" w:rsidRPr="00616BE5" w:rsidRDefault="0000779D"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B, Br3, Br4m, Br4Nm</w:t>
            </w:r>
            <w:r w:rsidR="00C04D02" w:rsidRPr="00616BE5">
              <w:rPr>
                <w:rFonts w:ascii="Times New Roman" w:hAnsi="Times New Roman" w:cs="Times New Roman"/>
                <w:sz w:val="16"/>
                <w:szCs w:val="16"/>
                <w:lang w:val="ro-RO"/>
              </w:rPr>
              <w:t>,</w:t>
            </w:r>
            <w:r w:rsidRPr="00616BE5">
              <w:rPr>
                <w:rFonts w:ascii="Times New Roman" w:hAnsi="Times New Roman" w:cs="Times New Roman"/>
                <w:sz w:val="16"/>
                <w:szCs w:val="16"/>
                <w:lang w:val="ro-RO"/>
              </w:rPr>
              <w:t xml:space="preserve"> A, Ar4m, Ar4Nm </w:t>
            </w:r>
            <w:r w:rsidRPr="00616BE5">
              <w:rPr>
                <w:rFonts w:ascii="Times New Roman" w:hAnsi="Times New Roman" w:cs="Times New Roman"/>
                <w:color w:val="auto"/>
                <w:sz w:val="16"/>
                <w:szCs w:val="16"/>
                <w:lang w:val="ro-RO"/>
              </w:rPr>
              <w:t>(xxx)</w:t>
            </w:r>
          </w:p>
        </w:tc>
        <w:tc>
          <w:tcPr>
            <w:tcW w:w="1703" w:type="dxa"/>
          </w:tcPr>
          <w:p w:rsidR="0000779D" w:rsidRPr="00616BE5" w:rsidRDefault="0000779D" w:rsidP="003F7660">
            <w:pPr>
              <w:pStyle w:val="Default"/>
              <w:jc w:val="center"/>
              <w:rPr>
                <w:rFonts w:ascii="Times New Roman" w:hAnsi="Times New Roman" w:cs="Times New Roman"/>
                <w:sz w:val="16"/>
                <w:szCs w:val="16"/>
                <w:lang w:val="ro-RO"/>
              </w:rPr>
            </w:pPr>
            <w:r w:rsidRPr="00616BE5">
              <w:rPr>
                <w:rFonts w:ascii="Times New Roman" w:hAnsi="Times New Roman" w:cs="Times New Roman"/>
                <w:sz w:val="16"/>
                <w:szCs w:val="16"/>
                <w:lang w:val="ro-RO"/>
              </w:rPr>
              <w:t>B, Br3, Br4m, Br4Nm</w:t>
            </w:r>
          </w:p>
        </w:tc>
        <w:tc>
          <w:tcPr>
            <w:tcW w:w="1542" w:type="dxa"/>
          </w:tcPr>
          <w:p w:rsidR="0000779D" w:rsidRPr="00616BE5" w:rsidRDefault="0000779D" w:rsidP="003F7660">
            <w:pPr>
              <w:pStyle w:val="Default"/>
              <w:jc w:val="center"/>
              <w:rPr>
                <w:rFonts w:ascii="Times New Roman" w:hAnsi="Times New Roman" w:cs="Times New Roman"/>
                <w:dstrike/>
                <w:sz w:val="16"/>
                <w:szCs w:val="16"/>
                <w:lang w:val="ro-RO"/>
              </w:rPr>
            </w:pPr>
            <w:r w:rsidRPr="00616BE5">
              <w:rPr>
                <w:rFonts w:ascii="Times New Roman" w:hAnsi="Times New Roman" w:cs="Times New Roman"/>
                <w:sz w:val="16"/>
                <w:szCs w:val="16"/>
                <w:lang w:val="ro-RO"/>
              </w:rPr>
              <w:t>B,Br3, Br4m, Br4Nm</w:t>
            </w:r>
          </w:p>
        </w:tc>
      </w:tr>
    </w:tbl>
    <w:p w:rsidR="003F7660" w:rsidRDefault="003F7660" w:rsidP="003F7660">
      <w:pPr>
        <w:pStyle w:val="Default"/>
        <w:jc w:val="both"/>
        <w:rPr>
          <w:rFonts w:ascii="Times New Roman" w:hAnsi="Times New Roman" w:cs="Times New Roman"/>
          <w:lang w:val="ro-RO"/>
        </w:rPr>
      </w:pPr>
      <w:r w:rsidRPr="00C95201">
        <w:rPr>
          <w:rFonts w:ascii="Times New Roman" w:hAnsi="Times New Roman" w:cs="Times New Roman"/>
          <w:vertAlign w:val="superscript"/>
          <w:lang w:val="ro-RO"/>
        </w:rPr>
        <w:t xml:space="preserve">*) </w:t>
      </w:r>
      <w:r w:rsidRPr="00C95201">
        <w:rPr>
          <w:rFonts w:ascii="Times New Roman" w:hAnsi="Times New Roman" w:cs="Times New Roman"/>
          <w:lang w:val="ro-RO"/>
        </w:rPr>
        <w:t xml:space="preserve"> Pentru </w:t>
      </w:r>
      <w:r w:rsidR="00C95201">
        <w:rPr>
          <w:rFonts w:ascii="Times New Roman" w:hAnsi="Times New Roman" w:cs="Times New Roman"/>
          <w:lang w:val="ro-RO"/>
        </w:rPr>
        <w:t>locurile</w:t>
      </w:r>
      <w:r w:rsidRPr="00C95201">
        <w:rPr>
          <w:rFonts w:ascii="Times New Roman" w:hAnsi="Times New Roman" w:cs="Times New Roman"/>
          <w:lang w:val="ro-RO"/>
        </w:rPr>
        <w:t xml:space="preserve"> orientate lateral este obligatorie echiparea cu centuri de siguranță de tipul B, Br3, Br4m, Br4Nm</w:t>
      </w:r>
    </w:p>
    <w:p w:rsidR="000F27F7" w:rsidRPr="00616BE5" w:rsidRDefault="000F27F7" w:rsidP="000F27F7">
      <w:pPr>
        <w:pStyle w:val="Default"/>
        <w:jc w:val="both"/>
        <w:rPr>
          <w:rFonts w:ascii="Times New Roman" w:hAnsi="Times New Roman" w:cs="Times New Roman"/>
          <w:color w:val="auto"/>
          <w:lang w:val="ro-RO"/>
        </w:rPr>
      </w:pPr>
      <w:r w:rsidRPr="00616BE5">
        <w:rPr>
          <w:rFonts w:ascii="Times New Roman" w:hAnsi="Times New Roman" w:cs="Times New Roman"/>
          <w:color w:val="auto"/>
          <w:lang w:val="ro-RO"/>
        </w:rPr>
        <w:t xml:space="preserve">(x) Centura abdominală permisă dacă în fața locului considerat există elemente cu materiale moi (risc minim de rănire la impactul cu capul) sau distanța minimă orizontală între partea din față a spătarului scaunului considerat și elementele din față este de cel puțin </w:t>
      </w:r>
      <w:smartTag w:uri="urn:schemas-microsoft-com:office:smarttags" w:element="metricconverter">
        <w:smartTagPr>
          <w:attr w:name="ProductID" w:val="1000 mm"/>
        </w:smartTagPr>
        <w:r w:rsidRPr="00616BE5">
          <w:rPr>
            <w:rFonts w:ascii="Times New Roman" w:hAnsi="Times New Roman" w:cs="Times New Roman"/>
            <w:color w:val="auto"/>
            <w:lang w:val="ro-RO"/>
          </w:rPr>
          <w:t>1000 mm</w:t>
        </w:r>
      </w:smartTag>
      <w:r w:rsidRPr="00616BE5">
        <w:rPr>
          <w:rFonts w:ascii="Times New Roman" w:hAnsi="Times New Roman" w:cs="Times New Roman"/>
          <w:color w:val="auto"/>
          <w:lang w:val="ro-RO"/>
        </w:rPr>
        <w:t>.</w:t>
      </w:r>
    </w:p>
    <w:p w:rsidR="000F27F7" w:rsidRPr="00616BE5" w:rsidRDefault="000F27F7" w:rsidP="000F27F7">
      <w:pPr>
        <w:pStyle w:val="Default"/>
        <w:jc w:val="both"/>
        <w:rPr>
          <w:rFonts w:ascii="Times New Roman" w:hAnsi="Times New Roman" w:cs="Times New Roman"/>
          <w:color w:val="auto"/>
          <w:lang w:val="ro-RO"/>
        </w:rPr>
      </w:pPr>
      <w:r w:rsidRPr="00616BE5">
        <w:rPr>
          <w:rFonts w:ascii="Times New Roman" w:hAnsi="Times New Roman" w:cs="Times New Roman"/>
          <w:color w:val="auto"/>
          <w:lang w:val="ro-RO"/>
        </w:rPr>
        <w:t xml:space="preserve">(xx) Centura abdominală permisă dacă locul considerat se află lângă un culoar de trecere cu lățimea de minimum </w:t>
      </w:r>
      <w:smartTag w:uri="urn:schemas-microsoft-com:office:smarttags" w:element="metricconverter">
        <w:smartTagPr>
          <w:attr w:name="ProductID" w:val="300 mm"/>
        </w:smartTagPr>
        <w:r w:rsidRPr="00616BE5">
          <w:rPr>
            <w:rFonts w:ascii="Times New Roman" w:hAnsi="Times New Roman" w:cs="Times New Roman"/>
            <w:color w:val="auto"/>
            <w:lang w:val="ro-RO"/>
          </w:rPr>
          <w:t>300 mm</w:t>
        </w:r>
      </w:smartTag>
      <w:r w:rsidRPr="00616BE5">
        <w:rPr>
          <w:rFonts w:ascii="Times New Roman" w:hAnsi="Times New Roman" w:cs="Times New Roman"/>
          <w:color w:val="auto"/>
          <w:lang w:val="ro-RO"/>
        </w:rPr>
        <w:t>.</w:t>
      </w:r>
    </w:p>
    <w:p w:rsidR="000F27F7" w:rsidRPr="00616BE5" w:rsidRDefault="000F27F7" w:rsidP="000F27F7">
      <w:pPr>
        <w:pStyle w:val="Default"/>
        <w:jc w:val="both"/>
        <w:rPr>
          <w:rFonts w:ascii="Times New Roman" w:hAnsi="Times New Roman" w:cs="Times New Roman"/>
          <w:color w:val="auto"/>
          <w:lang w:val="ro-RO"/>
        </w:rPr>
      </w:pPr>
      <w:r w:rsidRPr="00616BE5">
        <w:rPr>
          <w:rFonts w:ascii="Times New Roman" w:hAnsi="Times New Roman" w:cs="Times New Roman"/>
          <w:color w:val="auto"/>
          <w:lang w:val="ro-RO"/>
        </w:rPr>
        <w:t xml:space="preserve">(xxx) Centura abdominală permisă dacă în fața locului considerat distanța minimă orizontală între partea din față a spătarului scaunului considerat și parbriz este de cel puțin </w:t>
      </w:r>
      <w:smartTag w:uri="urn:schemas-microsoft-com:office:smarttags" w:element="metricconverter">
        <w:smartTagPr>
          <w:attr w:name="ProductID" w:val="1000 mm"/>
        </w:smartTagPr>
        <w:r w:rsidRPr="00616BE5">
          <w:rPr>
            <w:rFonts w:ascii="Times New Roman" w:hAnsi="Times New Roman" w:cs="Times New Roman"/>
            <w:color w:val="auto"/>
            <w:lang w:val="ro-RO"/>
          </w:rPr>
          <w:t>1000 mm</w:t>
        </w:r>
      </w:smartTag>
      <w:r w:rsidRPr="00616BE5">
        <w:rPr>
          <w:rFonts w:ascii="Times New Roman" w:hAnsi="Times New Roman" w:cs="Times New Roman"/>
          <w:color w:val="auto"/>
          <w:lang w:val="ro-RO"/>
        </w:rPr>
        <w:t>.</w:t>
      </w:r>
    </w:p>
    <w:p w:rsidR="00AC2924" w:rsidRPr="00616BE5" w:rsidRDefault="00AC2924" w:rsidP="00AC2924">
      <w:pPr>
        <w:pStyle w:val="Default"/>
        <w:rPr>
          <w:rFonts w:ascii="Times New Roman" w:hAnsi="Times New Roman" w:cs="Times New Roman"/>
          <w:lang w:val="ro-RO"/>
        </w:rPr>
      </w:pPr>
      <w:r w:rsidRPr="00616BE5">
        <w:rPr>
          <w:rFonts w:ascii="Times New Roman" w:hAnsi="Times New Roman" w:cs="Times New Roman"/>
          <w:lang w:val="ro-RO"/>
        </w:rPr>
        <w:t xml:space="preserve">A: centură de </w:t>
      </w:r>
      <w:r w:rsidR="00E27E41" w:rsidRPr="00616BE5">
        <w:rPr>
          <w:rFonts w:ascii="Times New Roman" w:hAnsi="Times New Roman" w:cs="Times New Roman"/>
          <w:lang w:val="ro-RO"/>
        </w:rPr>
        <w:t>siguranță</w:t>
      </w:r>
      <w:r w:rsidRPr="00616BE5">
        <w:rPr>
          <w:rFonts w:ascii="Times New Roman" w:hAnsi="Times New Roman" w:cs="Times New Roman"/>
          <w:lang w:val="ro-RO"/>
        </w:rPr>
        <w:t xml:space="preserve"> în </w:t>
      </w:r>
      <w:r w:rsidR="00C04D02" w:rsidRPr="00616BE5">
        <w:rPr>
          <w:rFonts w:ascii="Times New Roman" w:hAnsi="Times New Roman" w:cs="Times New Roman"/>
          <w:lang w:val="ro-RO"/>
        </w:rPr>
        <w:t>trei</w:t>
      </w:r>
      <w:r w:rsidR="00C95201">
        <w:rPr>
          <w:rFonts w:ascii="Times New Roman" w:hAnsi="Times New Roman" w:cs="Times New Roman"/>
          <w:lang w:val="ro-RO"/>
        </w:rPr>
        <w:t xml:space="preserve"> puncte (</w:t>
      </w:r>
      <w:r w:rsidRPr="00616BE5">
        <w:rPr>
          <w:rFonts w:ascii="Times New Roman" w:hAnsi="Times New Roman" w:cs="Times New Roman"/>
          <w:lang w:val="ro-RO"/>
        </w:rPr>
        <w:t xml:space="preserve">abdominală </w:t>
      </w:r>
      <w:r w:rsidR="00C95201" w:rsidRPr="00616BE5">
        <w:rPr>
          <w:rFonts w:ascii="Times New Roman" w:hAnsi="Times New Roman" w:cs="Times New Roman"/>
          <w:lang w:val="ro-RO"/>
        </w:rPr>
        <w:t>și</w:t>
      </w:r>
      <w:r w:rsidRPr="00616BE5">
        <w:rPr>
          <w:rFonts w:ascii="Times New Roman" w:hAnsi="Times New Roman" w:cs="Times New Roman"/>
          <w:lang w:val="ro-RO"/>
        </w:rPr>
        <w:t xml:space="preserve"> diagonală) </w:t>
      </w:r>
    </w:p>
    <w:p w:rsidR="00AC2924" w:rsidRPr="00616BE5" w:rsidRDefault="00AC2924" w:rsidP="00AC2924">
      <w:pPr>
        <w:pStyle w:val="Default"/>
        <w:rPr>
          <w:rFonts w:ascii="Times New Roman" w:hAnsi="Times New Roman" w:cs="Times New Roman"/>
          <w:lang w:val="ro-RO"/>
        </w:rPr>
      </w:pPr>
      <w:r w:rsidRPr="00616BE5">
        <w:rPr>
          <w:rFonts w:ascii="Times New Roman" w:hAnsi="Times New Roman" w:cs="Times New Roman"/>
          <w:lang w:val="ro-RO"/>
        </w:rPr>
        <w:t xml:space="preserve">B: centură de </w:t>
      </w:r>
      <w:r w:rsidR="00C04D02" w:rsidRPr="00616BE5">
        <w:rPr>
          <w:rFonts w:ascii="Times New Roman" w:hAnsi="Times New Roman" w:cs="Times New Roman"/>
          <w:lang w:val="ro-RO"/>
        </w:rPr>
        <w:t>siguranță</w:t>
      </w:r>
      <w:r w:rsidR="00C95201">
        <w:rPr>
          <w:rFonts w:ascii="Times New Roman" w:hAnsi="Times New Roman" w:cs="Times New Roman"/>
          <w:lang w:val="ro-RO"/>
        </w:rPr>
        <w:t xml:space="preserve"> în două puncte (</w:t>
      </w:r>
      <w:r w:rsidRPr="00616BE5">
        <w:rPr>
          <w:rFonts w:ascii="Times New Roman" w:hAnsi="Times New Roman" w:cs="Times New Roman"/>
          <w:lang w:val="ro-RO"/>
        </w:rPr>
        <w:t xml:space="preserve">abdominală) </w:t>
      </w:r>
    </w:p>
    <w:p w:rsidR="00AC2924" w:rsidRPr="00616BE5" w:rsidRDefault="00AC2924" w:rsidP="00AC2924">
      <w:pPr>
        <w:pStyle w:val="Default"/>
        <w:rPr>
          <w:rFonts w:ascii="Times New Roman" w:hAnsi="Times New Roman" w:cs="Times New Roman"/>
          <w:lang w:val="ro-RO"/>
        </w:rPr>
      </w:pPr>
      <w:r w:rsidRPr="00616BE5">
        <w:rPr>
          <w:rFonts w:ascii="Times New Roman" w:hAnsi="Times New Roman" w:cs="Times New Roman"/>
          <w:lang w:val="ro-RO"/>
        </w:rPr>
        <w:t xml:space="preserve">r: retractor </w:t>
      </w:r>
    </w:p>
    <w:p w:rsidR="00AC2924" w:rsidRPr="00616BE5" w:rsidRDefault="00AC2924" w:rsidP="00AC2924">
      <w:pPr>
        <w:pStyle w:val="Default"/>
        <w:rPr>
          <w:rFonts w:ascii="Times New Roman" w:hAnsi="Times New Roman" w:cs="Times New Roman"/>
          <w:lang w:val="ro-RO"/>
        </w:rPr>
      </w:pPr>
      <w:r w:rsidRPr="00616BE5">
        <w:rPr>
          <w:rFonts w:ascii="Times New Roman" w:hAnsi="Times New Roman" w:cs="Times New Roman"/>
          <w:lang w:val="ro-RO"/>
        </w:rPr>
        <w:t xml:space="preserve">m: retractor cu blocare de </w:t>
      </w:r>
      <w:r w:rsidR="00C04D02" w:rsidRPr="00616BE5">
        <w:rPr>
          <w:rFonts w:ascii="Times New Roman" w:hAnsi="Times New Roman" w:cs="Times New Roman"/>
          <w:lang w:val="ro-RO"/>
        </w:rPr>
        <w:t>urgență</w:t>
      </w:r>
      <w:r w:rsidRPr="00616BE5">
        <w:rPr>
          <w:rFonts w:ascii="Times New Roman" w:hAnsi="Times New Roman" w:cs="Times New Roman"/>
          <w:lang w:val="ro-RO"/>
        </w:rPr>
        <w:t xml:space="preserve"> cu sensibilitate multiplă </w:t>
      </w:r>
    </w:p>
    <w:p w:rsidR="00AC2924" w:rsidRPr="00616BE5" w:rsidRDefault="00AC2924" w:rsidP="00AC2924">
      <w:pPr>
        <w:pStyle w:val="Default"/>
        <w:rPr>
          <w:rFonts w:ascii="Times New Roman" w:hAnsi="Times New Roman" w:cs="Times New Roman"/>
          <w:lang w:val="ro-RO"/>
        </w:rPr>
      </w:pPr>
      <w:r w:rsidRPr="00616BE5">
        <w:rPr>
          <w:rFonts w:ascii="Times New Roman" w:hAnsi="Times New Roman" w:cs="Times New Roman"/>
          <w:lang w:val="ro-RO"/>
        </w:rPr>
        <w:t xml:space="preserve">3: retractor cu blocare automată </w:t>
      </w:r>
    </w:p>
    <w:p w:rsidR="00AC2924" w:rsidRPr="00616BE5" w:rsidRDefault="00AC2924" w:rsidP="00AC2924">
      <w:pPr>
        <w:pStyle w:val="Default"/>
        <w:rPr>
          <w:rFonts w:ascii="Times New Roman" w:hAnsi="Times New Roman" w:cs="Times New Roman"/>
          <w:lang w:val="ro-RO"/>
        </w:rPr>
      </w:pPr>
      <w:r w:rsidRPr="00616BE5">
        <w:rPr>
          <w:rFonts w:ascii="Times New Roman" w:hAnsi="Times New Roman" w:cs="Times New Roman"/>
          <w:lang w:val="ro-RO"/>
        </w:rPr>
        <w:t xml:space="preserve">4: retractor cu blocare de </w:t>
      </w:r>
      <w:r w:rsidR="00C04D02" w:rsidRPr="00616BE5">
        <w:rPr>
          <w:rFonts w:ascii="Times New Roman" w:hAnsi="Times New Roman" w:cs="Times New Roman"/>
          <w:lang w:val="ro-RO"/>
        </w:rPr>
        <w:t>urgență</w:t>
      </w:r>
      <w:r w:rsidRPr="00616BE5">
        <w:rPr>
          <w:rFonts w:ascii="Times New Roman" w:hAnsi="Times New Roman" w:cs="Times New Roman"/>
          <w:lang w:val="ro-RO"/>
        </w:rPr>
        <w:t xml:space="preserve"> </w:t>
      </w:r>
    </w:p>
    <w:p w:rsidR="00AC2924" w:rsidRPr="00616BE5" w:rsidRDefault="00AC2924" w:rsidP="00AC2924">
      <w:pPr>
        <w:pStyle w:val="Default"/>
        <w:rPr>
          <w:rFonts w:ascii="Times New Roman" w:hAnsi="Times New Roman" w:cs="Times New Roman"/>
          <w:lang w:val="ro-RO"/>
        </w:rPr>
      </w:pPr>
      <w:r w:rsidRPr="00616BE5">
        <w:rPr>
          <w:rFonts w:ascii="Times New Roman" w:hAnsi="Times New Roman" w:cs="Times New Roman"/>
          <w:lang w:val="ro-RO"/>
        </w:rPr>
        <w:t xml:space="preserve">N: prag înalt de </w:t>
      </w:r>
      <w:r w:rsidR="00FE780F" w:rsidRPr="00616BE5">
        <w:rPr>
          <w:rFonts w:ascii="Times New Roman" w:hAnsi="Times New Roman" w:cs="Times New Roman"/>
          <w:lang w:val="ro-RO"/>
        </w:rPr>
        <w:t>reacție</w:t>
      </w:r>
      <w:r w:rsidRPr="00616BE5">
        <w:rPr>
          <w:rFonts w:ascii="Times New Roman" w:hAnsi="Times New Roman" w:cs="Times New Roman"/>
          <w:lang w:val="ro-RO"/>
        </w:rPr>
        <w:t xml:space="preserve"> </w:t>
      </w:r>
    </w:p>
    <w:p w:rsidR="00AC2924" w:rsidRDefault="00AC2924" w:rsidP="00AC2924">
      <w:pPr>
        <w:pStyle w:val="Default"/>
        <w:rPr>
          <w:rFonts w:ascii="Times New Roman" w:hAnsi="Times New Roman" w:cs="Times New Roman"/>
          <w:b/>
          <w:lang w:val="ro-RO"/>
        </w:rPr>
      </w:pPr>
      <w:r w:rsidRPr="00616BE5">
        <w:rPr>
          <w:rFonts w:ascii="Times New Roman" w:hAnsi="Times New Roman" w:cs="Times New Roman"/>
          <w:b/>
          <w:lang w:val="ro-RO"/>
        </w:rPr>
        <w:t xml:space="preserve">NOTE GENERALE: </w:t>
      </w:r>
    </w:p>
    <w:p w:rsidR="000F27F7" w:rsidRPr="00616BE5" w:rsidRDefault="000F27F7" w:rsidP="000F27F7">
      <w:pPr>
        <w:pStyle w:val="Default"/>
        <w:jc w:val="both"/>
        <w:rPr>
          <w:rFonts w:ascii="Times New Roman" w:hAnsi="Times New Roman" w:cs="Times New Roman"/>
          <w:lang w:val="ro-RO"/>
        </w:rPr>
      </w:pPr>
      <w:r w:rsidRPr="00616BE5">
        <w:rPr>
          <w:rFonts w:ascii="Times New Roman" w:hAnsi="Times New Roman" w:cs="Times New Roman"/>
          <w:lang w:val="ro-RO"/>
        </w:rPr>
        <w:t xml:space="preserve">În toate cazurile se pot instala centuri de siguranță de tip S (speciale) în locul unei centuri de tipul A sau B. </w:t>
      </w:r>
    </w:p>
    <w:p w:rsidR="00AC2924" w:rsidRPr="00616BE5" w:rsidRDefault="00AC2924" w:rsidP="003F7660">
      <w:pPr>
        <w:pStyle w:val="Default"/>
        <w:jc w:val="both"/>
        <w:rPr>
          <w:rFonts w:ascii="Times New Roman" w:hAnsi="Times New Roman" w:cs="Times New Roman"/>
          <w:lang w:val="ro-RO"/>
        </w:rPr>
      </w:pPr>
      <w:r w:rsidRPr="00616BE5">
        <w:rPr>
          <w:rFonts w:ascii="Times New Roman" w:hAnsi="Times New Roman" w:cs="Times New Roman"/>
          <w:lang w:val="ro-RO"/>
        </w:rPr>
        <w:t xml:space="preserve">Echiparea cu centuri de </w:t>
      </w:r>
      <w:r w:rsidR="00FE780F" w:rsidRPr="00616BE5">
        <w:rPr>
          <w:rFonts w:ascii="Times New Roman" w:hAnsi="Times New Roman" w:cs="Times New Roman"/>
          <w:lang w:val="ro-RO"/>
        </w:rPr>
        <w:t>siguranță</w:t>
      </w:r>
      <w:r w:rsidRPr="00616BE5">
        <w:rPr>
          <w:rFonts w:ascii="Times New Roman" w:hAnsi="Times New Roman" w:cs="Times New Roman"/>
          <w:lang w:val="ro-RO"/>
        </w:rPr>
        <w:t xml:space="preserve"> nu este obligatorie pentru locurile autovehiculelor din categoriile M</w:t>
      </w:r>
      <w:r w:rsidR="003F7660" w:rsidRPr="00616BE5">
        <w:rPr>
          <w:rFonts w:ascii="Times New Roman" w:hAnsi="Times New Roman" w:cs="Times New Roman"/>
          <w:vertAlign w:val="subscript"/>
          <w:lang w:val="ro-RO"/>
        </w:rPr>
        <w:t>2</w:t>
      </w:r>
      <w:r w:rsidRPr="00616BE5">
        <w:rPr>
          <w:rFonts w:ascii="Times New Roman" w:hAnsi="Times New Roman" w:cs="Times New Roman"/>
          <w:lang w:val="ro-RO"/>
        </w:rPr>
        <w:t xml:space="preserve"> </w:t>
      </w:r>
      <w:r w:rsidR="003F7660" w:rsidRPr="00616BE5">
        <w:rPr>
          <w:rFonts w:ascii="Times New Roman" w:hAnsi="Times New Roman" w:cs="Times New Roman"/>
          <w:lang w:val="ro-RO"/>
        </w:rPr>
        <w:t>și</w:t>
      </w:r>
      <w:r w:rsidRPr="00616BE5">
        <w:rPr>
          <w:rFonts w:ascii="Times New Roman" w:hAnsi="Times New Roman" w:cs="Times New Roman"/>
          <w:lang w:val="ro-RO"/>
        </w:rPr>
        <w:t xml:space="preserve"> M3, clasele I, II sau A </w:t>
      </w:r>
    </w:p>
    <w:p w:rsidR="00AC2924" w:rsidRPr="00616BE5" w:rsidRDefault="00AC2924" w:rsidP="003F7660">
      <w:pPr>
        <w:pStyle w:val="Default"/>
        <w:jc w:val="both"/>
        <w:rPr>
          <w:rFonts w:ascii="Times New Roman" w:hAnsi="Times New Roman" w:cs="Times New Roman"/>
          <w:lang w:val="ro-RO"/>
        </w:rPr>
      </w:pPr>
      <w:r w:rsidRPr="00616BE5">
        <w:rPr>
          <w:rFonts w:ascii="Times New Roman" w:hAnsi="Times New Roman" w:cs="Times New Roman"/>
          <w:lang w:val="ro-RO"/>
        </w:rPr>
        <w:t xml:space="preserve">Echiparea cu centuri de </w:t>
      </w:r>
      <w:r w:rsidR="003F7660" w:rsidRPr="00616BE5">
        <w:rPr>
          <w:rFonts w:ascii="Times New Roman" w:hAnsi="Times New Roman" w:cs="Times New Roman"/>
          <w:lang w:val="ro-RO"/>
        </w:rPr>
        <w:t>siguranță</w:t>
      </w:r>
      <w:r w:rsidRPr="00616BE5">
        <w:rPr>
          <w:rFonts w:ascii="Times New Roman" w:hAnsi="Times New Roman" w:cs="Times New Roman"/>
          <w:lang w:val="ro-RO"/>
        </w:rPr>
        <w:t xml:space="preserve"> nu este obligatorie pentru locurile destinate exclusiv utilizării pe perioada de </w:t>
      </w:r>
      <w:r w:rsidR="003F7660" w:rsidRPr="00616BE5">
        <w:rPr>
          <w:rFonts w:ascii="Times New Roman" w:hAnsi="Times New Roman" w:cs="Times New Roman"/>
          <w:lang w:val="ro-RO"/>
        </w:rPr>
        <w:t>staționare</w:t>
      </w:r>
      <w:r w:rsidRPr="00616BE5">
        <w:rPr>
          <w:rFonts w:ascii="Times New Roman" w:hAnsi="Times New Roman" w:cs="Times New Roman"/>
          <w:lang w:val="ro-RO"/>
        </w:rPr>
        <w:t xml:space="preserve"> a autovehiculelor </w:t>
      </w:r>
    </w:p>
    <w:p w:rsidR="00AC2924" w:rsidRPr="00616BE5" w:rsidRDefault="00AC2924" w:rsidP="003F7660">
      <w:pPr>
        <w:jc w:val="both"/>
        <w:rPr>
          <w:color w:val="FF0000"/>
          <w:lang w:val="ro-RO"/>
        </w:rPr>
      </w:pPr>
      <w:r w:rsidRPr="00616BE5">
        <w:rPr>
          <w:lang w:val="ro-RO"/>
        </w:rPr>
        <w:t xml:space="preserve">Dacă în locul datei primei înmatriculări se utilizează anul de </w:t>
      </w:r>
      <w:r w:rsidR="003F7660" w:rsidRPr="00616BE5">
        <w:rPr>
          <w:lang w:val="ro-RO"/>
        </w:rPr>
        <w:t>fabricație</w:t>
      </w:r>
      <w:r w:rsidRPr="00616BE5">
        <w:rPr>
          <w:lang w:val="ro-RO"/>
        </w:rPr>
        <w:t xml:space="preserve">, se vor aplica prevederile în vigoare la data de 1 ianuarie a anului de </w:t>
      </w:r>
      <w:r w:rsidR="003F7660" w:rsidRPr="00616BE5">
        <w:rPr>
          <w:lang w:val="ro-RO"/>
        </w:rPr>
        <w:t>fabricație</w:t>
      </w:r>
      <w:r w:rsidRPr="00616BE5">
        <w:rPr>
          <w:lang w:val="ro-RO"/>
        </w:rPr>
        <w:t>.</w:t>
      </w:r>
      <w:r w:rsidR="004F3CA0">
        <w:rPr>
          <w:lang w:val="ro-RO"/>
        </w:rPr>
        <w:t>”</w:t>
      </w:r>
    </w:p>
    <w:p w:rsidR="00044553" w:rsidRPr="00DA4DE0" w:rsidRDefault="00044553" w:rsidP="00044553">
      <w:pPr>
        <w:spacing w:line="300" w:lineRule="atLeast"/>
        <w:ind w:firstLine="708"/>
        <w:jc w:val="both"/>
        <w:rPr>
          <w:lang w:val="ro-RO"/>
        </w:rPr>
      </w:pPr>
      <w:r w:rsidRPr="00272BC9">
        <w:rPr>
          <w:b/>
          <w:lang w:val="ro-RO"/>
        </w:rPr>
        <w:t>Art. II.</w:t>
      </w:r>
      <w:r w:rsidRPr="00272BC9">
        <w:rPr>
          <w:lang w:val="ro-RO"/>
        </w:rPr>
        <w:t xml:space="preserve"> </w:t>
      </w:r>
      <w:r w:rsidRPr="00272BC9">
        <w:rPr>
          <w:rStyle w:val="tpa1"/>
          <w:lang w:val="ro-RO"/>
        </w:rPr>
        <w:t xml:space="preserve">– </w:t>
      </w:r>
      <w:r w:rsidRPr="00272BC9">
        <w:rPr>
          <w:lang w:val="ro-RO"/>
        </w:rPr>
        <w:t>Anexa face parte integrantă din prezentul ordin.</w:t>
      </w:r>
    </w:p>
    <w:p w:rsidR="001B576E" w:rsidRPr="00616BE5" w:rsidRDefault="00F97C83" w:rsidP="00AF1FFB">
      <w:pPr>
        <w:spacing w:line="300" w:lineRule="atLeast"/>
        <w:ind w:firstLine="708"/>
        <w:jc w:val="both"/>
        <w:rPr>
          <w:rStyle w:val="tpa1"/>
          <w:lang w:val="ro-RO"/>
        </w:rPr>
      </w:pPr>
      <w:r w:rsidRPr="00616BE5">
        <w:rPr>
          <w:rStyle w:val="ar1"/>
          <w:color w:val="auto"/>
          <w:sz w:val="24"/>
          <w:szCs w:val="24"/>
          <w:lang w:val="ro-RO"/>
        </w:rPr>
        <w:t xml:space="preserve">Art. </w:t>
      </w:r>
      <w:r w:rsidR="00044553">
        <w:rPr>
          <w:rStyle w:val="ar1"/>
          <w:color w:val="auto"/>
          <w:sz w:val="24"/>
          <w:szCs w:val="24"/>
          <w:lang w:val="ro-RO"/>
        </w:rPr>
        <w:t>I</w:t>
      </w:r>
      <w:r w:rsidRPr="00616BE5">
        <w:rPr>
          <w:rStyle w:val="ar1"/>
          <w:color w:val="auto"/>
          <w:sz w:val="24"/>
          <w:szCs w:val="24"/>
          <w:lang w:val="ro-RO"/>
        </w:rPr>
        <w:t>II</w:t>
      </w:r>
      <w:r w:rsidR="001B576E" w:rsidRPr="00616BE5">
        <w:rPr>
          <w:rStyle w:val="ar1"/>
          <w:color w:val="auto"/>
          <w:sz w:val="24"/>
          <w:szCs w:val="24"/>
          <w:lang w:val="ro-RO"/>
        </w:rPr>
        <w:t xml:space="preserve">. </w:t>
      </w:r>
      <w:r w:rsidR="001B576E" w:rsidRPr="00616BE5">
        <w:rPr>
          <w:rStyle w:val="tpa1"/>
          <w:lang w:val="ro-RO"/>
        </w:rPr>
        <w:t xml:space="preserve">– </w:t>
      </w:r>
      <w:hyperlink w:history="1"/>
      <w:r w:rsidR="001B576E" w:rsidRPr="00616BE5">
        <w:rPr>
          <w:rStyle w:val="tpa1"/>
          <w:lang w:val="ro-RO"/>
        </w:rPr>
        <w:t>Regia Autonomă „Registrul Auto Român” duce la îndeplinire prevederile prezentului ordin.</w:t>
      </w:r>
    </w:p>
    <w:p w:rsidR="00DB335F" w:rsidRPr="00616BE5" w:rsidRDefault="001730F4" w:rsidP="00AF1FFB">
      <w:pPr>
        <w:spacing w:line="300" w:lineRule="atLeast"/>
        <w:ind w:firstLine="708"/>
        <w:jc w:val="both"/>
        <w:rPr>
          <w:color w:val="FF0000"/>
          <w:lang w:val="ro-RO"/>
        </w:rPr>
      </w:pPr>
      <w:r w:rsidRPr="00616BE5">
        <w:rPr>
          <w:rStyle w:val="tpa1"/>
          <w:b/>
          <w:bCs/>
          <w:lang w:val="ro-RO"/>
        </w:rPr>
        <w:t xml:space="preserve">Art. </w:t>
      </w:r>
      <w:r w:rsidR="006E029D" w:rsidRPr="00616BE5">
        <w:rPr>
          <w:rStyle w:val="tpa1"/>
          <w:b/>
          <w:bCs/>
          <w:lang w:val="ro-RO"/>
        </w:rPr>
        <w:t>I</w:t>
      </w:r>
      <w:r w:rsidR="00044553">
        <w:rPr>
          <w:rStyle w:val="tpa1"/>
          <w:b/>
          <w:bCs/>
          <w:lang w:val="ro-RO"/>
        </w:rPr>
        <w:t>V</w:t>
      </w:r>
      <w:r w:rsidRPr="00616BE5">
        <w:rPr>
          <w:rStyle w:val="tpa1"/>
          <w:b/>
          <w:bCs/>
          <w:lang w:val="ro-RO"/>
        </w:rPr>
        <w:t xml:space="preserve">. </w:t>
      </w:r>
      <w:r w:rsidRPr="00616BE5">
        <w:rPr>
          <w:rStyle w:val="tpa1"/>
          <w:lang w:val="ro-RO"/>
        </w:rPr>
        <w:t xml:space="preserve">– </w:t>
      </w:r>
      <w:r w:rsidRPr="00616BE5">
        <w:rPr>
          <w:lang w:val="ro-RO"/>
        </w:rPr>
        <w:t xml:space="preserve">Prezentul ordin </w:t>
      </w:r>
      <w:r w:rsidR="00DB335F" w:rsidRPr="00616BE5">
        <w:rPr>
          <w:lang w:val="ro-RO"/>
        </w:rPr>
        <w:t>se publică în Monitorul Oficial al României, Partea I</w:t>
      </w:r>
      <w:r w:rsidR="00D15F5D">
        <w:rPr>
          <w:lang w:val="ro-RO"/>
        </w:rPr>
        <w:t xml:space="preserve">, și intră în vigoare </w:t>
      </w:r>
      <w:r w:rsidR="00D15F5D">
        <w:rPr>
          <w:szCs w:val="18"/>
          <w:shd w:val="clear" w:color="auto" w:fill="FFFFFF"/>
          <w:lang w:val="ro-RO"/>
        </w:rPr>
        <w:t>la 15 de zile de la data publicării</w:t>
      </w:r>
      <w:r w:rsidR="00B36CC9">
        <w:rPr>
          <w:lang w:val="ro-RO"/>
        </w:rPr>
        <w:t>.</w:t>
      </w:r>
    </w:p>
    <w:p w:rsidR="00B07447" w:rsidRPr="00616BE5" w:rsidRDefault="00B07447">
      <w:pPr>
        <w:ind w:firstLine="708"/>
        <w:jc w:val="both"/>
        <w:rPr>
          <w:rStyle w:val="tpa1"/>
          <w:b/>
          <w:bCs/>
          <w:lang w:val="ro-RO"/>
        </w:rPr>
      </w:pPr>
    </w:p>
    <w:p w:rsidR="001B576E" w:rsidRPr="00616BE5" w:rsidRDefault="001B576E">
      <w:pPr>
        <w:pStyle w:val="BodyTextIndent"/>
        <w:rPr>
          <w:rFonts w:ascii="Times New Roman" w:hAnsi="Times New Roman"/>
          <w:szCs w:val="24"/>
          <w:lang w:val="ro-RO"/>
        </w:rPr>
      </w:pPr>
    </w:p>
    <w:p w:rsidR="001B576E" w:rsidRPr="00616BE5" w:rsidRDefault="001B576E">
      <w:pPr>
        <w:pStyle w:val="BodyTextIndent"/>
        <w:rPr>
          <w:rFonts w:ascii="Times New Roman" w:hAnsi="Times New Roman"/>
          <w:szCs w:val="24"/>
          <w:lang w:val="ro-RO"/>
        </w:rPr>
      </w:pPr>
    </w:p>
    <w:p w:rsidR="001B576E" w:rsidRPr="00616BE5" w:rsidRDefault="001B576E">
      <w:pPr>
        <w:pStyle w:val="BodyTextIndent"/>
        <w:rPr>
          <w:rFonts w:ascii="Times New Roman" w:hAnsi="Times New Roman"/>
          <w:szCs w:val="24"/>
          <w:lang w:val="ro-RO"/>
        </w:rPr>
      </w:pPr>
    </w:p>
    <w:p w:rsidR="001B576E" w:rsidRPr="00616BE5" w:rsidRDefault="001B576E">
      <w:pPr>
        <w:jc w:val="center"/>
        <w:rPr>
          <w:b/>
          <w:bCs/>
          <w:lang w:val="ro-RO"/>
        </w:rPr>
      </w:pPr>
      <w:r w:rsidRPr="00616BE5">
        <w:rPr>
          <w:b/>
          <w:bCs/>
          <w:lang w:val="ro-RO"/>
        </w:rPr>
        <w:t>MINISTRU</w:t>
      </w:r>
    </w:p>
    <w:p w:rsidR="00523806" w:rsidRPr="00616BE5" w:rsidRDefault="00523806">
      <w:pPr>
        <w:jc w:val="center"/>
        <w:rPr>
          <w:b/>
          <w:bCs/>
          <w:lang w:val="ro-RO"/>
        </w:rPr>
      </w:pPr>
    </w:p>
    <w:p w:rsidR="00523806" w:rsidRDefault="00BB7D88">
      <w:pPr>
        <w:jc w:val="center"/>
        <w:rPr>
          <w:b/>
          <w:bCs/>
          <w:lang w:val="ro-RO"/>
        </w:rPr>
      </w:pPr>
      <w:r w:rsidRPr="00616BE5">
        <w:rPr>
          <w:b/>
          <w:bCs/>
          <w:lang w:val="ro-RO"/>
        </w:rPr>
        <w:t>LUCIAN ŞOVA</w:t>
      </w:r>
    </w:p>
    <w:p w:rsidR="001B576E" w:rsidRPr="0084370F" w:rsidRDefault="001B576E">
      <w:pPr>
        <w:ind w:firstLine="708"/>
        <w:jc w:val="both"/>
        <w:rPr>
          <w:rStyle w:val="tpt1"/>
          <w:lang w:val="ro-RO"/>
        </w:rPr>
      </w:pPr>
    </w:p>
    <w:p w:rsidR="00C74B08" w:rsidRDefault="001B576E">
      <w:pPr>
        <w:jc w:val="center"/>
        <w:rPr>
          <w:lang w:val="ro-RO"/>
        </w:rPr>
      </w:pPr>
      <w:r w:rsidRPr="0084370F">
        <w:rPr>
          <w:lang w:val="ro-RO"/>
        </w:rPr>
        <w:br w:type="page"/>
      </w:r>
    </w:p>
    <w:p w:rsidR="00C74B08" w:rsidRDefault="00C74B08">
      <w:pPr>
        <w:jc w:val="center"/>
        <w:rPr>
          <w:lang w:val="ro-RO"/>
        </w:rPr>
      </w:pPr>
    </w:p>
    <w:p w:rsidR="006E3E90" w:rsidRPr="0084370F" w:rsidRDefault="006E3E90" w:rsidP="006E3E90">
      <w:pPr>
        <w:jc w:val="center"/>
        <w:rPr>
          <w:b/>
          <w:bCs/>
          <w:lang w:val="ro-RO"/>
        </w:rPr>
      </w:pPr>
      <w:r w:rsidRPr="0084370F">
        <w:rPr>
          <w:b/>
          <w:bCs/>
          <w:lang w:val="ro-RO"/>
        </w:rPr>
        <w:t>SECRETAR DE STAT</w:t>
      </w:r>
    </w:p>
    <w:p w:rsidR="006E3E90" w:rsidRPr="0084370F" w:rsidRDefault="006E3E90" w:rsidP="006E3E90">
      <w:pPr>
        <w:autoSpaceDE w:val="0"/>
        <w:autoSpaceDN w:val="0"/>
        <w:adjustRightInd w:val="0"/>
        <w:jc w:val="center"/>
        <w:rPr>
          <w:rFonts w:eastAsia="Calibri"/>
          <w:b/>
          <w:bCs/>
          <w:lang w:val="ro-RO"/>
        </w:rPr>
      </w:pPr>
      <w:r>
        <w:rPr>
          <w:b/>
          <w:lang w:val="ro-RO"/>
        </w:rPr>
        <w:t>Mircea Florin BIBAN</w:t>
      </w:r>
    </w:p>
    <w:p w:rsidR="006E3E90" w:rsidRDefault="006E3E90" w:rsidP="00773F4A">
      <w:pPr>
        <w:pStyle w:val="NoSpacing"/>
        <w:jc w:val="center"/>
        <w:rPr>
          <w:rFonts w:ascii="Times New Roman" w:hAnsi="Times New Roman"/>
          <w:b/>
          <w:sz w:val="24"/>
          <w:szCs w:val="24"/>
        </w:rPr>
      </w:pPr>
    </w:p>
    <w:p w:rsidR="006E3E90" w:rsidRDefault="006E3E90" w:rsidP="00773F4A">
      <w:pPr>
        <w:pStyle w:val="NoSpacing"/>
        <w:jc w:val="center"/>
        <w:rPr>
          <w:rFonts w:ascii="Times New Roman" w:hAnsi="Times New Roman"/>
          <w:b/>
          <w:sz w:val="24"/>
          <w:szCs w:val="24"/>
        </w:rPr>
      </w:pPr>
    </w:p>
    <w:p w:rsidR="006E3E90" w:rsidRDefault="006E3E90" w:rsidP="00773F4A">
      <w:pPr>
        <w:pStyle w:val="NoSpacing"/>
        <w:jc w:val="center"/>
        <w:rPr>
          <w:rFonts w:ascii="Times New Roman" w:hAnsi="Times New Roman"/>
          <w:b/>
          <w:sz w:val="24"/>
          <w:szCs w:val="24"/>
        </w:rPr>
      </w:pPr>
    </w:p>
    <w:p w:rsidR="006E3E90" w:rsidRDefault="006E3E90" w:rsidP="00773F4A">
      <w:pPr>
        <w:pStyle w:val="NoSpacing"/>
        <w:jc w:val="center"/>
        <w:rPr>
          <w:rFonts w:ascii="Times New Roman" w:hAnsi="Times New Roman"/>
          <w:b/>
          <w:sz w:val="24"/>
          <w:szCs w:val="24"/>
        </w:rPr>
      </w:pPr>
    </w:p>
    <w:p w:rsidR="006E3E90" w:rsidRDefault="006E3E90" w:rsidP="00773F4A">
      <w:pPr>
        <w:pStyle w:val="NoSpacing"/>
        <w:jc w:val="center"/>
        <w:rPr>
          <w:rFonts w:ascii="Times New Roman" w:hAnsi="Times New Roman"/>
          <w:b/>
          <w:sz w:val="24"/>
          <w:szCs w:val="24"/>
        </w:rPr>
      </w:pPr>
    </w:p>
    <w:p w:rsidR="00773F4A" w:rsidRPr="0084370F" w:rsidRDefault="00773F4A" w:rsidP="00773F4A">
      <w:pPr>
        <w:pStyle w:val="NoSpacing"/>
        <w:jc w:val="center"/>
        <w:rPr>
          <w:rFonts w:ascii="Times New Roman" w:hAnsi="Times New Roman"/>
          <w:b/>
          <w:sz w:val="24"/>
          <w:szCs w:val="24"/>
        </w:rPr>
      </w:pPr>
      <w:r w:rsidRPr="0084370F">
        <w:rPr>
          <w:rFonts w:ascii="Times New Roman" w:hAnsi="Times New Roman"/>
          <w:b/>
          <w:sz w:val="24"/>
          <w:szCs w:val="24"/>
        </w:rPr>
        <w:t>SECRETAR GENERAL</w:t>
      </w:r>
    </w:p>
    <w:p w:rsidR="00773F4A" w:rsidRDefault="00773F4A" w:rsidP="00773F4A">
      <w:pPr>
        <w:pStyle w:val="NoSpacing"/>
        <w:jc w:val="center"/>
        <w:rPr>
          <w:rFonts w:ascii="Times New Roman" w:hAnsi="Times New Roman"/>
          <w:b/>
          <w:sz w:val="24"/>
          <w:szCs w:val="24"/>
        </w:rPr>
      </w:pPr>
      <w:r>
        <w:rPr>
          <w:rFonts w:ascii="Times New Roman" w:hAnsi="Times New Roman"/>
          <w:b/>
          <w:sz w:val="24"/>
          <w:szCs w:val="24"/>
        </w:rPr>
        <w:t>Elena PETRAŞCU</w:t>
      </w:r>
    </w:p>
    <w:p w:rsidR="001B576E" w:rsidRDefault="001B576E">
      <w:pPr>
        <w:autoSpaceDE w:val="0"/>
        <w:autoSpaceDN w:val="0"/>
        <w:adjustRightInd w:val="0"/>
        <w:jc w:val="center"/>
        <w:rPr>
          <w:rFonts w:eastAsia="Calibri"/>
          <w:b/>
          <w:bCs/>
          <w:lang w:val="ro-RO"/>
        </w:rPr>
      </w:pPr>
    </w:p>
    <w:p w:rsidR="00C74B08" w:rsidRPr="0084370F" w:rsidRDefault="00C74B08">
      <w:pPr>
        <w:autoSpaceDE w:val="0"/>
        <w:autoSpaceDN w:val="0"/>
        <w:adjustRightInd w:val="0"/>
        <w:jc w:val="center"/>
        <w:rPr>
          <w:rFonts w:eastAsia="Calibri"/>
          <w:b/>
          <w:bCs/>
          <w:lang w:val="ro-RO"/>
        </w:rPr>
      </w:pPr>
    </w:p>
    <w:p w:rsidR="001B576E" w:rsidRPr="0084370F" w:rsidRDefault="001B576E">
      <w:pPr>
        <w:autoSpaceDE w:val="0"/>
        <w:autoSpaceDN w:val="0"/>
        <w:adjustRightInd w:val="0"/>
        <w:jc w:val="center"/>
        <w:rPr>
          <w:rFonts w:eastAsia="Calibri"/>
          <w:b/>
          <w:bCs/>
          <w:lang w:val="ro-RO"/>
        </w:rPr>
      </w:pPr>
    </w:p>
    <w:p w:rsidR="001B576E" w:rsidRPr="0084370F" w:rsidRDefault="001B576E">
      <w:pPr>
        <w:autoSpaceDE w:val="0"/>
        <w:autoSpaceDN w:val="0"/>
        <w:adjustRightInd w:val="0"/>
        <w:jc w:val="center"/>
        <w:rPr>
          <w:rFonts w:eastAsia="Calibri"/>
          <w:b/>
          <w:bCs/>
          <w:lang w:val="ro-RO"/>
        </w:rPr>
      </w:pPr>
    </w:p>
    <w:p w:rsidR="001B576E" w:rsidRPr="0084370F" w:rsidRDefault="001B576E">
      <w:pPr>
        <w:autoSpaceDE w:val="0"/>
        <w:autoSpaceDN w:val="0"/>
        <w:adjustRightInd w:val="0"/>
        <w:jc w:val="center"/>
        <w:rPr>
          <w:rFonts w:eastAsia="Calibri"/>
          <w:b/>
          <w:bCs/>
          <w:lang w:val="ro-RO"/>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SECRETAR GENERAL</w:t>
      </w:r>
      <w:r w:rsidR="00773F4A">
        <w:rPr>
          <w:rFonts w:ascii="Times New Roman" w:hAnsi="Times New Roman"/>
          <w:b/>
          <w:sz w:val="24"/>
          <w:szCs w:val="24"/>
        </w:rPr>
        <w:t xml:space="preserve"> ADJUNCT</w:t>
      </w:r>
    </w:p>
    <w:p w:rsidR="00335240" w:rsidRDefault="00335240" w:rsidP="00335240">
      <w:pPr>
        <w:pStyle w:val="NoSpacing"/>
        <w:jc w:val="center"/>
        <w:rPr>
          <w:rFonts w:ascii="Times New Roman" w:hAnsi="Times New Roman"/>
          <w:b/>
          <w:sz w:val="24"/>
          <w:szCs w:val="24"/>
        </w:rPr>
      </w:pPr>
      <w:r>
        <w:rPr>
          <w:rFonts w:ascii="Times New Roman" w:hAnsi="Times New Roman"/>
          <w:b/>
          <w:sz w:val="24"/>
          <w:szCs w:val="24"/>
        </w:rPr>
        <w:t>Florentina CIORDAȘ</w:t>
      </w:r>
    </w:p>
    <w:p w:rsidR="00523806" w:rsidRDefault="00523806" w:rsidP="006B45EA">
      <w:pPr>
        <w:pStyle w:val="NoSpacing"/>
        <w:jc w:val="center"/>
        <w:rPr>
          <w:rFonts w:ascii="Times New Roman" w:hAnsi="Times New Roman"/>
          <w:b/>
          <w:sz w:val="24"/>
          <w:szCs w:val="24"/>
        </w:rPr>
      </w:pPr>
    </w:p>
    <w:p w:rsidR="00C74B08" w:rsidRDefault="00C74B08" w:rsidP="006B45EA">
      <w:pPr>
        <w:pStyle w:val="NoSpacing"/>
        <w:jc w:val="center"/>
        <w:rPr>
          <w:rFonts w:ascii="Times New Roman" w:hAnsi="Times New Roman"/>
          <w:b/>
          <w:sz w:val="24"/>
          <w:szCs w:val="24"/>
        </w:rPr>
      </w:pPr>
    </w:p>
    <w:p w:rsidR="006B45EA" w:rsidRDefault="006B45EA" w:rsidP="006B45EA">
      <w:pPr>
        <w:pStyle w:val="NoSpacing"/>
        <w:jc w:val="center"/>
        <w:rPr>
          <w:rFonts w:ascii="Times New Roman" w:hAnsi="Times New Roman"/>
          <w:sz w:val="24"/>
          <w:szCs w:val="24"/>
        </w:rPr>
      </w:pPr>
    </w:p>
    <w:p w:rsidR="00523806" w:rsidRDefault="00523806"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DIRECŢIA GENERALĂ ANTICORUPŢIE ÎN TRANSPORTURI,</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 xml:space="preserve">ADMINISTRATIVĂ ŞI JURIDICĂ </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DIRECTOR GENERAL</w:t>
      </w:r>
    </w:p>
    <w:p w:rsidR="006B45EA" w:rsidRPr="00467EEA" w:rsidRDefault="00927029" w:rsidP="006B45EA">
      <w:pPr>
        <w:pStyle w:val="NoSpacing"/>
        <w:jc w:val="center"/>
        <w:rPr>
          <w:rFonts w:ascii="Times New Roman" w:hAnsi="Times New Roman"/>
          <w:b/>
          <w:sz w:val="24"/>
          <w:szCs w:val="24"/>
        </w:rPr>
      </w:pPr>
      <w:r>
        <w:rPr>
          <w:rFonts w:ascii="Times New Roman" w:hAnsi="Times New Roman"/>
          <w:b/>
          <w:sz w:val="24"/>
          <w:szCs w:val="24"/>
        </w:rPr>
        <w:t>Anișoara</w:t>
      </w:r>
      <w:r w:rsidR="00467EEA" w:rsidRPr="00467EEA">
        <w:rPr>
          <w:rFonts w:ascii="Times New Roman" w:hAnsi="Times New Roman"/>
          <w:b/>
          <w:sz w:val="24"/>
          <w:szCs w:val="24"/>
        </w:rPr>
        <w:t xml:space="preserve"> </w:t>
      </w:r>
      <w:r w:rsidR="00A439CA">
        <w:rPr>
          <w:rFonts w:ascii="Times New Roman" w:hAnsi="Times New Roman"/>
          <w:b/>
          <w:sz w:val="24"/>
          <w:szCs w:val="24"/>
        </w:rPr>
        <w:t>CORNILĂ</w:t>
      </w:r>
    </w:p>
    <w:p w:rsidR="006B45EA" w:rsidRDefault="006B45EA" w:rsidP="006B45EA">
      <w:pPr>
        <w:pStyle w:val="NoSpacing"/>
        <w:jc w:val="center"/>
        <w:rPr>
          <w:rFonts w:ascii="Times New Roman" w:hAnsi="Times New Roman"/>
          <w:sz w:val="24"/>
          <w:szCs w:val="24"/>
        </w:rPr>
      </w:pPr>
    </w:p>
    <w:p w:rsidR="00C74B08" w:rsidRPr="0084370F" w:rsidRDefault="00C74B08"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467EEA" w:rsidRPr="0084370F" w:rsidRDefault="00467E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DIRECŢIA AFACERI EUROPENE ŞI RELAŢII INTERNAŢIONALE</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DIRECTOR</w:t>
      </w:r>
    </w:p>
    <w:p w:rsidR="006B45EA" w:rsidRPr="0084370F" w:rsidRDefault="008D38B7" w:rsidP="006B45EA">
      <w:pPr>
        <w:pStyle w:val="NoSpacing"/>
        <w:jc w:val="center"/>
        <w:rPr>
          <w:rFonts w:ascii="Times New Roman" w:hAnsi="Times New Roman"/>
          <w:bCs/>
          <w:sz w:val="24"/>
          <w:szCs w:val="24"/>
        </w:rPr>
      </w:pPr>
      <w:r>
        <w:rPr>
          <w:rFonts w:ascii="Times New Roman" w:hAnsi="Times New Roman"/>
          <w:b/>
          <w:bCs/>
          <w:sz w:val="24"/>
          <w:szCs w:val="24"/>
        </w:rPr>
        <w:t>Adela MIHUȚ</w:t>
      </w:r>
    </w:p>
    <w:p w:rsidR="006B45EA" w:rsidRDefault="006B45EA" w:rsidP="006B45EA">
      <w:pPr>
        <w:pStyle w:val="NoSpacing"/>
        <w:jc w:val="center"/>
        <w:rPr>
          <w:rFonts w:ascii="Times New Roman" w:hAnsi="Times New Roman"/>
          <w:sz w:val="24"/>
          <w:szCs w:val="24"/>
        </w:rPr>
      </w:pPr>
    </w:p>
    <w:p w:rsidR="00C74B08" w:rsidRPr="0084370F" w:rsidRDefault="00C74B08"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467EEA" w:rsidRPr="0084370F" w:rsidRDefault="00467E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DIRECŢIA TRANSPORT RUTIER</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DIRECTOR</w:t>
      </w:r>
    </w:p>
    <w:p w:rsidR="006B45EA" w:rsidRPr="0084370F" w:rsidRDefault="00272BC9" w:rsidP="006B45EA">
      <w:pPr>
        <w:pStyle w:val="NoSpacing"/>
        <w:jc w:val="center"/>
        <w:rPr>
          <w:rFonts w:ascii="Times New Roman" w:hAnsi="Times New Roman"/>
          <w:b/>
          <w:sz w:val="24"/>
          <w:szCs w:val="24"/>
        </w:rPr>
      </w:pPr>
      <w:r>
        <w:rPr>
          <w:rFonts w:ascii="Times New Roman" w:hAnsi="Times New Roman"/>
          <w:b/>
          <w:sz w:val="24"/>
          <w:szCs w:val="24"/>
        </w:rPr>
        <w:t>Corneliu-Ioan DIMITRIU</w:t>
      </w:r>
    </w:p>
    <w:p w:rsidR="006B45EA" w:rsidRDefault="006B45EA" w:rsidP="006B45EA">
      <w:pPr>
        <w:pStyle w:val="NoSpacing"/>
        <w:jc w:val="center"/>
        <w:rPr>
          <w:rFonts w:ascii="Times New Roman" w:hAnsi="Times New Roman"/>
          <w:b/>
          <w:sz w:val="24"/>
          <w:szCs w:val="24"/>
        </w:rPr>
      </w:pPr>
    </w:p>
    <w:p w:rsidR="00C74B08" w:rsidRPr="0084370F" w:rsidRDefault="00C74B08" w:rsidP="006B45EA">
      <w:pPr>
        <w:pStyle w:val="NoSpacing"/>
        <w:jc w:val="center"/>
        <w:rPr>
          <w:rFonts w:ascii="Times New Roman" w:hAnsi="Times New Roman"/>
          <w:b/>
          <w:sz w:val="24"/>
          <w:szCs w:val="24"/>
        </w:rPr>
      </w:pPr>
    </w:p>
    <w:p w:rsidR="006B45EA" w:rsidRDefault="006B45EA" w:rsidP="006B45EA">
      <w:pPr>
        <w:pStyle w:val="NoSpacing"/>
        <w:jc w:val="center"/>
        <w:rPr>
          <w:rFonts w:ascii="Times New Roman" w:hAnsi="Times New Roman"/>
          <w:b/>
          <w:sz w:val="24"/>
          <w:szCs w:val="24"/>
        </w:rPr>
      </w:pPr>
    </w:p>
    <w:p w:rsidR="004614A9" w:rsidRDefault="004614A9" w:rsidP="006B45EA">
      <w:pPr>
        <w:pStyle w:val="NoSpacing"/>
        <w:jc w:val="center"/>
        <w:rPr>
          <w:rFonts w:ascii="Times New Roman" w:hAnsi="Times New Roman"/>
          <w:b/>
          <w:sz w:val="24"/>
          <w:szCs w:val="24"/>
        </w:rPr>
      </w:pPr>
    </w:p>
    <w:p w:rsidR="00467EEA" w:rsidRPr="0084370F" w:rsidRDefault="00467EEA" w:rsidP="006B45EA">
      <w:pPr>
        <w:pStyle w:val="NoSpacing"/>
        <w:jc w:val="center"/>
        <w:rPr>
          <w:rFonts w:ascii="Times New Roman" w:hAnsi="Times New Roman"/>
          <w:b/>
          <w:sz w:val="24"/>
          <w:szCs w:val="24"/>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REGISTRUL AUTO ROMÂN</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DIRECTOR GENERAL</w:t>
      </w:r>
    </w:p>
    <w:p w:rsidR="0097374C" w:rsidRDefault="001730F4" w:rsidP="003D5F3E">
      <w:pPr>
        <w:pStyle w:val="NoSpacing"/>
        <w:jc w:val="center"/>
        <w:rPr>
          <w:rFonts w:ascii="Times New Roman" w:hAnsi="Times New Roman"/>
          <w:b/>
          <w:sz w:val="24"/>
          <w:szCs w:val="24"/>
        </w:rPr>
      </w:pPr>
      <w:r>
        <w:rPr>
          <w:rFonts w:ascii="Times New Roman" w:hAnsi="Times New Roman"/>
          <w:b/>
          <w:sz w:val="24"/>
          <w:szCs w:val="24"/>
        </w:rPr>
        <w:t xml:space="preserve">George-Adrian </w:t>
      </w:r>
      <w:r w:rsidR="006B45EA" w:rsidRPr="0084370F">
        <w:rPr>
          <w:rFonts w:ascii="Times New Roman" w:hAnsi="Times New Roman"/>
          <w:b/>
          <w:sz w:val="24"/>
          <w:szCs w:val="24"/>
        </w:rPr>
        <w:t>DINCĂ</w:t>
      </w:r>
    </w:p>
    <w:p w:rsidR="0097374C" w:rsidRDefault="0097374C">
      <w:pPr>
        <w:rPr>
          <w:rFonts w:eastAsia="Calibri"/>
          <w:b/>
          <w:lang w:val="ro-RO" w:eastAsia="en-US"/>
        </w:rPr>
      </w:pPr>
      <w:r>
        <w:rPr>
          <w:b/>
        </w:rPr>
        <w:br w:type="page"/>
      </w:r>
    </w:p>
    <w:p w:rsidR="0097374C" w:rsidRPr="00F74FB0" w:rsidRDefault="0097374C" w:rsidP="0097374C">
      <w:pPr>
        <w:ind w:hanging="360"/>
        <w:jc w:val="right"/>
        <w:rPr>
          <w:i/>
          <w:szCs w:val="20"/>
          <w:u w:val="single"/>
          <w:lang w:val="ro-RO" w:eastAsia="x-none"/>
        </w:rPr>
      </w:pPr>
      <w:r w:rsidRPr="00F74FB0">
        <w:rPr>
          <w:i/>
          <w:szCs w:val="20"/>
          <w:u w:val="single"/>
          <w:lang w:val="ro-RO" w:eastAsia="x-none"/>
        </w:rPr>
        <w:t>ANEXĂ</w:t>
      </w:r>
    </w:p>
    <w:p w:rsidR="0097374C" w:rsidRPr="00F74FB0" w:rsidRDefault="0097374C" w:rsidP="0097374C">
      <w:pPr>
        <w:ind w:hanging="360"/>
        <w:jc w:val="right"/>
        <w:rPr>
          <w:i/>
          <w:szCs w:val="20"/>
          <w:u w:val="single"/>
          <w:lang w:val="ro-RO" w:eastAsia="x-none"/>
        </w:rPr>
      </w:pPr>
      <w:r w:rsidRPr="00F74FB0">
        <w:rPr>
          <w:i/>
          <w:szCs w:val="20"/>
          <w:u w:val="single"/>
          <w:lang w:val="ro-RO" w:eastAsia="x-none"/>
        </w:rPr>
        <w:t>(Anexa nr. 1 la reglementări)</w:t>
      </w:r>
    </w:p>
    <w:p w:rsidR="0097374C" w:rsidRPr="00F74FB0" w:rsidRDefault="0097374C" w:rsidP="0097374C">
      <w:pPr>
        <w:ind w:hanging="360"/>
        <w:rPr>
          <w:szCs w:val="20"/>
          <w:lang w:val="ro-RO" w:eastAsia="x-none"/>
        </w:rPr>
      </w:pPr>
    </w:p>
    <w:p w:rsidR="0097374C" w:rsidRPr="00F74FB0" w:rsidRDefault="0097374C" w:rsidP="00A57E49">
      <w:pPr>
        <w:ind w:hanging="360"/>
        <w:jc w:val="right"/>
        <w:rPr>
          <w:szCs w:val="20"/>
          <w:lang w:val="ro-RO" w:eastAsia="x-none"/>
        </w:rPr>
      </w:pP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r>
      <w:r w:rsidRPr="00F74FB0">
        <w:rPr>
          <w:szCs w:val="20"/>
          <w:lang w:val="ro-RO" w:eastAsia="x-none"/>
        </w:rPr>
        <w:tab/>
        <w:t>(față)</w:t>
      </w:r>
    </w:p>
    <w:p w:rsidR="0097374C" w:rsidRPr="00F74FB0" w:rsidRDefault="0097374C" w:rsidP="0097374C">
      <w:pPr>
        <w:ind w:hanging="360"/>
        <w:rPr>
          <w:sz w:val="20"/>
          <w:szCs w:val="20"/>
          <w:lang w:val="ro-RO" w:eastAsia="x-none"/>
        </w:rPr>
      </w:pPr>
      <w:r w:rsidRPr="00F74FB0">
        <w:rPr>
          <w:sz w:val="20"/>
          <w:szCs w:val="20"/>
          <w:lang w:val="ro-RO" w:eastAsia="x-none"/>
        </w:rPr>
        <w:t>Către,</w:t>
      </w:r>
      <w:r w:rsidRPr="00F74FB0">
        <w:rPr>
          <w:sz w:val="20"/>
          <w:szCs w:val="20"/>
          <w:lang w:val="ro-RO" w:eastAsia="x-none"/>
        </w:rPr>
        <w:tab/>
      </w:r>
      <w:r w:rsidRPr="00F74FB0">
        <w:rPr>
          <w:sz w:val="20"/>
          <w:szCs w:val="20"/>
          <w:lang w:val="ro-RO" w:eastAsia="x-none"/>
        </w:rPr>
        <w:tab/>
      </w:r>
      <w:r w:rsidRPr="00F74FB0">
        <w:rPr>
          <w:sz w:val="20"/>
          <w:szCs w:val="20"/>
          <w:lang w:val="ro-RO" w:eastAsia="x-none"/>
        </w:rPr>
        <w:tab/>
      </w:r>
      <w:r w:rsidRPr="00F74FB0">
        <w:rPr>
          <w:sz w:val="20"/>
          <w:szCs w:val="20"/>
          <w:lang w:val="ro-RO" w:eastAsia="x-none"/>
        </w:rPr>
        <w:tab/>
      </w:r>
      <w:r w:rsidRPr="00F74FB0">
        <w:rPr>
          <w:sz w:val="20"/>
          <w:szCs w:val="20"/>
          <w:lang w:val="ro-RO" w:eastAsia="x-none"/>
        </w:rPr>
        <w:tab/>
      </w:r>
      <w:r w:rsidRPr="00F74FB0">
        <w:rPr>
          <w:sz w:val="20"/>
          <w:szCs w:val="20"/>
          <w:lang w:val="ro-RO" w:eastAsia="x-none"/>
        </w:rPr>
        <w:tab/>
      </w:r>
      <w:r w:rsidRPr="00F74FB0">
        <w:rPr>
          <w:sz w:val="20"/>
          <w:szCs w:val="20"/>
          <w:lang w:val="ro-RO" w:eastAsia="x-none"/>
        </w:rPr>
        <w:tab/>
      </w:r>
      <w:r w:rsidRPr="00F74FB0">
        <w:rPr>
          <w:sz w:val="20"/>
          <w:szCs w:val="20"/>
          <w:lang w:val="ro-RO" w:eastAsia="x-none"/>
        </w:rPr>
        <w:tab/>
      </w:r>
      <w:r w:rsidRPr="00F74FB0">
        <w:rPr>
          <w:sz w:val="20"/>
          <w:szCs w:val="20"/>
          <w:lang w:val="ro-RO" w:eastAsia="x-none"/>
        </w:rPr>
        <w:tab/>
      </w:r>
    </w:p>
    <w:p w:rsidR="0097374C" w:rsidRPr="00F74FB0" w:rsidRDefault="0097374C" w:rsidP="0097374C">
      <w:pPr>
        <w:ind w:hanging="360"/>
        <w:rPr>
          <w:b/>
          <w:sz w:val="20"/>
          <w:szCs w:val="20"/>
          <w:lang w:val="ro-RO" w:eastAsia="x-none"/>
        </w:rPr>
      </w:pPr>
      <w:r w:rsidRPr="00F74FB0">
        <w:rPr>
          <w:b/>
          <w:bCs/>
          <w:sz w:val="20"/>
          <w:szCs w:val="20"/>
          <w:lang w:val="ro-RO" w:eastAsia="x-none"/>
        </w:rPr>
        <w:t>REGISTRUL AUTO ROMÂN</w:t>
      </w:r>
      <w:r w:rsidRPr="00F74FB0">
        <w:rPr>
          <w:b/>
          <w:sz w:val="20"/>
          <w:szCs w:val="20"/>
          <w:lang w:val="ro-RO" w:eastAsia="x-none"/>
        </w:rPr>
        <w:tab/>
      </w:r>
      <w:r w:rsidRPr="00F74FB0">
        <w:rPr>
          <w:b/>
          <w:sz w:val="20"/>
          <w:szCs w:val="20"/>
          <w:lang w:val="ro-RO" w:eastAsia="x-none"/>
        </w:rPr>
        <w:tab/>
      </w:r>
      <w:r w:rsidRPr="00F74FB0">
        <w:rPr>
          <w:b/>
          <w:sz w:val="20"/>
          <w:szCs w:val="20"/>
          <w:lang w:val="ro-RO" w:eastAsia="x-none"/>
        </w:rPr>
        <w:tab/>
      </w:r>
      <w:r w:rsidRPr="00F74FB0">
        <w:rPr>
          <w:b/>
          <w:sz w:val="20"/>
          <w:szCs w:val="20"/>
          <w:lang w:val="ro-RO" w:eastAsia="x-none"/>
        </w:rPr>
        <w:tab/>
      </w:r>
      <w:r w:rsidRPr="00F74FB0">
        <w:rPr>
          <w:b/>
          <w:sz w:val="20"/>
          <w:szCs w:val="20"/>
          <w:lang w:val="ro-RO" w:eastAsia="x-none"/>
        </w:rPr>
        <w:tab/>
        <w:t xml:space="preserve">        </w:t>
      </w:r>
    </w:p>
    <w:p w:rsidR="0097374C" w:rsidRPr="00F74FB0" w:rsidRDefault="00E01F55" w:rsidP="0097374C">
      <w:pPr>
        <w:spacing w:line="360" w:lineRule="auto"/>
        <w:ind w:hanging="360"/>
        <w:rPr>
          <w:sz w:val="20"/>
          <w:szCs w:val="20"/>
          <w:lang w:val="ro-RO" w:eastAsia="x-none"/>
        </w:rPr>
      </w:pPr>
      <w:r w:rsidRPr="00F74FB0">
        <w:rPr>
          <w:sz w:val="20"/>
          <w:szCs w:val="20"/>
          <w:lang w:val="ro-RO" w:eastAsia="x-none"/>
        </w:rPr>
        <w:t>Reprezentanța</w:t>
      </w:r>
      <w:r w:rsidR="0097374C" w:rsidRPr="00F74FB0">
        <w:rPr>
          <w:sz w:val="20"/>
          <w:szCs w:val="20"/>
          <w:lang w:val="ro-RO" w:eastAsia="x-none"/>
        </w:rPr>
        <w:t xml:space="preserve"> RAR: ___________</w:t>
      </w:r>
    </w:p>
    <w:p w:rsidR="0097374C" w:rsidRPr="00F74FB0" w:rsidRDefault="0097374C" w:rsidP="0097374C">
      <w:pPr>
        <w:jc w:val="center"/>
        <w:rPr>
          <w:b/>
          <w:sz w:val="20"/>
          <w:szCs w:val="20"/>
          <w:lang w:val="ro-RO" w:eastAsia="x-none"/>
        </w:rPr>
      </w:pPr>
      <w:r w:rsidRPr="00F74FB0">
        <w:rPr>
          <w:b/>
          <w:sz w:val="20"/>
          <w:szCs w:val="20"/>
          <w:lang w:val="ro-RO" w:eastAsia="x-none"/>
        </w:rPr>
        <w:t>CERERE</w:t>
      </w:r>
    </w:p>
    <w:p w:rsidR="0097374C" w:rsidRPr="00F74FB0" w:rsidRDefault="0097374C" w:rsidP="0097374C">
      <w:pPr>
        <w:jc w:val="center"/>
        <w:rPr>
          <w:b/>
          <w:sz w:val="20"/>
          <w:szCs w:val="20"/>
          <w:lang w:val="ro-RO" w:eastAsia="x-none"/>
        </w:rPr>
      </w:pPr>
      <w:r w:rsidRPr="00F74FB0">
        <w:rPr>
          <w:b/>
          <w:sz w:val="20"/>
          <w:szCs w:val="20"/>
          <w:lang w:val="ro-RO" w:eastAsia="x-none"/>
        </w:rPr>
        <w:t>ACTIVITATE RAR</w:t>
      </w:r>
    </w:p>
    <w:p w:rsidR="0097374C" w:rsidRPr="00F74FB0" w:rsidRDefault="0097374C" w:rsidP="0097374C">
      <w:pPr>
        <w:jc w:val="center"/>
        <w:rPr>
          <w:sz w:val="20"/>
          <w:szCs w:val="20"/>
          <w:lang w:val="ro-RO" w:eastAsia="x-none"/>
        </w:rPr>
      </w:pPr>
    </w:p>
    <w:p w:rsidR="0097374C" w:rsidRPr="00F74FB0" w:rsidRDefault="0097374C" w:rsidP="0097374C">
      <w:pPr>
        <w:spacing w:before="4" w:line="360" w:lineRule="auto"/>
        <w:ind w:left="-360" w:right="-180" w:firstLine="720"/>
        <w:jc w:val="both"/>
        <w:rPr>
          <w:color w:val="000000"/>
          <w:sz w:val="20"/>
          <w:szCs w:val="20"/>
          <w:lang w:val="ro-RO"/>
        </w:rPr>
      </w:pPr>
      <w:r w:rsidRPr="00F74FB0">
        <w:rPr>
          <w:color w:val="000000"/>
          <w:sz w:val="20"/>
          <w:szCs w:val="20"/>
          <w:lang w:val="ro-RO"/>
        </w:rPr>
        <w:t>Subsemnatul (subsemnata) ___________________________________________________</w:t>
      </w:r>
      <w:r w:rsidR="00CF4518">
        <w:rPr>
          <w:color w:val="000000"/>
          <w:sz w:val="20"/>
          <w:szCs w:val="20"/>
          <w:lang w:val="ro-RO"/>
        </w:rPr>
        <w:t>______________</w:t>
      </w:r>
      <w:r w:rsidRPr="00F74FB0">
        <w:rPr>
          <w:color w:val="000000"/>
          <w:sz w:val="20"/>
          <w:szCs w:val="20"/>
          <w:lang w:val="ro-RO"/>
        </w:rPr>
        <w:t>__,          cu domiciliul în ___________________________</w:t>
      </w:r>
      <w:r w:rsidR="00CF4518">
        <w:rPr>
          <w:color w:val="000000"/>
          <w:sz w:val="20"/>
          <w:szCs w:val="20"/>
          <w:lang w:val="ro-RO"/>
        </w:rPr>
        <w:t>______</w:t>
      </w:r>
      <w:r w:rsidRPr="00F74FB0">
        <w:rPr>
          <w:color w:val="000000"/>
          <w:sz w:val="20"/>
          <w:szCs w:val="20"/>
          <w:lang w:val="ro-RO"/>
        </w:rPr>
        <w:t>___, str. ______________________</w:t>
      </w:r>
      <w:r w:rsidR="00CF4518">
        <w:rPr>
          <w:color w:val="000000"/>
          <w:sz w:val="20"/>
          <w:szCs w:val="20"/>
          <w:lang w:val="ro-RO"/>
        </w:rPr>
        <w:t>________</w:t>
      </w:r>
      <w:r w:rsidRPr="00F74FB0">
        <w:rPr>
          <w:color w:val="000000"/>
          <w:sz w:val="20"/>
          <w:szCs w:val="20"/>
          <w:lang w:val="ro-RO"/>
        </w:rPr>
        <w:t>____, nr. __</w:t>
      </w:r>
      <w:r w:rsidR="00CF4518">
        <w:rPr>
          <w:color w:val="000000"/>
          <w:sz w:val="20"/>
          <w:szCs w:val="20"/>
          <w:lang w:val="ro-RO"/>
        </w:rPr>
        <w:t>____</w:t>
      </w:r>
      <w:r w:rsidRPr="00F74FB0">
        <w:rPr>
          <w:color w:val="000000"/>
          <w:sz w:val="20"/>
          <w:szCs w:val="20"/>
          <w:lang w:val="ro-RO"/>
        </w:rPr>
        <w:t xml:space="preserve">__,       bl. ______, sc. ______, ap. ______, </w:t>
      </w:r>
      <w:r w:rsidR="00E01F55" w:rsidRPr="00F74FB0">
        <w:rPr>
          <w:color w:val="000000"/>
          <w:sz w:val="20"/>
          <w:szCs w:val="20"/>
          <w:lang w:val="ro-RO"/>
        </w:rPr>
        <w:t>județul</w:t>
      </w:r>
      <w:r w:rsidRPr="00F74FB0">
        <w:rPr>
          <w:color w:val="000000"/>
          <w:sz w:val="20"/>
          <w:szCs w:val="20"/>
          <w:lang w:val="ro-RO"/>
        </w:rPr>
        <w:t xml:space="preserve"> / sectorul _____________________________________</w:t>
      </w:r>
      <w:r w:rsidR="00CF4518">
        <w:rPr>
          <w:color w:val="000000"/>
          <w:sz w:val="20"/>
          <w:szCs w:val="20"/>
          <w:lang w:val="ro-RO"/>
        </w:rPr>
        <w:t>__________________</w:t>
      </w:r>
      <w:r w:rsidRPr="00F74FB0">
        <w:rPr>
          <w:color w:val="000000"/>
          <w:sz w:val="20"/>
          <w:szCs w:val="20"/>
          <w:lang w:val="ro-RO"/>
        </w:rPr>
        <w:t>_ ,</w:t>
      </w:r>
    </w:p>
    <w:p w:rsidR="0097374C" w:rsidRPr="00F74FB0" w:rsidRDefault="0097374C" w:rsidP="0097374C">
      <w:pPr>
        <w:spacing w:before="4" w:line="360" w:lineRule="auto"/>
        <w:ind w:left="-360" w:right="-180" w:firstLine="720"/>
        <w:jc w:val="both"/>
        <w:rPr>
          <w:color w:val="000000"/>
          <w:sz w:val="20"/>
          <w:szCs w:val="20"/>
          <w:lang w:val="ro-RO"/>
        </w:rPr>
      </w:pPr>
    </w:p>
    <w:tbl>
      <w:tblPr>
        <w:tblW w:w="84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5"/>
        <w:gridCol w:w="454"/>
        <w:gridCol w:w="454"/>
        <w:gridCol w:w="454"/>
        <w:gridCol w:w="455"/>
        <w:gridCol w:w="454"/>
        <w:gridCol w:w="454"/>
        <w:gridCol w:w="454"/>
        <w:gridCol w:w="455"/>
        <w:gridCol w:w="454"/>
        <w:gridCol w:w="454"/>
        <w:gridCol w:w="454"/>
        <w:gridCol w:w="455"/>
      </w:tblGrid>
      <w:tr w:rsidR="0097374C" w:rsidRPr="00F74FB0" w:rsidTr="0097374C">
        <w:trPr>
          <w:cantSplit/>
          <w:trHeight w:val="223"/>
        </w:trPr>
        <w:tc>
          <w:tcPr>
            <w:tcW w:w="2520" w:type="dxa"/>
            <w:tcBorders>
              <w:top w:val="nil"/>
              <w:left w:val="nil"/>
              <w:bottom w:val="nil"/>
              <w:right w:val="nil"/>
            </w:tcBorders>
          </w:tcPr>
          <w:p w:rsidR="0097374C" w:rsidRPr="00F74FB0" w:rsidRDefault="0097374C" w:rsidP="00A66F7C">
            <w:pPr>
              <w:spacing w:before="4" w:line="360" w:lineRule="auto"/>
              <w:ind w:left="-108" w:right="-54"/>
              <w:jc w:val="both"/>
              <w:rPr>
                <w:color w:val="000000"/>
                <w:sz w:val="20"/>
                <w:szCs w:val="20"/>
                <w:lang w:val="ro-RO"/>
              </w:rPr>
            </w:pPr>
            <w:r w:rsidRPr="00F74FB0">
              <w:rPr>
                <w:color w:val="000000"/>
                <w:sz w:val="20"/>
                <w:szCs w:val="20"/>
                <w:lang w:val="ro-RO"/>
              </w:rPr>
              <w:t>având CNP (*):</w:t>
            </w:r>
          </w:p>
        </w:tc>
        <w:tc>
          <w:tcPr>
            <w:tcW w:w="455"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5"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5"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4"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55"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r>
    </w:tbl>
    <w:p w:rsidR="0097374C" w:rsidRPr="00F74FB0" w:rsidRDefault="0097374C" w:rsidP="0097374C">
      <w:pPr>
        <w:spacing w:before="4" w:line="360" w:lineRule="auto"/>
        <w:ind w:right="-54"/>
        <w:jc w:val="both"/>
        <w:rPr>
          <w:color w:val="000000"/>
          <w:sz w:val="20"/>
          <w:szCs w:val="20"/>
          <w:lang w:val="ro-RO"/>
        </w:rPr>
      </w:pPr>
    </w:p>
    <w:p w:rsidR="0097374C" w:rsidRPr="00F74FB0" w:rsidRDefault="0097374C" w:rsidP="0097374C">
      <w:pPr>
        <w:spacing w:before="4" w:line="360" w:lineRule="auto"/>
        <w:ind w:left="-360" w:right="-54"/>
        <w:jc w:val="both"/>
        <w:rPr>
          <w:color w:val="000000"/>
          <w:sz w:val="20"/>
          <w:szCs w:val="20"/>
          <w:lang w:val="ro-RO"/>
        </w:rPr>
      </w:pPr>
      <w:r w:rsidRPr="00F74FB0">
        <w:rPr>
          <w:color w:val="000000"/>
          <w:sz w:val="20"/>
          <w:szCs w:val="20"/>
          <w:lang w:val="ro-RO"/>
        </w:rPr>
        <w:t xml:space="preserve">cunoscând </w:t>
      </w:r>
      <w:r w:rsidR="00E01F55" w:rsidRPr="00F74FB0">
        <w:rPr>
          <w:color w:val="000000"/>
          <w:sz w:val="20"/>
          <w:szCs w:val="20"/>
          <w:lang w:val="ro-RO"/>
        </w:rPr>
        <w:t>dispozițiile</w:t>
      </w:r>
      <w:r w:rsidRPr="00F74FB0">
        <w:rPr>
          <w:color w:val="000000"/>
          <w:sz w:val="20"/>
          <w:szCs w:val="20"/>
          <w:lang w:val="ro-RO"/>
        </w:rPr>
        <w:t xml:space="preserve"> </w:t>
      </w:r>
      <w:r w:rsidRPr="00F74FB0">
        <w:rPr>
          <w:color w:val="000000"/>
          <w:sz w:val="20"/>
          <w:szCs w:val="20"/>
          <w:u w:val="single"/>
          <w:lang w:val="ro-RO"/>
        </w:rPr>
        <w:t>art.</w:t>
      </w:r>
      <w:r w:rsidR="006A4CA8" w:rsidRPr="00F74FB0">
        <w:rPr>
          <w:color w:val="000000"/>
          <w:sz w:val="20"/>
          <w:szCs w:val="20"/>
          <w:u w:val="single"/>
          <w:lang w:val="ro-RO"/>
        </w:rPr>
        <w:t xml:space="preserve"> </w:t>
      </w:r>
      <w:r w:rsidRPr="00F74FB0">
        <w:rPr>
          <w:color w:val="000000"/>
          <w:sz w:val="20"/>
          <w:szCs w:val="20"/>
          <w:u w:val="single"/>
          <w:lang w:val="ro-RO"/>
        </w:rPr>
        <w:t>320-323</w:t>
      </w:r>
      <w:r w:rsidRPr="00F74FB0">
        <w:rPr>
          <w:color w:val="000000"/>
          <w:sz w:val="20"/>
          <w:szCs w:val="20"/>
          <w:lang w:val="ro-RO"/>
        </w:rPr>
        <w:t xml:space="preserve"> Cod Penal privind </w:t>
      </w:r>
      <w:r w:rsidRPr="00F74FB0">
        <w:rPr>
          <w:color w:val="000000"/>
          <w:sz w:val="20"/>
          <w:szCs w:val="20"/>
          <w:u w:val="single"/>
          <w:lang w:val="ro-RO"/>
        </w:rPr>
        <w:t xml:space="preserve">falsul </w:t>
      </w:r>
      <w:r w:rsidR="00E01F55" w:rsidRPr="00F74FB0">
        <w:rPr>
          <w:color w:val="000000"/>
          <w:sz w:val="20"/>
          <w:szCs w:val="20"/>
          <w:u w:val="single"/>
          <w:lang w:val="ro-RO"/>
        </w:rPr>
        <w:t>și</w:t>
      </w:r>
      <w:r w:rsidRPr="00F74FB0">
        <w:rPr>
          <w:color w:val="000000"/>
          <w:sz w:val="20"/>
          <w:szCs w:val="20"/>
          <w:u w:val="single"/>
          <w:lang w:val="ro-RO"/>
        </w:rPr>
        <w:t xml:space="preserve"> uzul de fals</w:t>
      </w:r>
      <w:r w:rsidRPr="00F74FB0">
        <w:rPr>
          <w:color w:val="000000"/>
          <w:sz w:val="20"/>
          <w:szCs w:val="20"/>
          <w:lang w:val="ro-RO"/>
        </w:rPr>
        <w:t>, solicit:</w:t>
      </w:r>
    </w:p>
    <w:tbl>
      <w:tblPr>
        <w:tblW w:w="992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
        <w:gridCol w:w="3173"/>
        <w:gridCol w:w="342"/>
        <w:gridCol w:w="275"/>
        <w:gridCol w:w="342"/>
        <w:gridCol w:w="1080"/>
        <w:gridCol w:w="206"/>
        <w:gridCol w:w="3344"/>
        <w:gridCol w:w="206"/>
        <w:gridCol w:w="413"/>
        <w:gridCol w:w="177"/>
        <w:gridCol w:w="29"/>
      </w:tblGrid>
      <w:tr w:rsidR="0097374C" w:rsidRPr="00F74FB0" w:rsidTr="0097374C">
        <w:trPr>
          <w:trHeight w:val="155"/>
        </w:trPr>
        <w:tc>
          <w:tcPr>
            <w:tcW w:w="3515" w:type="dxa"/>
            <w:gridSpan w:val="2"/>
            <w:tcBorders>
              <w:top w:val="nil"/>
              <w:left w:val="nil"/>
              <w:bottom w:val="nil"/>
              <w:right w:val="nil"/>
            </w:tcBorders>
          </w:tcPr>
          <w:p w:rsidR="0097374C" w:rsidRPr="00F74FB0" w:rsidRDefault="0097374C" w:rsidP="0097374C">
            <w:pPr>
              <w:numPr>
                <w:ilvl w:val="0"/>
                <w:numId w:val="18"/>
              </w:numPr>
              <w:tabs>
                <w:tab w:val="clear" w:pos="360"/>
              </w:tabs>
              <w:spacing w:line="360" w:lineRule="auto"/>
              <w:ind w:right="-54"/>
              <w:jc w:val="both"/>
              <w:rPr>
                <w:color w:val="000000"/>
                <w:sz w:val="20"/>
                <w:szCs w:val="20"/>
                <w:lang w:val="ro-RO"/>
              </w:rPr>
            </w:pPr>
            <w:r w:rsidRPr="00F74FB0">
              <w:rPr>
                <w:color w:val="000000"/>
                <w:sz w:val="20"/>
                <w:szCs w:val="20"/>
                <w:lang w:val="ro-RO"/>
              </w:rPr>
              <w:t>Omologare individuală</w:t>
            </w:r>
          </w:p>
        </w:tc>
        <w:tc>
          <w:tcPr>
            <w:tcW w:w="617" w:type="dxa"/>
            <w:gridSpan w:val="2"/>
            <w:tcBorders>
              <w:left w:val="single" w:sz="4" w:space="0" w:color="auto"/>
              <w:bottom w:val="single" w:sz="4" w:space="0" w:color="auto"/>
              <w:right w:val="single" w:sz="4" w:space="0" w:color="auto"/>
            </w:tcBorders>
          </w:tcPr>
          <w:p w:rsidR="0097374C" w:rsidRPr="00F74FB0" w:rsidRDefault="0097374C" w:rsidP="00A66F7C">
            <w:pPr>
              <w:spacing w:before="4" w:line="360" w:lineRule="auto"/>
              <w:ind w:right="-54" w:hanging="360"/>
              <w:jc w:val="both"/>
              <w:rPr>
                <w:color w:val="000000"/>
                <w:sz w:val="20"/>
                <w:szCs w:val="20"/>
                <w:lang w:val="ro-RO"/>
              </w:rPr>
            </w:pPr>
          </w:p>
        </w:tc>
        <w:tc>
          <w:tcPr>
            <w:tcW w:w="1628" w:type="dxa"/>
            <w:gridSpan w:val="3"/>
            <w:tcBorders>
              <w:top w:val="nil"/>
              <w:left w:val="nil"/>
              <w:bottom w:val="nil"/>
              <w:right w:val="nil"/>
            </w:tcBorders>
          </w:tcPr>
          <w:p w:rsidR="0097374C" w:rsidRPr="00F74FB0" w:rsidRDefault="0097374C" w:rsidP="00A66F7C">
            <w:pPr>
              <w:spacing w:before="4" w:line="360" w:lineRule="auto"/>
              <w:ind w:right="-54" w:hanging="360"/>
              <w:jc w:val="both"/>
              <w:rPr>
                <w:color w:val="000000"/>
                <w:sz w:val="20"/>
                <w:szCs w:val="20"/>
                <w:lang w:val="ro-RO"/>
              </w:rPr>
            </w:pPr>
          </w:p>
        </w:tc>
        <w:tc>
          <w:tcPr>
            <w:tcW w:w="3550" w:type="dxa"/>
            <w:gridSpan w:val="2"/>
            <w:tcBorders>
              <w:top w:val="nil"/>
              <w:left w:val="nil"/>
              <w:bottom w:val="nil"/>
              <w:right w:val="nil"/>
            </w:tcBorders>
          </w:tcPr>
          <w:p w:rsidR="0097374C" w:rsidRPr="00F74FB0" w:rsidRDefault="0097374C" w:rsidP="0097374C">
            <w:pPr>
              <w:numPr>
                <w:ilvl w:val="0"/>
                <w:numId w:val="19"/>
              </w:numPr>
              <w:spacing w:line="360" w:lineRule="auto"/>
              <w:ind w:right="-54"/>
              <w:jc w:val="both"/>
              <w:rPr>
                <w:color w:val="000000"/>
                <w:sz w:val="20"/>
                <w:szCs w:val="20"/>
                <w:lang w:val="ro-RO"/>
              </w:rPr>
            </w:pPr>
            <w:r w:rsidRPr="00F74FB0">
              <w:rPr>
                <w:color w:val="000000"/>
                <w:sz w:val="20"/>
                <w:szCs w:val="20"/>
                <w:lang w:val="ro-RO"/>
              </w:rPr>
              <w:t>Eliberare/modificare CIV</w:t>
            </w:r>
          </w:p>
        </w:tc>
        <w:tc>
          <w:tcPr>
            <w:tcW w:w="619" w:type="dxa"/>
            <w:gridSpan w:val="3"/>
            <w:tcBorders>
              <w:left w:val="single" w:sz="4" w:space="0" w:color="auto"/>
              <w:bottom w:val="single" w:sz="4" w:space="0" w:color="auto"/>
            </w:tcBorders>
          </w:tcPr>
          <w:p w:rsidR="0097374C" w:rsidRPr="00F74FB0" w:rsidRDefault="0097374C" w:rsidP="00A66F7C">
            <w:pPr>
              <w:spacing w:before="4" w:line="360" w:lineRule="auto"/>
              <w:ind w:right="-54"/>
              <w:jc w:val="both"/>
              <w:rPr>
                <w:color w:val="000000"/>
                <w:sz w:val="20"/>
                <w:szCs w:val="20"/>
                <w:lang w:val="ro-RO"/>
              </w:rPr>
            </w:pPr>
          </w:p>
        </w:tc>
      </w:tr>
      <w:tr w:rsidR="0097374C" w:rsidRPr="00F74FB0" w:rsidTr="00A66F7C">
        <w:trPr>
          <w:gridBefore w:val="1"/>
          <w:gridAfter w:val="2"/>
          <w:wBefore w:w="342" w:type="dxa"/>
          <w:wAfter w:w="206" w:type="dxa"/>
          <w:trHeight w:hRule="exact" w:val="196"/>
        </w:trPr>
        <w:tc>
          <w:tcPr>
            <w:tcW w:w="3515" w:type="dxa"/>
            <w:gridSpan w:val="2"/>
            <w:tcBorders>
              <w:top w:val="nil"/>
              <w:left w:val="nil"/>
              <w:bottom w:val="nil"/>
              <w:right w:val="nil"/>
            </w:tcBorders>
          </w:tcPr>
          <w:p w:rsidR="0097374C" w:rsidRPr="00F74FB0" w:rsidRDefault="0097374C" w:rsidP="00A66F7C">
            <w:pPr>
              <w:spacing w:before="4" w:line="360" w:lineRule="auto"/>
              <w:ind w:right="-54"/>
              <w:jc w:val="both"/>
              <w:rPr>
                <w:color w:val="000000"/>
                <w:sz w:val="20"/>
                <w:szCs w:val="20"/>
                <w:lang w:val="ro-RO"/>
              </w:rPr>
            </w:pPr>
          </w:p>
        </w:tc>
        <w:tc>
          <w:tcPr>
            <w:tcW w:w="617" w:type="dxa"/>
            <w:gridSpan w:val="2"/>
            <w:tcBorders>
              <w:top w:val="nil"/>
              <w:left w:val="nil"/>
              <w:bottom w:val="nil"/>
              <w:right w:val="nil"/>
            </w:tcBorders>
          </w:tcPr>
          <w:p w:rsidR="0097374C" w:rsidRPr="00F74FB0" w:rsidRDefault="0097374C" w:rsidP="00A66F7C">
            <w:pPr>
              <w:spacing w:before="4" w:line="360" w:lineRule="auto"/>
              <w:ind w:right="-54"/>
              <w:jc w:val="both"/>
              <w:rPr>
                <w:color w:val="000000"/>
                <w:sz w:val="20"/>
                <w:szCs w:val="20"/>
                <w:lang w:val="ro-RO"/>
              </w:rPr>
            </w:pPr>
          </w:p>
        </w:tc>
        <w:tc>
          <w:tcPr>
            <w:tcW w:w="1080" w:type="dxa"/>
            <w:tcBorders>
              <w:top w:val="nil"/>
              <w:left w:val="nil"/>
              <w:bottom w:val="nil"/>
              <w:right w:val="nil"/>
            </w:tcBorders>
          </w:tcPr>
          <w:p w:rsidR="0097374C" w:rsidRPr="00F74FB0" w:rsidRDefault="0097374C" w:rsidP="00A66F7C">
            <w:pPr>
              <w:spacing w:before="4" w:line="360" w:lineRule="auto"/>
              <w:ind w:right="-54"/>
              <w:jc w:val="both"/>
              <w:rPr>
                <w:color w:val="000000"/>
                <w:sz w:val="20"/>
                <w:szCs w:val="20"/>
                <w:lang w:val="ro-RO"/>
              </w:rPr>
            </w:pPr>
          </w:p>
        </w:tc>
        <w:tc>
          <w:tcPr>
            <w:tcW w:w="3550" w:type="dxa"/>
            <w:gridSpan w:val="2"/>
            <w:tcBorders>
              <w:top w:val="nil"/>
              <w:left w:val="nil"/>
              <w:bottom w:val="nil"/>
              <w:right w:val="nil"/>
            </w:tcBorders>
          </w:tcPr>
          <w:p w:rsidR="0097374C" w:rsidRPr="00F74FB0" w:rsidRDefault="0097374C" w:rsidP="00A66F7C">
            <w:pPr>
              <w:spacing w:before="4" w:line="360" w:lineRule="auto"/>
              <w:ind w:right="-54"/>
              <w:jc w:val="both"/>
              <w:rPr>
                <w:color w:val="000000"/>
                <w:sz w:val="20"/>
                <w:szCs w:val="20"/>
                <w:lang w:val="ro-RO"/>
              </w:rPr>
            </w:pPr>
          </w:p>
        </w:tc>
        <w:tc>
          <w:tcPr>
            <w:tcW w:w="619" w:type="dxa"/>
            <w:gridSpan w:val="2"/>
            <w:tcBorders>
              <w:top w:val="nil"/>
              <w:left w:val="nil"/>
              <w:bottom w:val="nil"/>
              <w:right w:val="nil"/>
            </w:tcBorders>
          </w:tcPr>
          <w:p w:rsidR="0097374C" w:rsidRPr="00F74FB0" w:rsidRDefault="0097374C" w:rsidP="00A66F7C">
            <w:pPr>
              <w:spacing w:before="4" w:line="360" w:lineRule="auto"/>
              <w:ind w:right="-54"/>
              <w:jc w:val="both"/>
              <w:rPr>
                <w:color w:val="000000"/>
                <w:sz w:val="20"/>
                <w:szCs w:val="20"/>
                <w:lang w:val="ro-RO"/>
              </w:rPr>
            </w:pPr>
          </w:p>
        </w:tc>
      </w:tr>
      <w:tr w:rsidR="0097374C" w:rsidRPr="00F74FB0" w:rsidTr="00C02F3B">
        <w:trPr>
          <w:trHeight w:val="146"/>
        </w:trPr>
        <w:tc>
          <w:tcPr>
            <w:tcW w:w="3515" w:type="dxa"/>
            <w:gridSpan w:val="2"/>
            <w:tcBorders>
              <w:top w:val="nil"/>
              <w:left w:val="nil"/>
              <w:bottom w:val="nil"/>
              <w:right w:val="nil"/>
            </w:tcBorders>
          </w:tcPr>
          <w:p w:rsidR="0097374C" w:rsidRPr="00F74FB0" w:rsidRDefault="0097374C" w:rsidP="0097374C">
            <w:pPr>
              <w:numPr>
                <w:ilvl w:val="0"/>
                <w:numId w:val="19"/>
              </w:numPr>
              <w:spacing w:line="360" w:lineRule="auto"/>
              <w:ind w:right="-54"/>
              <w:jc w:val="both"/>
              <w:rPr>
                <w:color w:val="000000"/>
                <w:sz w:val="20"/>
                <w:szCs w:val="20"/>
                <w:lang w:val="ro-RO"/>
              </w:rPr>
            </w:pPr>
            <w:r w:rsidRPr="00F74FB0">
              <w:rPr>
                <w:color w:val="000000"/>
                <w:sz w:val="20"/>
                <w:szCs w:val="20"/>
                <w:lang w:val="ro-RO"/>
              </w:rPr>
              <w:t>Certificare autenticitate</w:t>
            </w:r>
          </w:p>
        </w:tc>
        <w:tc>
          <w:tcPr>
            <w:tcW w:w="617" w:type="dxa"/>
            <w:gridSpan w:val="2"/>
            <w:tcBorders>
              <w:top w:val="single" w:sz="4" w:space="0" w:color="auto"/>
              <w:left w:val="single" w:sz="4" w:space="0" w:color="auto"/>
              <w:righ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1628" w:type="dxa"/>
            <w:gridSpan w:val="3"/>
            <w:tcBorders>
              <w:top w:val="nil"/>
              <w:left w:val="nil"/>
              <w:bottom w:val="nil"/>
              <w:right w:val="nil"/>
            </w:tcBorders>
          </w:tcPr>
          <w:p w:rsidR="0097374C" w:rsidRPr="00F74FB0" w:rsidRDefault="0097374C" w:rsidP="00A66F7C">
            <w:pPr>
              <w:spacing w:before="4" w:line="360" w:lineRule="auto"/>
              <w:ind w:right="-54"/>
              <w:jc w:val="both"/>
              <w:rPr>
                <w:color w:val="000000"/>
                <w:sz w:val="20"/>
                <w:szCs w:val="20"/>
                <w:lang w:val="ro-RO"/>
              </w:rPr>
            </w:pPr>
          </w:p>
        </w:tc>
        <w:tc>
          <w:tcPr>
            <w:tcW w:w="3550" w:type="dxa"/>
            <w:gridSpan w:val="2"/>
            <w:tcBorders>
              <w:top w:val="nil"/>
              <w:left w:val="nil"/>
              <w:bottom w:val="nil"/>
              <w:right w:val="nil"/>
            </w:tcBorders>
          </w:tcPr>
          <w:p w:rsidR="0097374C" w:rsidRPr="00F74FB0" w:rsidRDefault="0097374C" w:rsidP="0097374C">
            <w:pPr>
              <w:numPr>
                <w:ilvl w:val="0"/>
                <w:numId w:val="20"/>
              </w:numPr>
              <w:spacing w:line="360" w:lineRule="auto"/>
              <w:ind w:right="-54"/>
              <w:jc w:val="both"/>
              <w:rPr>
                <w:color w:val="000000"/>
                <w:sz w:val="20"/>
                <w:szCs w:val="20"/>
                <w:lang w:val="ro-RO"/>
              </w:rPr>
            </w:pPr>
            <w:r w:rsidRPr="00F74FB0">
              <w:rPr>
                <w:color w:val="000000"/>
                <w:sz w:val="20"/>
                <w:szCs w:val="20"/>
                <w:lang w:val="ro-RO"/>
              </w:rPr>
              <w:t xml:space="preserve">Redobândire CI </w:t>
            </w:r>
          </w:p>
        </w:tc>
        <w:tc>
          <w:tcPr>
            <w:tcW w:w="619" w:type="dxa"/>
            <w:gridSpan w:val="3"/>
            <w:tcBorders>
              <w:top w:val="single" w:sz="4" w:space="0" w:color="auto"/>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r>
      <w:tr w:rsidR="0097374C" w:rsidRPr="00F74FB0" w:rsidTr="00A66F7C">
        <w:trPr>
          <w:gridBefore w:val="1"/>
          <w:gridAfter w:val="2"/>
          <w:wBefore w:w="342" w:type="dxa"/>
          <w:wAfter w:w="206" w:type="dxa"/>
          <w:trHeight w:hRule="exact" w:val="196"/>
        </w:trPr>
        <w:tc>
          <w:tcPr>
            <w:tcW w:w="3515" w:type="dxa"/>
            <w:gridSpan w:val="2"/>
            <w:tcBorders>
              <w:top w:val="nil"/>
              <w:left w:val="nil"/>
              <w:bottom w:val="nil"/>
              <w:right w:val="nil"/>
            </w:tcBorders>
          </w:tcPr>
          <w:p w:rsidR="0097374C" w:rsidRPr="00F74FB0" w:rsidRDefault="0097374C" w:rsidP="00A66F7C">
            <w:pPr>
              <w:spacing w:before="4" w:line="360" w:lineRule="auto"/>
              <w:ind w:right="-54"/>
              <w:jc w:val="both"/>
              <w:rPr>
                <w:color w:val="000000"/>
                <w:sz w:val="20"/>
                <w:szCs w:val="20"/>
                <w:lang w:val="ro-RO"/>
              </w:rPr>
            </w:pPr>
          </w:p>
        </w:tc>
        <w:tc>
          <w:tcPr>
            <w:tcW w:w="617" w:type="dxa"/>
            <w:gridSpan w:val="2"/>
            <w:tcBorders>
              <w:top w:val="nil"/>
              <w:left w:val="nil"/>
              <w:bottom w:val="single" w:sz="4" w:space="0" w:color="auto"/>
              <w:right w:val="nil"/>
            </w:tcBorders>
          </w:tcPr>
          <w:p w:rsidR="0097374C" w:rsidRPr="00F74FB0" w:rsidRDefault="0097374C" w:rsidP="00A66F7C">
            <w:pPr>
              <w:spacing w:before="4" w:line="360" w:lineRule="auto"/>
              <w:ind w:right="-54"/>
              <w:jc w:val="both"/>
              <w:rPr>
                <w:color w:val="000000"/>
                <w:sz w:val="20"/>
                <w:szCs w:val="20"/>
                <w:lang w:val="ro-RO"/>
              </w:rPr>
            </w:pPr>
          </w:p>
        </w:tc>
        <w:tc>
          <w:tcPr>
            <w:tcW w:w="1080" w:type="dxa"/>
            <w:tcBorders>
              <w:top w:val="nil"/>
              <w:left w:val="nil"/>
              <w:bottom w:val="single" w:sz="4" w:space="0" w:color="auto"/>
              <w:right w:val="nil"/>
            </w:tcBorders>
          </w:tcPr>
          <w:p w:rsidR="0097374C" w:rsidRPr="00F74FB0" w:rsidRDefault="0097374C" w:rsidP="00A66F7C">
            <w:pPr>
              <w:spacing w:before="4" w:line="360" w:lineRule="auto"/>
              <w:ind w:right="-54"/>
              <w:jc w:val="both"/>
              <w:rPr>
                <w:color w:val="000000"/>
                <w:sz w:val="20"/>
                <w:szCs w:val="20"/>
                <w:lang w:val="ro-RO"/>
              </w:rPr>
            </w:pPr>
          </w:p>
        </w:tc>
        <w:tc>
          <w:tcPr>
            <w:tcW w:w="3550" w:type="dxa"/>
            <w:gridSpan w:val="2"/>
            <w:tcBorders>
              <w:top w:val="nil"/>
              <w:left w:val="nil"/>
              <w:bottom w:val="single" w:sz="4" w:space="0" w:color="auto"/>
              <w:right w:val="nil"/>
            </w:tcBorders>
          </w:tcPr>
          <w:p w:rsidR="0097374C" w:rsidRPr="00F74FB0" w:rsidRDefault="0097374C" w:rsidP="00A66F7C">
            <w:pPr>
              <w:spacing w:before="4" w:line="360" w:lineRule="auto"/>
              <w:ind w:right="-54"/>
              <w:jc w:val="both"/>
              <w:rPr>
                <w:color w:val="000000"/>
                <w:sz w:val="20"/>
                <w:szCs w:val="20"/>
                <w:lang w:val="ro-RO"/>
              </w:rPr>
            </w:pPr>
          </w:p>
        </w:tc>
        <w:tc>
          <w:tcPr>
            <w:tcW w:w="619" w:type="dxa"/>
            <w:gridSpan w:val="2"/>
            <w:tcBorders>
              <w:top w:val="nil"/>
              <w:left w:val="nil"/>
              <w:bottom w:val="single" w:sz="4" w:space="0" w:color="auto"/>
              <w:right w:val="nil"/>
            </w:tcBorders>
          </w:tcPr>
          <w:p w:rsidR="0097374C" w:rsidRPr="00F74FB0" w:rsidRDefault="0097374C" w:rsidP="00A66F7C">
            <w:pPr>
              <w:spacing w:before="4" w:line="360" w:lineRule="auto"/>
              <w:ind w:right="-54"/>
              <w:jc w:val="both"/>
              <w:rPr>
                <w:color w:val="000000"/>
                <w:sz w:val="20"/>
                <w:szCs w:val="20"/>
                <w:lang w:val="ro-RO"/>
              </w:rPr>
            </w:pPr>
          </w:p>
        </w:tc>
      </w:tr>
      <w:tr w:rsidR="0097374C" w:rsidRPr="00F74FB0" w:rsidTr="00C02F3B">
        <w:trPr>
          <w:gridAfter w:val="1"/>
          <w:wAfter w:w="29" w:type="dxa"/>
          <w:cantSplit/>
          <w:trHeight w:val="53"/>
        </w:trPr>
        <w:tc>
          <w:tcPr>
            <w:tcW w:w="3515" w:type="dxa"/>
            <w:gridSpan w:val="2"/>
            <w:tcBorders>
              <w:top w:val="nil"/>
              <w:left w:val="nil"/>
              <w:bottom w:val="nil"/>
              <w:right w:val="single" w:sz="4" w:space="0" w:color="auto"/>
            </w:tcBorders>
          </w:tcPr>
          <w:p w:rsidR="0097374C" w:rsidRPr="00F74FB0" w:rsidRDefault="0097374C" w:rsidP="0097374C">
            <w:pPr>
              <w:numPr>
                <w:ilvl w:val="0"/>
                <w:numId w:val="19"/>
              </w:numPr>
              <w:spacing w:line="360" w:lineRule="auto"/>
              <w:ind w:right="-54"/>
              <w:jc w:val="both"/>
              <w:rPr>
                <w:color w:val="000000"/>
                <w:sz w:val="20"/>
                <w:szCs w:val="20"/>
                <w:lang w:val="ro-RO"/>
              </w:rPr>
            </w:pPr>
            <w:r w:rsidRPr="00F74FB0">
              <w:rPr>
                <w:color w:val="000000"/>
                <w:sz w:val="20"/>
                <w:szCs w:val="20"/>
                <w:lang w:val="ro-RO"/>
              </w:rPr>
              <w:t>Altă activitate RAR:</w:t>
            </w:r>
          </w:p>
        </w:tc>
        <w:tc>
          <w:tcPr>
            <w:tcW w:w="6385" w:type="dxa"/>
            <w:gridSpan w:val="9"/>
            <w:tcBorders>
              <w:top w:val="single" w:sz="4" w:space="0" w:color="auto"/>
              <w:left w:val="single" w:sz="4" w:space="0" w:color="auto"/>
              <w:bottom w:val="single" w:sz="4" w:space="0" w:color="auto"/>
              <w:righ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r>
    </w:tbl>
    <w:p w:rsidR="0097374C" w:rsidRPr="00F74FB0" w:rsidRDefault="0097374C" w:rsidP="0097374C">
      <w:pPr>
        <w:spacing w:before="4" w:line="360" w:lineRule="auto"/>
        <w:ind w:right="-54"/>
        <w:jc w:val="both"/>
        <w:rPr>
          <w:color w:val="000000"/>
          <w:sz w:val="20"/>
          <w:szCs w:val="20"/>
          <w:lang w:val="ro-RO"/>
        </w:rPr>
      </w:pPr>
    </w:p>
    <w:p w:rsidR="0097374C" w:rsidRPr="00F74FB0" w:rsidRDefault="0097374C" w:rsidP="00CF4518">
      <w:pPr>
        <w:spacing w:before="4" w:line="360" w:lineRule="auto"/>
        <w:ind w:right="-54" w:hanging="360"/>
        <w:jc w:val="both"/>
        <w:rPr>
          <w:color w:val="000000"/>
          <w:sz w:val="20"/>
          <w:szCs w:val="20"/>
          <w:lang w:val="ro-RO"/>
        </w:rPr>
      </w:pPr>
      <w:r w:rsidRPr="00F74FB0">
        <w:rPr>
          <w:color w:val="000000"/>
          <w:sz w:val="20"/>
          <w:szCs w:val="20"/>
          <w:lang w:val="ro-RO"/>
        </w:rPr>
        <w:t>pentru vehiculul descris prin:</w:t>
      </w:r>
      <w:r w:rsidR="00CF4518">
        <w:rPr>
          <w:color w:val="000000"/>
          <w:sz w:val="20"/>
          <w:szCs w:val="20"/>
          <w:lang w:val="ro-RO"/>
        </w:rPr>
        <w:t xml:space="preserve"> </w:t>
      </w:r>
      <w:r w:rsidRPr="00F74FB0">
        <w:rPr>
          <w:color w:val="000000"/>
          <w:sz w:val="20"/>
          <w:szCs w:val="20"/>
          <w:lang w:val="ro-RO"/>
        </w:rPr>
        <w:t>marcă / tip ________________________________________</w:t>
      </w:r>
      <w:r w:rsidR="00CF4518">
        <w:rPr>
          <w:color w:val="000000"/>
          <w:sz w:val="20"/>
          <w:szCs w:val="20"/>
          <w:lang w:val="ro-RO"/>
        </w:rPr>
        <w:t>__________________________</w:t>
      </w:r>
      <w:r w:rsidRPr="00F74FB0">
        <w:rPr>
          <w:color w:val="000000"/>
          <w:sz w:val="20"/>
          <w:szCs w:val="20"/>
          <w:lang w:val="ro-RO"/>
        </w:rPr>
        <w:t xml:space="preserve">, </w:t>
      </w:r>
    </w:p>
    <w:p w:rsidR="0097374C" w:rsidRPr="00F74FB0" w:rsidRDefault="0097374C" w:rsidP="0097374C">
      <w:pPr>
        <w:spacing w:before="4" w:line="360" w:lineRule="auto"/>
        <w:ind w:right="-180" w:hanging="360"/>
        <w:jc w:val="both"/>
        <w:rPr>
          <w:color w:val="000000"/>
          <w:sz w:val="20"/>
          <w:szCs w:val="20"/>
          <w:lang w:val="ro-RO"/>
        </w:rPr>
      </w:pPr>
      <w:r w:rsidRPr="00F74FB0">
        <w:rPr>
          <w:color w:val="000000"/>
          <w:sz w:val="20"/>
          <w:szCs w:val="20"/>
          <w:lang w:val="ro-RO"/>
        </w:rPr>
        <w:t>număr identificare   ________________________________________________________________</w:t>
      </w:r>
      <w:r w:rsidR="00CF4518">
        <w:rPr>
          <w:color w:val="000000"/>
          <w:sz w:val="20"/>
          <w:szCs w:val="20"/>
          <w:lang w:val="ro-RO"/>
        </w:rPr>
        <w:t>__________________</w:t>
      </w:r>
      <w:r w:rsidRPr="00F74FB0">
        <w:rPr>
          <w:color w:val="000000"/>
          <w:sz w:val="20"/>
          <w:szCs w:val="20"/>
          <w:lang w:val="ro-RO"/>
        </w:rPr>
        <w:t>_,</w:t>
      </w:r>
    </w:p>
    <w:p w:rsidR="0097374C" w:rsidRPr="00F74FB0" w:rsidRDefault="0097374C" w:rsidP="0097374C">
      <w:pPr>
        <w:spacing w:before="4" w:line="360" w:lineRule="auto"/>
        <w:ind w:right="-180" w:hanging="360"/>
        <w:jc w:val="both"/>
        <w:rPr>
          <w:color w:val="000000"/>
          <w:sz w:val="20"/>
          <w:szCs w:val="20"/>
          <w:lang w:val="ro-RO"/>
        </w:rPr>
      </w:pPr>
      <w:r w:rsidRPr="00F74FB0">
        <w:rPr>
          <w:color w:val="000000"/>
          <w:sz w:val="20"/>
          <w:szCs w:val="20"/>
          <w:lang w:val="ro-RO"/>
        </w:rPr>
        <w:t>culoare ___________________</w:t>
      </w:r>
      <w:r w:rsidR="00CF4518">
        <w:rPr>
          <w:color w:val="000000"/>
          <w:sz w:val="20"/>
          <w:szCs w:val="20"/>
          <w:lang w:val="ro-RO"/>
        </w:rPr>
        <w:t>_________</w:t>
      </w:r>
      <w:r w:rsidRPr="00F74FB0">
        <w:rPr>
          <w:color w:val="000000"/>
          <w:sz w:val="20"/>
          <w:szCs w:val="20"/>
          <w:lang w:val="ro-RO"/>
        </w:rPr>
        <w:t>_, număr înmatriculare _________</w:t>
      </w:r>
      <w:r w:rsidR="00CF4518">
        <w:rPr>
          <w:color w:val="000000"/>
          <w:sz w:val="20"/>
          <w:szCs w:val="20"/>
          <w:lang w:val="ro-RO"/>
        </w:rPr>
        <w:t>_________</w:t>
      </w:r>
      <w:r w:rsidRPr="00F74FB0">
        <w:rPr>
          <w:color w:val="000000"/>
          <w:sz w:val="20"/>
          <w:szCs w:val="20"/>
          <w:lang w:val="ro-RO"/>
        </w:rPr>
        <w:t>____________________________.</w:t>
      </w:r>
    </w:p>
    <w:p w:rsidR="0097374C" w:rsidRPr="00F74FB0" w:rsidRDefault="0097374C" w:rsidP="00CF4518">
      <w:pPr>
        <w:spacing w:before="4" w:line="360" w:lineRule="auto"/>
        <w:ind w:left="-360" w:right="-180"/>
        <w:jc w:val="both"/>
        <w:rPr>
          <w:color w:val="000000"/>
          <w:sz w:val="20"/>
          <w:szCs w:val="20"/>
          <w:lang w:val="ro-RO"/>
        </w:rPr>
      </w:pPr>
      <w:r w:rsidRPr="00F74FB0">
        <w:rPr>
          <w:color w:val="000000"/>
          <w:sz w:val="20"/>
          <w:szCs w:val="20"/>
          <w:lang w:val="ro-RO"/>
        </w:rPr>
        <w:t xml:space="preserve">Declar pe propria răspundere că titularul actului de </w:t>
      </w:r>
      <w:r w:rsidR="009757DD" w:rsidRPr="00F74FB0">
        <w:rPr>
          <w:color w:val="000000"/>
          <w:sz w:val="20"/>
          <w:szCs w:val="20"/>
          <w:lang w:val="ro-RO"/>
        </w:rPr>
        <w:t>deținere</w:t>
      </w:r>
      <w:r w:rsidRPr="00F74FB0">
        <w:rPr>
          <w:color w:val="000000"/>
          <w:sz w:val="20"/>
          <w:szCs w:val="20"/>
          <w:lang w:val="ro-RO"/>
        </w:rPr>
        <w:t xml:space="preserve"> al vehiculului cu datele de mai sus este (nume, prenume / denumire) _______________________________________________________,</w:t>
      </w:r>
    </w:p>
    <w:p w:rsidR="0097374C" w:rsidRPr="00F74FB0" w:rsidRDefault="0097374C" w:rsidP="0097374C">
      <w:pPr>
        <w:spacing w:before="4" w:line="360" w:lineRule="auto"/>
        <w:ind w:left="-360" w:right="-180"/>
        <w:jc w:val="both"/>
        <w:rPr>
          <w:color w:val="000000"/>
          <w:sz w:val="20"/>
          <w:szCs w:val="20"/>
          <w:lang w:val="ro-RO"/>
        </w:rPr>
      </w:pPr>
    </w:p>
    <w:tbl>
      <w:tblPr>
        <w:tblW w:w="98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468"/>
        <w:gridCol w:w="466"/>
        <w:gridCol w:w="466"/>
        <w:gridCol w:w="466"/>
        <w:gridCol w:w="468"/>
        <w:gridCol w:w="466"/>
        <w:gridCol w:w="466"/>
        <w:gridCol w:w="466"/>
        <w:gridCol w:w="468"/>
        <w:gridCol w:w="466"/>
        <w:gridCol w:w="466"/>
        <w:gridCol w:w="466"/>
        <w:gridCol w:w="468"/>
      </w:tblGrid>
      <w:tr w:rsidR="0097374C" w:rsidRPr="00F74FB0" w:rsidTr="00C02F3B">
        <w:trPr>
          <w:cantSplit/>
          <w:trHeight w:val="243"/>
        </w:trPr>
        <w:tc>
          <w:tcPr>
            <w:tcW w:w="3804" w:type="dxa"/>
            <w:tcBorders>
              <w:top w:val="nil"/>
              <w:left w:val="nil"/>
              <w:bottom w:val="nil"/>
              <w:right w:val="nil"/>
            </w:tcBorders>
          </w:tcPr>
          <w:p w:rsidR="0097374C" w:rsidRPr="00F74FB0" w:rsidRDefault="0097374C" w:rsidP="00A66F7C">
            <w:pPr>
              <w:spacing w:before="4" w:line="360" w:lineRule="auto"/>
              <w:ind w:left="-108" w:right="-54"/>
              <w:jc w:val="both"/>
              <w:rPr>
                <w:color w:val="000000"/>
                <w:sz w:val="20"/>
                <w:szCs w:val="20"/>
                <w:lang w:val="ro-RO"/>
              </w:rPr>
            </w:pPr>
            <w:r w:rsidRPr="00F74FB0">
              <w:rPr>
                <w:color w:val="000000"/>
                <w:sz w:val="20"/>
                <w:szCs w:val="20"/>
                <w:lang w:val="ro-RO"/>
              </w:rPr>
              <w:t>are codul de identificare (**):</w:t>
            </w:r>
          </w:p>
        </w:tc>
        <w:tc>
          <w:tcPr>
            <w:tcW w:w="468"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8"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8"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6"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c>
          <w:tcPr>
            <w:tcW w:w="468" w:type="dxa"/>
            <w:tcBorders>
              <w:left w:val="single" w:sz="4" w:space="0" w:color="auto"/>
            </w:tcBorders>
          </w:tcPr>
          <w:p w:rsidR="0097374C" w:rsidRPr="00F74FB0" w:rsidRDefault="0097374C" w:rsidP="00A66F7C">
            <w:pPr>
              <w:spacing w:before="4" w:line="360" w:lineRule="auto"/>
              <w:ind w:right="-54"/>
              <w:jc w:val="both"/>
              <w:rPr>
                <w:color w:val="000000"/>
                <w:sz w:val="20"/>
                <w:szCs w:val="20"/>
                <w:lang w:val="ro-RO"/>
              </w:rPr>
            </w:pPr>
          </w:p>
        </w:tc>
      </w:tr>
    </w:tbl>
    <w:p w:rsidR="0097374C" w:rsidRPr="00F74FB0" w:rsidRDefault="0097374C" w:rsidP="0097374C">
      <w:pPr>
        <w:spacing w:before="4" w:line="360" w:lineRule="auto"/>
        <w:ind w:right="-180" w:hanging="360"/>
        <w:jc w:val="both"/>
        <w:rPr>
          <w:color w:val="000000"/>
          <w:sz w:val="20"/>
          <w:szCs w:val="20"/>
          <w:lang w:val="ro-RO"/>
        </w:rPr>
      </w:pPr>
    </w:p>
    <w:p w:rsidR="0097374C" w:rsidRPr="00F74FB0" w:rsidRDefault="00E01F55" w:rsidP="0097374C">
      <w:pPr>
        <w:spacing w:before="4"/>
        <w:ind w:left="-360" w:right="-58"/>
        <w:jc w:val="both"/>
        <w:rPr>
          <w:color w:val="000000"/>
          <w:sz w:val="20"/>
          <w:szCs w:val="20"/>
          <w:lang w:val="ro-RO"/>
        </w:rPr>
      </w:pPr>
      <w:r w:rsidRPr="00F74FB0">
        <w:rPr>
          <w:color w:val="000000"/>
          <w:sz w:val="20"/>
          <w:szCs w:val="20"/>
          <w:lang w:val="ro-RO"/>
        </w:rPr>
        <w:t>și</w:t>
      </w:r>
      <w:r w:rsidR="0097374C" w:rsidRPr="00F74FB0">
        <w:rPr>
          <w:color w:val="000000"/>
          <w:sz w:val="20"/>
          <w:szCs w:val="20"/>
          <w:lang w:val="ro-RO"/>
        </w:rPr>
        <w:t xml:space="preserve"> că subsemnatul (subsemnata) sunt reprezentantul acestuia.</w:t>
      </w:r>
    </w:p>
    <w:p w:rsidR="0097374C" w:rsidRPr="00F74FB0" w:rsidRDefault="0097374C" w:rsidP="0097374C">
      <w:pPr>
        <w:spacing w:before="4"/>
        <w:ind w:left="-360" w:right="-180" w:firstLine="720"/>
        <w:jc w:val="both"/>
        <w:rPr>
          <w:color w:val="000000"/>
          <w:sz w:val="20"/>
          <w:szCs w:val="20"/>
          <w:lang w:val="ro-RO"/>
        </w:rPr>
      </w:pPr>
      <w:r w:rsidRPr="00F74FB0">
        <w:rPr>
          <w:color w:val="000000"/>
          <w:sz w:val="20"/>
          <w:szCs w:val="20"/>
          <w:lang w:val="ro-RO"/>
        </w:rPr>
        <w:t xml:space="preserve">De asemenea, declar că sub aspect material mă oblig să suport </w:t>
      </w:r>
      <w:r w:rsidR="00E01F55" w:rsidRPr="00F74FB0">
        <w:rPr>
          <w:color w:val="000000"/>
          <w:sz w:val="20"/>
          <w:szCs w:val="20"/>
          <w:lang w:val="ro-RO"/>
        </w:rPr>
        <w:t>consecințele</w:t>
      </w:r>
      <w:r w:rsidRPr="00F74FB0">
        <w:rPr>
          <w:color w:val="000000"/>
          <w:sz w:val="20"/>
          <w:szCs w:val="20"/>
          <w:lang w:val="ro-RO"/>
        </w:rPr>
        <w:t xml:space="preserve"> </w:t>
      </w:r>
      <w:r w:rsidR="00E01F55" w:rsidRPr="00F74FB0">
        <w:rPr>
          <w:color w:val="000000"/>
          <w:sz w:val="20"/>
          <w:szCs w:val="20"/>
          <w:lang w:val="ro-RO"/>
        </w:rPr>
        <w:t>dispozițiilor</w:t>
      </w:r>
      <w:r w:rsidRPr="00F74FB0">
        <w:rPr>
          <w:color w:val="000000"/>
          <w:sz w:val="20"/>
          <w:szCs w:val="20"/>
          <w:lang w:val="ro-RO"/>
        </w:rPr>
        <w:t xml:space="preserve"> </w:t>
      </w:r>
      <w:r w:rsidRPr="00F74FB0">
        <w:rPr>
          <w:color w:val="000000"/>
          <w:sz w:val="20"/>
          <w:szCs w:val="20"/>
          <w:u w:val="single"/>
          <w:lang w:val="ro-RO"/>
        </w:rPr>
        <w:t>art.</w:t>
      </w:r>
      <w:r w:rsidR="006A4CA8" w:rsidRPr="00F74FB0">
        <w:rPr>
          <w:color w:val="000000"/>
          <w:sz w:val="20"/>
          <w:szCs w:val="20"/>
          <w:u w:val="single"/>
          <w:lang w:val="ro-RO"/>
        </w:rPr>
        <w:t xml:space="preserve"> </w:t>
      </w:r>
      <w:r w:rsidRPr="00F74FB0">
        <w:rPr>
          <w:color w:val="000000"/>
          <w:sz w:val="20"/>
          <w:szCs w:val="20"/>
          <w:u w:val="single"/>
          <w:lang w:val="ro-RO"/>
        </w:rPr>
        <w:t>1349-1374</w:t>
      </w:r>
      <w:r w:rsidRPr="00F74FB0">
        <w:rPr>
          <w:color w:val="000000"/>
          <w:sz w:val="20"/>
          <w:szCs w:val="20"/>
          <w:lang w:val="ro-RO"/>
        </w:rPr>
        <w:t xml:space="preserve"> Cod Civil pentru eventualele pagube ce le voi cauza </w:t>
      </w:r>
      <w:r w:rsidR="00E01F55" w:rsidRPr="00F74FB0">
        <w:rPr>
          <w:color w:val="000000"/>
          <w:sz w:val="20"/>
          <w:szCs w:val="20"/>
          <w:lang w:val="ro-RO"/>
        </w:rPr>
        <w:t>terților</w:t>
      </w:r>
      <w:r w:rsidRPr="00F74FB0">
        <w:rPr>
          <w:color w:val="000000"/>
          <w:sz w:val="20"/>
          <w:szCs w:val="20"/>
          <w:lang w:val="ro-RO"/>
        </w:rPr>
        <w:t xml:space="preserve"> în cazul folosirii abuzive sau nelegale de către subsemnatul (subsemnata) a datelor </w:t>
      </w:r>
      <w:r w:rsidR="00E01F55" w:rsidRPr="00F74FB0">
        <w:rPr>
          <w:color w:val="000000"/>
          <w:sz w:val="20"/>
          <w:szCs w:val="20"/>
          <w:lang w:val="ro-RO"/>
        </w:rPr>
        <w:t>și</w:t>
      </w:r>
      <w:r w:rsidRPr="00F74FB0">
        <w:rPr>
          <w:color w:val="000000"/>
          <w:sz w:val="20"/>
          <w:szCs w:val="20"/>
          <w:lang w:val="ro-RO"/>
        </w:rPr>
        <w:t xml:space="preserve">/sau documentelor </w:t>
      </w:r>
      <w:r w:rsidR="00E01F55" w:rsidRPr="00F74FB0">
        <w:rPr>
          <w:color w:val="000000"/>
          <w:sz w:val="20"/>
          <w:szCs w:val="20"/>
          <w:lang w:val="ro-RO"/>
        </w:rPr>
        <w:t>obținute</w:t>
      </w:r>
      <w:r w:rsidRPr="00F74FB0">
        <w:rPr>
          <w:color w:val="000000"/>
          <w:sz w:val="20"/>
          <w:szCs w:val="20"/>
          <w:lang w:val="ro-RO"/>
        </w:rPr>
        <w:t xml:space="preserve"> de la Registrul Auto Român.</w:t>
      </w:r>
    </w:p>
    <w:p w:rsidR="0097374C" w:rsidRPr="00F74FB0" w:rsidRDefault="0097374C" w:rsidP="0097374C">
      <w:pPr>
        <w:spacing w:before="4"/>
        <w:ind w:left="-360" w:right="-180" w:firstLine="720"/>
        <w:jc w:val="both"/>
        <w:rPr>
          <w:color w:val="000000"/>
          <w:sz w:val="20"/>
          <w:szCs w:val="20"/>
          <w:lang w:val="ro-RO"/>
        </w:rPr>
      </w:pPr>
      <w:r w:rsidRPr="00F74FB0">
        <w:rPr>
          <w:color w:val="000000"/>
          <w:sz w:val="20"/>
          <w:szCs w:val="20"/>
          <w:lang w:val="ro-RO"/>
        </w:rPr>
        <w:t xml:space="preserve">Am luat la </w:t>
      </w:r>
      <w:r w:rsidR="00E01F55" w:rsidRPr="00F74FB0">
        <w:rPr>
          <w:color w:val="000000"/>
          <w:sz w:val="20"/>
          <w:szCs w:val="20"/>
          <w:lang w:val="ro-RO"/>
        </w:rPr>
        <w:t>cunoștință</w:t>
      </w:r>
      <w:r w:rsidRPr="00F74FB0">
        <w:rPr>
          <w:color w:val="000000"/>
          <w:sz w:val="20"/>
          <w:szCs w:val="20"/>
          <w:lang w:val="ro-RO"/>
        </w:rPr>
        <w:t xml:space="preserve">, prin semnarea prezentei, că există posibilitatea ca vehiculul să nu îndeplinească </w:t>
      </w:r>
      <w:r w:rsidR="00E01F55" w:rsidRPr="00F74FB0">
        <w:rPr>
          <w:color w:val="000000"/>
          <w:sz w:val="20"/>
          <w:szCs w:val="20"/>
          <w:lang w:val="ro-RO"/>
        </w:rPr>
        <w:t>condițiile</w:t>
      </w:r>
      <w:r w:rsidRPr="00F74FB0">
        <w:rPr>
          <w:color w:val="000000"/>
          <w:sz w:val="20"/>
          <w:szCs w:val="20"/>
          <w:lang w:val="ro-RO"/>
        </w:rPr>
        <w:t xml:space="preserve"> tehnice </w:t>
      </w:r>
      <w:r w:rsidR="00E01F55" w:rsidRPr="00F74FB0">
        <w:rPr>
          <w:color w:val="000000"/>
          <w:sz w:val="20"/>
          <w:szCs w:val="20"/>
          <w:lang w:val="ro-RO"/>
        </w:rPr>
        <w:t>și</w:t>
      </w:r>
      <w:r w:rsidRPr="00F74FB0">
        <w:rPr>
          <w:color w:val="000000"/>
          <w:sz w:val="20"/>
          <w:szCs w:val="20"/>
          <w:lang w:val="ro-RO"/>
        </w:rPr>
        <w:t xml:space="preserve"> juridice pentru efectuarea </w:t>
      </w:r>
      <w:r w:rsidR="00E01F55" w:rsidRPr="00F74FB0">
        <w:rPr>
          <w:color w:val="000000"/>
          <w:sz w:val="20"/>
          <w:szCs w:val="20"/>
          <w:lang w:val="ro-RO"/>
        </w:rPr>
        <w:t>prestațiilor</w:t>
      </w:r>
      <w:r w:rsidRPr="00F74FB0">
        <w:rPr>
          <w:color w:val="000000"/>
          <w:sz w:val="20"/>
          <w:szCs w:val="20"/>
          <w:lang w:val="ro-RO"/>
        </w:rPr>
        <w:t xml:space="preserve"> solicitate. De asemenea, consimt în mod expres ca datele personale de mai sus să fie prelucrate de către RAR în conformitate cu reglementările legale în vigoare (***).</w:t>
      </w:r>
    </w:p>
    <w:p w:rsidR="0097374C" w:rsidRPr="00F74FB0" w:rsidRDefault="0097374C" w:rsidP="0097374C">
      <w:pPr>
        <w:spacing w:before="4"/>
        <w:ind w:right="-54"/>
        <w:jc w:val="both"/>
        <w:rPr>
          <w:color w:val="000000"/>
          <w:sz w:val="20"/>
          <w:szCs w:val="20"/>
          <w:lang w:val="ro-RO"/>
        </w:rPr>
      </w:pPr>
    </w:p>
    <w:p w:rsidR="0097374C" w:rsidRPr="00F74FB0" w:rsidRDefault="0097374C" w:rsidP="0097374C">
      <w:pPr>
        <w:spacing w:before="4" w:line="360" w:lineRule="auto"/>
        <w:ind w:right="-51" w:firstLine="720"/>
        <w:jc w:val="both"/>
        <w:rPr>
          <w:color w:val="000000"/>
          <w:sz w:val="20"/>
          <w:szCs w:val="20"/>
          <w:lang w:val="ro-RO"/>
        </w:rPr>
      </w:pPr>
      <w:r w:rsidRPr="00F74FB0">
        <w:rPr>
          <w:color w:val="000000"/>
          <w:sz w:val="20"/>
          <w:szCs w:val="20"/>
          <w:lang w:val="ro-RO"/>
        </w:rPr>
        <w:t xml:space="preserve">             Data</w:t>
      </w:r>
      <w:r w:rsidRPr="00F74FB0">
        <w:rPr>
          <w:color w:val="000000"/>
          <w:sz w:val="20"/>
          <w:szCs w:val="20"/>
          <w:lang w:val="ro-RO"/>
        </w:rPr>
        <w:tab/>
      </w:r>
      <w:r w:rsidRPr="00F74FB0">
        <w:rPr>
          <w:color w:val="000000"/>
          <w:sz w:val="20"/>
          <w:szCs w:val="20"/>
          <w:lang w:val="ro-RO"/>
        </w:rPr>
        <w:tab/>
      </w:r>
      <w:r w:rsidRPr="00F74FB0">
        <w:rPr>
          <w:color w:val="000000"/>
          <w:sz w:val="20"/>
          <w:szCs w:val="20"/>
          <w:lang w:val="ro-RO"/>
        </w:rPr>
        <w:tab/>
      </w:r>
      <w:r w:rsidRPr="00F74FB0">
        <w:rPr>
          <w:color w:val="000000"/>
          <w:sz w:val="20"/>
          <w:szCs w:val="20"/>
          <w:lang w:val="ro-RO"/>
        </w:rPr>
        <w:tab/>
      </w:r>
      <w:r w:rsidRPr="00F74FB0">
        <w:rPr>
          <w:color w:val="000000"/>
          <w:sz w:val="20"/>
          <w:szCs w:val="20"/>
          <w:lang w:val="ro-RO"/>
        </w:rPr>
        <w:tab/>
        <w:t xml:space="preserve">                            Semnătura</w:t>
      </w:r>
    </w:p>
    <w:p w:rsidR="0097374C" w:rsidRPr="00F74FB0" w:rsidRDefault="0097374C" w:rsidP="0097374C">
      <w:pPr>
        <w:spacing w:before="4" w:line="360" w:lineRule="auto"/>
        <w:ind w:right="-180" w:firstLine="720"/>
        <w:jc w:val="both"/>
        <w:rPr>
          <w:color w:val="000000"/>
          <w:sz w:val="20"/>
          <w:szCs w:val="20"/>
          <w:lang w:val="ro-RO"/>
        </w:rPr>
      </w:pPr>
    </w:p>
    <w:p w:rsidR="0097374C" w:rsidRPr="00F74FB0" w:rsidRDefault="0097374C" w:rsidP="0097374C">
      <w:pPr>
        <w:spacing w:before="4"/>
        <w:ind w:right="-180" w:firstLine="720"/>
        <w:jc w:val="both"/>
        <w:rPr>
          <w:color w:val="000000"/>
          <w:sz w:val="20"/>
          <w:szCs w:val="20"/>
          <w:lang w:val="ro-RO"/>
        </w:rPr>
      </w:pPr>
      <w:r w:rsidRPr="00F74FB0">
        <w:rPr>
          <w:noProof/>
          <w:color w:val="000000"/>
          <w:sz w:val="20"/>
          <w:szCs w:val="20"/>
          <w:lang w:val="ro-RO"/>
        </w:rPr>
        <mc:AlternateContent>
          <mc:Choice Requires="wps">
            <w:drawing>
              <wp:anchor distT="0" distB="0" distL="114300" distR="114300" simplePos="0" relativeHeight="251659264" behindDoc="0" locked="0" layoutInCell="0" allowOverlap="1">
                <wp:simplePos x="0" y="0"/>
                <wp:positionH relativeFrom="column">
                  <wp:posOffset>-188595</wp:posOffset>
                </wp:positionH>
                <wp:positionV relativeFrom="paragraph">
                  <wp:posOffset>81915</wp:posOffset>
                </wp:positionV>
                <wp:extent cx="6183630" cy="23495"/>
                <wp:effectExtent l="20955" t="19050" r="2476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363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C56532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6.45pt" to="472.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" o:allowincell="f" strokeweight="3pt">
                <v:stroke linestyle="thinThin"/>
              </v:line>
            </w:pict>
          </mc:Fallback>
        </mc:AlternateContent>
      </w:r>
    </w:p>
    <w:p w:rsidR="0097374C" w:rsidRPr="00F74FB0" w:rsidRDefault="006A4CA8" w:rsidP="0097374C">
      <w:pPr>
        <w:spacing w:before="4"/>
        <w:ind w:left="-360" w:right="-180" w:firstLine="180"/>
        <w:jc w:val="both"/>
        <w:rPr>
          <w:color w:val="000000"/>
          <w:sz w:val="20"/>
          <w:szCs w:val="20"/>
          <w:lang w:val="ro-RO"/>
        </w:rPr>
      </w:pPr>
      <w:r w:rsidRPr="00F74FB0">
        <w:rPr>
          <w:color w:val="000000"/>
          <w:sz w:val="20"/>
          <w:szCs w:val="20"/>
          <w:lang w:val="ro-RO"/>
        </w:rPr>
        <w:t>(*) cod numeric personal pentru persoane fizice române</w:t>
      </w:r>
      <w:r w:rsidR="0097374C" w:rsidRPr="00F74FB0">
        <w:rPr>
          <w:color w:val="000000"/>
          <w:sz w:val="20"/>
          <w:szCs w:val="20"/>
          <w:lang w:val="ro-RO"/>
        </w:rPr>
        <w:t xml:space="preserve"> sau seria </w:t>
      </w:r>
      <w:r w:rsidR="00E01F55" w:rsidRPr="00F74FB0">
        <w:rPr>
          <w:color w:val="000000"/>
          <w:sz w:val="20"/>
          <w:szCs w:val="20"/>
          <w:lang w:val="ro-RO"/>
        </w:rPr>
        <w:t>și</w:t>
      </w:r>
      <w:r w:rsidRPr="00F74FB0">
        <w:rPr>
          <w:color w:val="000000"/>
          <w:sz w:val="20"/>
          <w:szCs w:val="20"/>
          <w:lang w:val="ro-RO"/>
        </w:rPr>
        <w:t xml:space="preserve"> numărul actului de identitate</w:t>
      </w:r>
      <w:r w:rsidR="0097374C" w:rsidRPr="00F74FB0">
        <w:rPr>
          <w:color w:val="000000"/>
          <w:sz w:val="20"/>
          <w:szCs w:val="20"/>
          <w:lang w:val="ro-RO"/>
        </w:rPr>
        <w:t xml:space="preserve"> pentru persoane fizice străine.</w:t>
      </w:r>
    </w:p>
    <w:p w:rsidR="0097374C" w:rsidRPr="00F74FB0" w:rsidRDefault="006A4CA8" w:rsidP="0097374C">
      <w:pPr>
        <w:spacing w:before="4"/>
        <w:ind w:left="-360" w:right="-180" w:firstLine="180"/>
        <w:jc w:val="both"/>
        <w:rPr>
          <w:color w:val="000000"/>
          <w:sz w:val="20"/>
          <w:szCs w:val="20"/>
          <w:lang w:val="ro-RO"/>
        </w:rPr>
      </w:pPr>
      <w:r w:rsidRPr="00F74FB0">
        <w:rPr>
          <w:color w:val="000000"/>
          <w:sz w:val="20"/>
          <w:szCs w:val="20"/>
          <w:lang w:val="ro-RO"/>
        </w:rPr>
        <w:t>(**) cod unic de înregistrare</w:t>
      </w:r>
      <w:r w:rsidR="0097374C" w:rsidRPr="00F74FB0">
        <w:rPr>
          <w:color w:val="000000"/>
          <w:sz w:val="20"/>
          <w:szCs w:val="20"/>
          <w:lang w:val="ro-RO"/>
        </w:rPr>
        <w:t xml:space="preserve"> pentru persoane</w:t>
      </w:r>
      <w:r w:rsidRPr="00F74FB0">
        <w:rPr>
          <w:color w:val="000000"/>
          <w:sz w:val="20"/>
          <w:szCs w:val="20"/>
          <w:lang w:val="ro-RO"/>
        </w:rPr>
        <w:t xml:space="preserve"> juridice, cod numeric personal pentru persoane fizice române</w:t>
      </w:r>
      <w:r w:rsidR="0097374C" w:rsidRPr="00F74FB0">
        <w:rPr>
          <w:color w:val="000000"/>
          <w:sz w:val="20"/>
          <w:szCs w:val="20"/>
          <w:lang w:val="ro-RO"/>
        </w:rPr>
        <w:t xml:space="preserve"> sau seria şi numărul actului de identitate pentru persoane fizice străine.</w:t>
      </w:r>
    </w:p>
    <w:p w:rsidR="00AF0D70" w:rsidRPr="00F74FB0" w:rsidRDefault="006A4CA8" w:rsidP="0097374C">
      <w:pPr>
        <w:spacing w:before="4"/>
        <w:ind w:left="-360" w:right="-180" w:firstLine="180"/>
        <w:jc w:val="both"/>
        <w:rPr>
          <w:color w:val="000000"/>
          <w:sz w:val="20"/>
          <w:szCs w:val="20"/>
          <w:lang w:val="ro-RO"/>
        </w:rPr>
      </w:pPr>
      <w:r w:rsidRPr="00F74FB0">
        <w:rPr>
          <w:color w:val="000000"/>
          <w:sz w:val="20"/>
          <w:szCs w:val="20"/>
          <w:lang w:val="ro-RO"/>
        </w:rPr>
        <w:t xml:space="preserve">(***) </w:t>
      </w:r>
      <w:r w:rsidR="0097374C" w:rsidRPr="00F74FB0">
        <w:rPr>
          <w:color w:val="000000"/>
          <w:sz w:val="20"/>
          <w:szCs w:val="20"/>
          <w:lang w:val="ro-RO"/>
        </w:rPr>
        <w:t xml:space="preserve">precizări privind </w:t>
      </w:r>
      <w:r w:rsidR="00E01F55" w:rsidRPr="00F74FB0">
        <w:rPr>
          <w:color w:val="000000"/>
          <w:sz w:val="20"/>
          <w:szCs w:val="20"/>
          <w:lang w:val="ro-RO"/>
        </w:rPr>
        <w:t>destinația</w:t>
      </w:r>
      <w:r w:rsidR="0097374C" w:rsidRPr="00F74FB0">
        <w:rPr>
          <w:color w:val="000000"/>
          <w:sz w:val="20"/>
          <w:szCs w:val="20"/>
          <w:lang w:val="ro-RO"/>
        </w:rPr>
        <w:t xml:space="preserve"> datelor, precum </w:t>
      </w:r>
      <w:r w:rsidR="00E01F55" w:rsidRPr="00F74FB0">
        <w:rPr>
          <w:color w:val="000000"/>
          <w:sz w:val="20"/>
          <w:szCs w:val="20"/>
          <w:lang w:val="ro-RO"/>
        </w:rPr>
        <w:t>și</w:t>
      </w:r>
      <w:r w:rsidR="0097374C" w:rsidRPr="00F74FB0">
        <w:rPr>
          <w:color w:val="000000"/>
          <w:sz w:val="20"/>
          <w:szCs w:val="20"/>
          <w:lang w:val="ro-RO"/>
        </w:rPr>
        <w:t xml:space="preserve"> drepturile prevăzute de lege, pe verso.</w:t>
      </w:r>
    </w:p>
    <w:p w:rsidR="00AF0D70" w:rsidRPr="00F74FB0" w:rsidRDefault="00AF0D70">
      <w:pPr>
        <w:rPr>
          <w:color w:val="000000"/>
          <w:sz w:val="20"/>
          <w:szCs w:val="20"/>
          <w:lang w:val="ro-RO"/>
        </w:rPr>
      </w:pPr>
      <w:r w:rsidRPr="00F74FB0">
        <w:rPr>
          <w:color w:val="000000"/>
          <w:sz w:val="20"/>
          <w:szCs w:val="20"/>
          <w:lang w:val="ro-RO"/>
        </w:rPr>
        <w:br w:type="page"/>
      </w:r>
    </w:p>
    <w:p w:rsidR="00A57E49" w:rsidRPr="00F74FB0" w:rsidRDefault="0097374C" w:rsidP="00AF0D70">
      <w:pPr>
        <w:spacing w:before="4"/>
        <w:ind w:left="-360" w:right="-180" w:firstLine="180"/>
        <w:jc w:val="right"/>
        <w:rPr>
          <w:szCs w:val="20"/>
          <w:lang w:val="ro-RO" w:eastAsia="x-none"/>
        </w:rPr>
      </w:pPr>
      <w:r w:rsidRPr="00F74FB0">
        <w:rPr>
          <w:color w:val="000000"/>
          <w:sz w:val="20"/>
          <w:szCs w:val="20"/>
          <w:lang w:val="ro-RO"/>
        </w:rPr>
        <w:t xml:space="preserve"> </w:t>
      </w:r>
      <w:r w:rsidR="00A57E49" w:rsidRPr="00F74FB0">
        <w:rPr>
          <w:szCs w:val="20"/>
          <w:lang w:val="ro-RO" w:eastAsia="x-none"/>
        </w:rPr>
        <w:t>(verso)</w:t>
      </w:r>
    </w:p>
    <w:p w:rsidR="0097374C" w:rsidRPr="00F74FB0" w:rsidRDefault="0097374C" w:rsidP="0097374C">
      <w:pPr>
        <w:spacing w:before="4"/>
        <w:ind w:left="720" w:right="-51" w:firstLine="720"/>
        <w:rPr>
          <w:b/>
          <w:bCs/>
          <w:i/>
          <w:color w:val="000000"/>
          <w:sz w:val="20"/>
          <w:szCs w:val="20"/>
          <w:lang w:val="ro-RO"/>
        </w:rPr>
      </w:pPr>
    </w:p>
    <w:p w:rsidR="0097374C" w:rsidRPr="00F74FB0" w:rsidRDefault="0097374C" w:rsidP="0097374C">
      <w:pPr>
        <w:spacing w:before="4"/>
        <w:ind w:left="-360" w:right="-180"/>
        <w:rPr>
          <w:b/>
          <w:bCs/>
          <w:i/>
          <w:color w:val="000000"/>
          <w:sz w:val="20"/>
          <w:szCs w:val="20"/>
          <w:lang w:val="ro-RO"/>
        </w:rPr>
      </w:pPr>
      <w:r w:rsidRPr="00F74FB0">
        <w:rPr>
          <w:b/>
          <w:bCs/>
          <w:i/>
          <w:color w:val="000000"/>
          <w:sz w:val="20"/>
          <w:szCs w:val="20"/>
          <w:lang w:val="ro-RO"/>
        </w:rPr>
        <w:t>Datele de mai jos se completează de reprezentantul RAR :</w:t>
      </w:r>
    </w:p>
    <w:p w:rsidR="0097374C" w:rsidRPr="00F74FB0" w:rsidRDefault="0097374C" w:rsidP="0097374C">
      <w:pPr>
        <w:spacing w:before="4"/>
        <w:ind w:left="720" w:right="-51" w:firstLine="720"/>
        <w:rPr>
          <w:b/>
          <w:bCs/>
          <w:i/>
          <w:color w:val="000000"/>
          <w:sz w:val="20"/>
          <w:szCs w:val="20"/>
          <w:lang w:val="ro-RO"/>
        </w:rPr>
      </w:pPr>
    </w:p>
    <w:p w:rsidR="0097374C" w:rsidRPr="00F74FB0" w:rsidRDefault="0097374C" w:rsidP="0097374C">
      <w:pPr>
        <w:spacing w:before="4"/>
        <w:ind w:left="2820" w:right="-51" w:firstLine="720"/>
        <w:rPr>
          <w:b/>
          <w:bCs/>
          <w:color w:val="000000"/>
          <w:sz w:val="20"/>
          <w:szCs w:val="20"/>
          <w:lang w:val="ro-RO"/>
        </w:rPr>
      </w:pPr>
      <w:r w:rsidRPr="00F74FB0">
        <w:rPr>
          <w:b/>
          <w:bCs/>
          <w:color w:val="000000"/>
          <w:sz w:val="20"/>
          <w:szCs w:val="20"/>
          <w:lang w:val="ro-RO"/>
        </w:rPr>
        <w:t>CODURI TARIFARE</w:t>
      </w:r>
    </w:p>
    <w:p w:rsidR="0097374C" w:rsidRPr="00F74FB0" w:rsidRDefault="0097374C" w:rsidP="0097374C">
      <w:pPr>
        <w:spacing w:before="4"/>
        <w:ind w:left="720" w:right="-51" w:firstLine="720"/>
        <w:jc w:val="center"/>
        <w:rPr>
          <w:color w:val="000000"/>
          <w:sz w:val="20"/>
          <w:szCs w:val="20"/>
          <w:lang w:val="ro-R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9282"/>
      </w:tblGrid>
      <w:tr w:rsidR="0097374C" w:rsidRPr="00F74FB0" w:rsidTr="00A66F7C">
        <w:trPr>
          <w:trHeight w:val="326"/>
        </w:trPr>
        <w:tc>
          <w:tcPr>
            <w:tcW w:w="486" w:type="dxa"/>
            <w:shd w:val="clear" w:color="auto" w:fill="auto"/>
            <w:vAlign w:val="center"/>
          </w:tcPr>
          <w:p w:rsidR="0097374C" w:rsidRPr="00F74FB0" w:rsidRDefault="0097374C" w:rsidP="00A66F7C">
            <w:pPr>
              <w:spacing w:before="4"/>
              <w:ind w:left="-90" w:right="-51"/>
              <w:jc w:val="center"/>
              <w:rPr>
                <w:color w:val="000000"/>
                <w:sz w:val="20"/>
                <w:szCs w:val="20"/>
                <w:lang w:val="ro-RO"/>
              </w:rPr>
            </w:pPr>
            <w:r w:rsidRPr="00F74FB0">
              <w:rPr>
                <w:color w:val="000000"/>
                <w:sz w:val="20"/>
                <w:szCs w:val="20"/>
                <w:lang w:val="ro-RO"/>
              </w:rPr>
              <w:t>1</w:t>
            </w:r>
          </w:p>
        </w:tc>
        <w:tc>
          <w:tcPr>
            <w:tcW w:w="9332" w:type="dxa"/>
            <w:shd w:val="clear" w:color="auto" w:fill="auto"/>
          </w:tcPr>
          <w:p w:rsidR="0097374C" w:rsidRPr="00F74FB0" w:rsidRDefault="0097374C" w:rsidP="00A66F7C">
            <w:pPr>
              <w:spacing w:before="4"/>
              <w:ind w:right="-51"/>
              <w:jc w:val="both"/>
              <w:rPr>
                <w:color w:val="000000"/>
                <w:sz w:val="20"/>
                <w:szCs w:val="20"/>
                <w:lang w:val="ro-RO"/>
              </w:rPr>
            </w:pPr>
          </w:p>
        </w:tc>
      </w:tr>
      <w:tr w:rsidR="0097374C" w:rsidRPr="00F74FB0" w:rsidTr="00A66F7C">
        <w:trPr>
          <w:trHeight w:val="326"/>
        </w:trPr>
        <w:tc>
          <w:tcPr>
            <w:tcW w:w="486" w:type="dxa"/>
            <w:shd w:val="clear" w:color="auto" w:fill="auto"/>
            <w:vAlign w:val="center"/>
          </w:tcPr>
          <w:p w:rsidR="0097374C" w:rsidRPr="00F74FB0" w:rsidRDefault="0097374C" w:rsidP="00A66F7C">
            <w:pPr>
              <w:spacing w:before="4"/>
              <w:ind w:left="-90" w:right="-51"/>
              <w:jc w:val="center"/>
              <w:rPr>
                <w:color w:val="000000"/>
                <w:sz w:val="20"/>
                <w:szCs w:val="20"/>
                <w:lang w:val="ro-RO"/>
              </w:rPr>
            </w:pPr>
            <w:r w:rsidRPr="00F74FB0">
              <w:rPr>
                <w:color w:val="000000"/>
                <w:sz w:val="20"/>
                <w:szCs w:val="20"/>
                <w:lang w:val="ro-RO"/>
              </w:rPr>
              <w:t>2</w:t>
            </w:r>
          </w:p>
        </w:tc>
        <w:tc>
          <w:tcPr>
            <w:tcW w:w="9332" w:type="dxa"/>
            <w:shd w:val="clear" w:color="auto" w:fill="auto"/>
          </w:tcPr>
          <w:p w:rsidR="0097374C" w:rsidRPr="00F74FB0" w:rsidRDefault="0097374C" w:rsidP="00A66F7C">
            <w:pPr>
              <w:spacing w:before="4"/>
              <w:ind w:right="-51"/>
              <w:jc w:val="both"/>
              <w:rPr>
                <w:color w:val="000000"/>
                <w:sz w:val="20"/>
                <w:szCs w:val="20"/>
                <w:lang w:val="ro-RO"/>
              </w:rPr>
            </w:pPr>
          </w:p>
        </w:tc>
      </w:tr>
      <w:tr w:rsidR="0097374C" w:rsidRPr="00F74FB0" w:rsidTr="00A66F7C">
        <w:trPr>
          <w:trHeight w:val="326"/>
        </w:trPr>
        <w:tc>
          <w:tcPr>
            <w:tcW w:w="486" w:type="dxa"/>
            <w:shd w:val="clear" w:color="auto" w:fill="auto"/>
            <w:vAlign w:val="center"/>
          </w:tcPr>
          <w:p w:rsidR="0097374C" w:rsidRPr="00F74FB0" w:rsidRDefault="0097374C" w:rsidP="00A66F7C">
            <w:pPr>
              <w:spacing w:before="4"/>
              <w:ind w:left="-90" w:right="-51"/>
              <w:jc w:val="center"/>
              <w:rPr>
                <w:color w:val="000000"/>
                <w:sz w:val="20"/>
                <w:szCs w:val="20"/>
                <w:lang w:val="ro-RO"/>
              </w:rPr>
            </w:pPr>
            <w:r w:rsidRPr="00F74FB0">
              <w:rPr>
                <w:color w:val="000000"/>
                <w:sz w:val="20"/>
                <w:szCs w:val="20"/>
                <w:lang w:val="ro-RO"/>
              </w:rPr>
              <w:t>3</w:t>
            </w:r>
          </w:p>
        </w:tc>
        <w:tc>
          <w:tcPr>
            <w:tcW w:w="9332" w:type="dxa"/>
            <w:shd w:val="clear" w:color="auto" w:fill="auto"/>
          </w:tcPr>
          <w:p w:rsidR="0097374C" w:rsidRPr="00F74FB0" w:rsidRDefault="0097374C" w:rsidP="00A66F7C">
            <w:pPr>
              <w:spacing w:before="4"/>
              <w:ind w:right="-51"/>
              <w:jc w:val="both"/>
              <w:rPr>
                <w:color w:val="000000"/>
                <w:sz w:val="20"/>
                <w:szCs w:val="20"/>
                <w:lang w:val="ro-RO"/>
              </w:rPr>
            </w:pPr>
          </w:p>
        </w:tc>
      </w:tr>
    </w:tbl>
    <w:p w:rsidR="0097374C" w:rsidRPr="00F74FB0" w:rsidRDefault="0097374C" w:rsidP="0097374C">
      <w:pPr>
        <w:spacing w:before="4"/>
        <w:ind w:left="720" w:right="-51" w:firstLine="720"/>
        <w:jc w:val="both"/>
        <w:rPr>
          <w:color w:val="000000"/>
          <w:sz w:val="20"/>
          <w:szCs w:val="20"/>
          <w:lang w:val="ro-RO"/>
        </w:rPr>
      </w:pPr>
    </w:p>
    <w:p w:rsidR="0097374C" w:rsidRPr="00F74FB0" w:rsidRDefault="0097374C" w:rsidP="0097374C">
      <w:pPr>
        <w:spacing w:before="4"/>
        <w:ind w:right="387" w:firstLine="720"/>
        <w:jc w:val="center"/>
        <w:rPr>
          <w:b/>
          <w:bCs/>
          <w:color w:val="000000"/>
          <w:sz w:val="20"/>
          <w:szCs w:val="20"/>
          <w:lang w:val="ro-RO"/>
        </w:rPr>
      </w:pPr>
      <w:r w:rsidRPr="00F74FB0">
        <w:rPr>
          <w:color w:val="000000"/>
          <w:sz w:val="20"/>
          <w:szCs w:val="20"/>
          <w:lang w:val="ro-RO"/>
        </w:rPr>
        <w:t xml:space="preserve"> </w:t>
      </w:r>
      <w:r w:rsidRPr="00F74FB0">
        <w:rPr>
          <w:b/>
          <w:color w:val="000000"/>
          <w:sz w:val="20"/>
          <w:szCs w:val="20"/>
          <w:lang w:val="ro-RO"/>
        </w:rPr>
        <w:t xml:space="preserve">(***) </w:t>
      </w:r>
      <w:r w:rsidRPr="00F74FB0">
        <w:rPr>
          <w:b/>
          <w:bCs/>
          <w:color w:val="000000"/>
          <w:sz w:val="20"/>
          <w:szCs w:val="20"/>
          <w:lang w:val="ro-RO"/>
        </w:rPr>
        <w:t>Precizări privind datele personale</w:t>
      </w:r>
    </w:p>
    <w:p w:rsidR="0097374C" w:rsidRPr="00F74FB0" w:rsidRDefault="0097374C" w:rsidP="0097374C">
      <w:pPr>
        <w:spacing w:before="4"/>
        <w:ind w:right="387" w:firstLine="720"/>
        <w:jc w:val="center"/>
        <w:rPr>
          <w:bCs/>
          <w:color w:val="000000"/>
          <w:sz w:val="20"/>
          <w:szCs w:val="20"/>
          <w:lang w:val="ro-RO"/>
        </w:rPr>
      </w:pP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xml:space="preserve">Vă informăm că datele declarate de către dumneavoastră servesc exclusiv </w:t>
      </w:r>
      <w:r w:rsidR="00E01F55" w:rsidRPr="006A2FBA">
        <w:rPr>
          <w:color w:val="000000"/>
          <w:sz w:val="20"/>
          <w:szCs w:val="20"/>
          <w:lang w:val="ro-RO"/>
        </w:rPr>
        <w:t>desfășurării</w:t>
      </w:r>
      <w:r w:rsidRPr="006A2FBA">
        <w:rPr>
          <w:color w:val="000000"/>
          <w:sz w:val="20"/>
          <w:szCs w:val="20"/>
          <w:lang w:val="ro-RO"/>
        </w:rPr>
        <w:t xml:space="preserve"> </w:t>
      </w:r>
      <w:r w:rsidR="00E01F55" w:rsidRPr="006A2FBA">
        <w:rPr>
          <w:color w:val="000000"/>
          <w:sz w:val="20"/>
          <w:szCs w:val="20"/>
          <w:lang w:val="ro-RO"/>
        </w:rPr>
        <w:t>activității</w:t>
      </w:r>
      <w:r w:rsidRPr="006A2FBA">
        <w:rPr>
          <w:color w:val="000000"/>
          <w:sz w:val="20"/>
          <w:szCs w:val="20"/>
          <w:lang w:val="ro-RO"/>
        </w:rPr>
        <w:t xml:space="preserve"> Registrului Auto Român,</w:t>
      </w:r>
      <w:r w:rsidR="00F74FB0" w:rsidRPr="006A2FBA">
        <w:rPr>
          <w:color w:val="000000"/>
          <w:sz w:val="20"/>
          <w:szCs w:val="20"/>
          <w:lang w:val="ro-RO"/>
        </w:rPr>
        <w:t xml:space="preserve"> </w:t>
      </w:r>
      <w:r w:rsidR="00F74FB0" w:rsidRPr="006A2FBA">
        <w:rPr>
          <w:sz w:val="20"/>
          <w:szCs w:val="20"/>
          <w:lang w:val="ro-RO"/>
        </w:rPr>
        <w:t xml:space="preserve">care </w:t>
      </w:r>
      <w:r w:rsidR="006A2FBA" w:rsidRPr="006A2FBA">
        <w:rPr>
          <w:sz w:val="20"/>
          <w:szCs w:val="20"/>
          <w:lang w:val="ro-RO"/>
        </w:rPr>
        <w:t>menține</w:t>
      </w:r>
      <w:r w:rsidR="00F74FB0" w:rsidRPr="006A2FBA">
        <w:rPr>
          <w:sz w:val="20"/>
          <w:szCs w:val="20"/>
          <w:lang w:val="ro-RO"/>
        </w:rPr>
        <w:t xml:space="preserve"> un istoric al </w:t>
      </w:r>
      <w:r w:rsidR="006A2FBA" w:rsidRPr="006A2FBA">
        <w:rPr>
          <w:sz w:val="20"/>
          <w:szCs w:val="20"/>
          <w:lang w:val="ro-RO"/>
        </w:rPr>
        <w:t>activităților</w:t>
      </w:r>
      <w:r w:rsidR="00F74FB0" w:rsidRPr="006A2FBA">
        <w:rPr>
          <w:sz w:val="20"/>
          <w:szCs w:val="20"/>
          <w:lang w:val="ro-RO"/>
        </w:rPr>
        <w:t xml:space="preserve"> efectuate asupra vehiculelor, </w:t>
      </w:r>
      <w:r w:rsidRPr="006A2FBA">
        <w:rPr>
          <w:color w:val="000000"/>
          <w:sz w:val="20"/>
          <w:szCs w:val="20"/>
          <w:lang w:val="ro-RO"/>
        </w:rPr>
        <w:t xml:space="preserve">iar utilizarea lor  respectă integral prevederile legale în vigoare privind </w:t>
      </w:r>
      <w:r w:rsidR="006A2FBA" w:rsidRPr="006A2FBA">
        <w:rPr>
          <w:color w:val="000000"/>
          <w:sz w:val="20"/>
          <w:szCs w:val="20"/>
          <w:lang w:val="ro-RO"/>
        </w:rPr>
        <w:t>protecția</w:t>
      </w:r>
      <w:r w:rsidRPr="006A2FBA">
        <w:rPr>
          <w:color w:val="000000"/>
          <w:sz w:val="20"/>
          <w:szCs w:val="20"/>
          <w:lang w:val="ro-RO"/>
        </w:rPr>
        <w:t xml:space="preserve"> datelor personale. </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xml:space="preserve">Datele </w:t>
      </w:r>
      <w:r w:rsidR="00F74FB0" w:rsidRPr="006A2FBA">
        <w:rPr>
          <w:sz w:val="20"/>
          <w:szCs w:val="20"/>
          <w:lang w:val="ro-RO"/>
        </w:rPr>
        <w:t>pe care ni le comunicați cu ocazia solicitării unei activități specifice domeniului de activitate al RAR</w:t>
      </w:r>
      <w:r w:rsidR="00F74FB0" w:rsidRPr="006A2FBA">
        <w:rPr>
          <w:color w:val="0070C0"/>
          <w:sz w:val="20"/>
          <w:szCs w:val="20"/>
          <w:lang w:val="ro-RO"/>
        </w:rPr>
        <w:t xml:space="preserve"> </w:t>
      </w:r>
      <w:r w:rsidRPr="006A2FBA">
        <w:rPr>
          <w:color w:val="000000"/>
          <w:sz w:val="20"/>
          <w:szCs w:val="20"/>
          <w:lang w:val="ro-RO"/>
        </w:rPr>
        <w:t xml:space="preserve">nu sunt puse la </w:t>
      </w:r>
      <w:r w:rsidR="006A2FBA" w:rsidRPr="006A2FBA">
        <w:rPr>
          <w:color w:val="000000"/>
          <w:sz w:val="20"/>
          <w:szCs w:val="20"/>
          <w:lang w:val="ro-RO"/>
        </w:rPr>
        <w:t>dispoziția</w:t>
      </w:r>
      <w:r w:rsidRPr="006A2FBA">
        <w:rPr>
          <w:color w:val="000000"/>
          <w:sz w:val="20"/>
          <w:szCs w:val="20"/>
          <w:lang w:val="ro-RO"/>
        </w:rPr>
        <w:t xml:space="preserve"> vreunui beneficiar, colaborator sau </w:t>
      </w:r>
      <w:r w:rsidR="006A2FBA" w:rsidRPr="006A2FBA">
        <w:rPr>
          <w:color w:val="000000"/>
          <w:sz w:val="20"/>
          <w:szCs w:val="20"/>
          <w:lang w:val="ro-RO"/>
        </w:rPr>
        <w:t>terț</w:t>
      </w:r>
      <w:r w:rsidRPr="006A2FBA">
        <w:rPr>
          <w:color w:val="000000"/>
          <w:sz w:val="20"/>
          <w:szCs w:val="20"/>
          <w:lang w:val="ro-RO"/>
        </w:rPr>
        <w:t xml:space="preserve"> al </w:t>
      </w:r>
      <w:r w:rsidR="00F74FB0" w:rsidRPr="006A2FBA">
        <w:rPr>
          <w:color w:val="000000"/>
          <w:sz w:val="20"/>
          <w:szCs w:val="20"/>
          <w:lang w:val="ro-RO"/>
        </w:rPr>
        <w:t>RAR</w:t>
      </w:r>
      <w:r w:rsidRPr="006A2FBA">
        <w:rPr>
          <w:color w:val="000000"/>
          <w:sz w:val="20"/>
          <w:szCs w:val="20"/>
          <w:lang w:val="ro-RO"/>
        </w:rPr>
        <w:t xml:space="preserve">, cu </w:t>
      </w:r>
      <w:r w:rsidR="006A2FBA" w:rsidRPr="006A2FBA">
        <w:rPr>
          <w:color w:val="000000"/>
          <w:sz w:val="20"/>
          <w:szCs w:val="20"/>
          <w:lang w:val="ro-RO"/>
        </w:rPr>
        <w:t>excepția</w:t>
      </w:r>
      <w:r w:rsidRPr="006A2FBA">
        <w:rPr>
          <w:color w:val="000000"/>
          <w:sz w:val="20"/>
          <w:szCs w:val="20"/>
          <w:lang w:val="ro-RO"/>
        </w:rPr>
        <w:t xml:space="preserve"> </w:t>
      </w:r>
      <w:r w:rsidR="006A2FBA" w:rsidRPr="006A2FBA">
        <w:rPr>
          <w:color w:val="000000"/>
          <w:sz w:val="20"/>
          <w:szCs w:val="20"/>
          <w:lang w:val="ro-RO"/>
        </w:rPr>
        <w:t>autorităților</w:t>
      </w:r>
      <w:r w:rsidRPr="006A2FBA">
        <w:rPr>
          <w:color w:val="000000"/>
          <w:sz w:val="20"/>
          <w:szCs w:val="20"/>
          <w:lang w:val="ro-RO"/>
        </w:rPr>
        <w:t xml:space="preserve"> abilitate prin lege să le solicite. Datele sunt preluate de către </w:t>
      </w:r>
      <w:r w:rsidR="00F74FB0" w:rsidRPr="006A2FBA">
        <w:rPr>
          <w:color w:val="000000"/>
          <w:sz w:val="20"/>
          <w:szCs w:val="20"/>
          <w:lang w:val="ro-RO"/>
        </w:rPr>
        <w:t xml:space="preserve">RAR </w:t>
      </w:r>
      <w:r w:rsidR="006A2FBA" w:rsidRPr="006A2FBA">
        <w:rPr>
          <w:color w:val="000000"/>
          <w:sz w:val="20"/>
          <w:szCs w:val="20"/>
          <w:lang w:val="ro-RO"/>
        </w:rPr>
        <w:t>așa</w:t>
      </w:r>
      <w:r w:rsidRPr="006A2FBA">
        <w:rPr>
          <w:color w:val="000000"/>
          <w:sz w:val="20"/>
          <w:szCs w:val="20"/>
          <w:lang w:val="ro-RO"/>
        </w:rPr>
        <w:t xml:space="preserve"> cum au fost furnizate de dumneavoastră </w:t>
      </w:r>
      <w:r w:rsidR="006A2FBA" w:rsidRPr="006A2FBA">
        <w:rPr>
          <w:color w:val="000000"/>
          <w:sz w:val="20"/>
          <w:szCs w:val="20"/>
          <w:lang w:val="ro-RO"/>
        </w:rPr>
        <w:t>și</w:t>
      </w:r>
      <w:r w:rsidRPr="006A2FBA">
        <w:rPr>
          <w:color w:val="000000"/>
          <w:sz w:val="20"/>
          <w:szCs w:val="20"/>
          <w:lang w:val="ro-RO"/>
        </w:rPr>
        <w:t xml:space="preserve"> nu este necesară corectarea lor în timp, ca urmare a </w:t>
      </w:r>
      <w:r w:rsidR="006A2FBA" w:rsidRPr="006A2FBA">
        <w:rPr>
          <w:color w:val="000000"/>
          <w:sz w:val="20"/>
          <w:szCs w:val="20"/>
          <w:lang w:val="ro-RO"/>
        </w:rPr>
        <w:t>apariției</w:t>
      </w:r>
      <w:r w:rsidRPr="006A2FBA">
        <w:rPr>
          <w:color w:val="000000"/>
          <w:sz w:val="20"/>
          <w:szCs w:val="20"/>
          <w:lang w:val="ro-RO"/>
        </w:rPr>
        <w:t xml:space="preserve"> unor modificări. </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xml:space="preserve">De asemenea, vă aducem la </w:t>
      </w:r>
      <w:r w:rsidR="006A2FBA" w:rsidRPr="006A2FBA">
        <w:rPr>
          <w:color w:val="000000"/>
          <w:sz w:val="20"/>
          <w:szCs w:val="20"/>
          <w:lang w:val="ro-RO"/>
        </w:rPr>
        <w:t>cunoștință</w:t>
      </w:r>
      <w:r w:rsidRPr="006A2FBA">
        <w:rPr>
          <w:color w:val="000000"/>
          <w:sz w:val="20"/>
          <w:szCs w:val="20"/>
          <w:lang w:val="ro-RO"/>
        </w:rPr>
        <w:t xml:space="preserve"> obligativitatea completării tuturor datelor de pe </w:t>
      </w:r>
      <w:r w:rsidR="006A2FBA" w:rsidRPr="006A2FBA">
        <w:rPr>
          <w:color w:val="000000"/>
          <w:sz w:val="20"/>
          <w:szCs w:val="20"/>
          <w:lang w:val="ro-RO"/>
        </w:rPr>
        <w:t>fața</w:t>
      </w:r>
      <w:r w:rsidRPr="006A2FBA">
        <w:rPr>
          <w:color w:val="000000"/>
          <w:sz w:val="20"/>
          <w:szCs w:val="20"/>
          <w:lang w:val="ro-RO"/>
        </w:rPr>
        <w:t xml:space="preserve"> formularului; în caz contrar nu se va da curs solicitării dumneavoastră.</w:t>
      </w:r>
    </w:p>
    <w:p w:rsidR="0097374C" w:rsidRPr="006A2FBA" w:rsidRDefault="00F74FB0" w:rsidP="00E01F55">
      <w:pPr>
        <w:spacing w:before="4"/>
        <w:ind w:left="-360" w:right="-180" w:firstLine="720"/>
        <w:jc w:val="both"/>
        <w:rPr>
          <w:color w:val="000000"/>
          <w:sz w:val="20"/>
          <w:szCs w:val="20"/>
          <w:lang w:val="ro-RO"/>
        </w:rPr>
      </w:pPr>
      <w:r w:rsidRPr="006A2FBA">
        <w:rPr>
          <w:sz w:val="20"/>
          <w:szCs w:val="20"/>
          <w:lang w:val="ro-RO"/>
        </w:rPr>
        <w:t>Potrivit legislației aplicabile (</w:t>
      </w:r>
      <w:r w:rsidR="0097374C" w:rsidRPr="006A2FBA">
        <w:rPr>
          <w:color w:val="000000"/>
          <w:sz w:val="20"/>
          <w:szCs w:val="20"/>
          <w:lang w:val="ro-RO"/>
        </w:rPr>
        <w:t xml:space="preserve">Regulamentul (UE) 2016/679 al Parlamentului European și al Consiliului privind protecția persoanelor fizice în ceea ce privește prelucrarea datelor cu caracter personal și privind libera circulație a acestor date și de abrogare a Directivei 95/46/CE beneficiați de următoarele drepturi: </w:t>
      </w:r>
    </w:p>
    <w:p w:rsidR="0097374C" w:rsidRPr="006A2FBA" w:rsidRDefault="0097374C" w:rsidP="0097374C">
      <w:pPr>
        <w:spacing w:before="4"/>
        <w:ind w:left="360" w:right="-180"/>
        <w:jc w:val="both"/>
        <w:rPr>
          <w:color w:val="000000"/>
          <w:sz w:val="20"/>
          <w:szCs w:val="20"/>
          <w:lang w:val="ro-RO"/>
        </w:rPr>
      </w:pPr>
      <w:r w:rsidRPr="006A2FBA">
        <w:rPr>
          <w:color w:val="000000"/>
          <w:sz w:val="20"/>
          <w:szCs w:val="20"/>
          <w:lang w:val="ro-RO"/>
        </w:rPr>
        <w:t>- Dreptul la informare</w:t>
      </w:r>
      <w:r w:rsidRPr="006A2FBA">
        <w:rPr>
          <w:b/>
          <w:color w:val="000000"/>
          <w:sz w:val="20"/>
          <w:szCs w:val="20"/>
          <w:lang w:val="ro-RO"/>
        </w:rPr>
        <w:t xml:space="preserve"> </w:t>
      </w:r>
      <w:r w:rsidRPr="006A2FBA">
        <w:rPr>
          <w:color w:val="000000"/>
          <w:sz w:val="20"/>
          <w:szCs w:val="20"/>
          <w:lang w:val="ro-RO"/>
        </w:rPr>
        <w:t xml:space="preserve">- puteți solicita informații privind activitățile de prelucrare a datelor dvs. personale; </w:t>
      </w:r>
    </w:p>
    <w:p w:rsidR="0097374C" w:rsidRPr="006A2FBA" w:rsidRDefault="0097374C" w:rsidP="0097374C">
      <w:pPr>
        <w:spacing w:before="4"/>
        <w:ind w:right="-54" w:firstLine="360"/>
        <w:jc w:val="both"/>
        <w:rPr>
          <w:color w:val="000000"/>
          <w:sz w:val="20"/>
          <w:szCs w:val="20"/>
          <w:lang w:val="ro-RO"/>
        </w:rPr>
      </w:pPr>
      <w:r w:rsidRPr="006A2FBA">
        <w:rPr>
          <w:color w:val="000000"/>
          <w:sz w:val="20"/>
          <w:szCs w:val="20"/>
          <w:lang w:val="ro-RO"/>
        </w:rPr>
        <w:t>- Dreptul la rectificare</w:t>
      </w:r>
      <w:r w:rsidRPr="006A2FBA">
        <w:rPr>
          <w:b/>
          <w:color w:val="000000"/>
          <w:sz w:val="20"/>
          <w:szCs w:val="20"/>
          <w:lang w:val="ro-RO"/>
        </w:rPr>
        <w:t xml:space="preserve"> </w:t>
      </w:r>
      <w:r w:rsidRPr="006A2FBA">
        <w:rPr>
          <w:color w:val="000000"/>
          <w:sz w:val="20"/>
          <w:szCs w:val="20"/>
          <w:lang w:val="ro-RO"/>
        </w:rPr>
        <w:t xml:space="preserve">- puteți solicita rectificarea datelor personale inexacte sau completarea acestora; </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Dreptul la ștergerea datelor (</w:t>
      </w:r>
      <w:r w:rsidR="005A6247" w:rsidRPr="006A2FBA">
        <w:rPr>
          <w:color w:val="000000"/>
          <w:sz w:val="20"/>
          <w:szCs w:val="20"/>
          <w:lang w:val="ro-RO"/>
        </w:rPr>
        <w:t>„dreptul de a fi uitat”</w:t>
      </w:r>
      <w:r w:rsidRPr="006A2FBA">
        <w:rPr>
          <w:color w:val="000000"/>
          <w:sz w:val="20"/>
          <w:szCs w:val="20"/>
          <w:lang w:val="ro-RO"/>
        </w:rPr>
        <w:t xml:space="preserve">) - puteți solicita ștergerea datelor, în cazul în care prelucrarea acestora nu a fost legală sau în alte cazuri prevăzute de lege; </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xml:space="preserve">- Dreptul la restricționarea prelucrării - puteți solicita restricționarea prelucrării în cazul în care contestați exactitatea datelor, precum și în alte cazuri prevăzute de lege; </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Dreptul de opoziție - puteți să vă opuneți prelucrării datelor dvs. cu caracter personal în condițiile art.</w:t>
      </w:r>
      <w:r w:rsidR="00DF4AA6" w:rsidRPr="006A2FBA">
        <w:rPr>
          <w:color w:val="000000"/>
          <w:sz w:val="20"/>
          <w:szCs w:val="20"/>
          <w:lang w:val="ro-RO"/>
        </w:rPr>
        <w:t xml:space="preserve"> </w:t>
      </w:r>
      <w:r w:rsidRPr="006A2FBA">
        <w:rPr>
          <w:color w:val="000000"/>
          <w:sz w:val="20"/>
          <w:szCs w:val="20"/>
          <w:lang w:val="ro-RO"/>
        </w:rPr>
        <w:t>21 din Regulamentul (UE) 2016/679;</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xml:space="preserve">- Dreptul la portabilitatea datelor - puteți primi, în anumite condiții, datele personale pe care ni le-ați furnizat, într-un format care poate fi citit automat sau puteți solicita ca respectivele date să fie transmise altui operator; </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xml:space="preserve">- Dreptul de a depune plângere - puteți depune plângere față de modalitatea de prelucrare a datelor personale la Autoritatea Națională de Supraveghere a Prelucrării Datelor cu Caracter Personal; </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Dreptul de retragere a consimțământului</w:t>
      </w:r>
      <w:r w:rsidRPr="006A2FBA">
        <w:rPr>
          <w:b/>
          <w:color w:val="000000"/>
          <w:sz w:val="20"/>
          <w:szCs w:val="20"/>
          <w:lang w:val="ro-RO"/>
        </w:rPr>
        <w:t xml:space="preserve"> </w:t>
      </w:r>
      <w:r w:rsidRPr="006A2FBA">
        <w:rPr>
          <w:color w:val="000000"/>
          <w:sz w:val="20"/>
          <w:szCs w:val="20"/>
          <w:lang w:val="ro-RO"/>
        </w:rPr>
        <w:t>- în cazurile în care prelucrarea se întemeiază pe consimțământul dvs., îl puteți retrage oricând. Retragerea consimțământului va avea efecte doar pentru viitor, prelucrarea efectuată anterior retragerii rămânând în continuare valabilă;</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Drepturi suplimentare aferente deciziilor automate - puteți cere și obține intervenția umană cu privire la respectiva prelucrare, vă puteți exprima propriul punct de vedere cu privire la aceasta și puteți contesta decizia.</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xml:space="preserve">Vă puteți exercita aceste drepturi, fie individual, fie cumulat, foarte ușor, prin simpla transmitere a unei solicitări la sediul nostru din București, Calea </w:t>
      </w:r>
      <w:r w:rsidR="006A2FBA" w:rsidRPr="006A2FBA">
        <w:rPr>
          <w:color w:val="000000"/>
          <w:sz w:val="20"/>
          <w:szCs w:val="20"/>
          <w:lang w:val="ro-RO"/>
        </w:rPr>
        <w:t>Griviței</w:t>
      </w:r>
      <w:r w:rsidRPr="006A2FBA">
        <w:rPr>
          <w:color w:val="000000"/>
          <w:sz w:val="20"/>
          <w:szCs w:val="20"/>
          <w:lang w:val="ro-RO"/>
        </w:rPr>
        <w:t xml:space="preserve"> 391A, sector 1, la nr. de fax 0213181754, 0213181772 sau prin e-mail la </w:t>
      </w:r>
      <w:r w:rsidR="00CB7EE1" w:rsidRPr="006A2FBA">
        <w:rPr>
          <w:color w:val="000000"/>
          <w:sz w:val="20"/>
          <w:szCs w:val="20"/>
          <w:lang w:val="ro-RO"/>
        </w:rPr>
        <w:t>protectiadatelor@rarom.ro</w:t>
      </w:r>
      <w:r w:rsidRPr="006A2FBA">
        <w:rPr>
          <w:color w:val="000000"/>
          <w:sz w:val="20"/>
          <w:szCs w:val="20"/>
          <w:lang w:val="ro-RO"/>
        </w:rPr>
        <w:t xml:space="preserve">. </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În plus, RAR a numit un Responsabil pentru Protecția Datelor care poate fi contactat dacă există nelămuriri cu privire la orice aspect ce ține de protecția datelor personale, prin transmiterea unei cereri la datele de contact anterior menționate.</w:t>
      </w:r>
    </w:p>
    <w:p w:rsidR="0097374C" w:rsidRPr="006A2FBA" w:rsidRDefault="0097374C" w:rsidP="0097374C">
      <w:pPr>
        <w:spacing w:before="4"/>
        <w:ind w:left="-360" w:right="-180" w:firstLine="720"/>
        <w:jc w:val="both"/>
        <w:rPr>
          <w:color w:val="000000"/>
          <w:sz w:val="20"/>
          <w:szCs w:val="20"/>
          <w:lang w:val="ro-RO"/>
        </w:rPr>
      </w:pPr>
      <w:r w:rsidRPr="006A2FBA">
        <w:rPr>
          <w:color w:val="000000"/>
          <w:sz w:val="20"/>
          <w:szCs w:val="20"/>
          <w:lang w:val="ro-RO"/>
        </w:rPr>
        <w:t xml:space="preserve">În </w:t>
      </w:r>
      <w:r w:rsidR="006A2FBA" w:rsidRPr="006A2FBA">
        <w:rPr>
          <w:color w:val="000000"/>
          <w:sz w:val="20"/>
          <w:szCs w:val="20"/>
          <w:lang w:val="ro-RO"/>
        </w:rPr>
        <w:t>situația</w:t>
      </w:r>
      <w:r w:rsidRPr="006A2FBA">
        <w:rPr>
          <w:color w:val="000000"/>
          <w:sz w:val="20"/>
          <w:szCs w:val="20"/>
          <w:lang w:val="ro-RO"/>
        </w:rPr>
        <w:t xml:space="preserve"> în care </w:t>
      </w:r>
      <w:r w:rsidR="006A2FBA" w:rsidRPr="006A2FBA">
        <w:rPr>
          <w:color w:val="000000"/>
          <w:sz w:val="20"/>
          <w:szCs w:val="20"/>
          <w:lang w:val="ro-RO"/>
        </w:rPr>
        <w:t>doriți</w:t>
      </w:r>
      <w:r w:rsidRPr="006A2FBA">
        <w:rPr>
          <w:color w:val="000000"/>
          <w:sz w:val="20"/>
          <w:szCs w:val="20"/>
          <w:lang w:val="ro-RO"/>
        </w:rPr>
        <w:t xml:space="preserve"> verificarea </w:t>
      </w:r>
      <w:r w:rsidR="006A2FBA" w:rsidRPr="006A2FBA">
        <w:rPr>
          <w:color w:val="000000"/>
          <w:sz w:val="20"/>
          <w:szCs w:val="20"/>
          <w:lang w:val="ro-RO"/>
        </w:rPr>
        <w:t>exactității</w:t>
      </w:r>
      <w:r w:rsidRPr="006A2FBA">
        <w:rPr>
          <w:color w:val="000000"/>
          <w:sz w:val="20"/>
          <w:szCs w:val="20"/>
          <w:lang w:val="ro-RO"/>
        </w:rPr>
        <w:t xml:space="preserve"> datelor personale în </w:t>
      </w:r>
      <w:r w:rsidR="006A2FBA" w:rsidRPr="006A2FBA">
        <w:rPr>
          <w:color w:val="000000"/>
          <w:sz w:val="20"/>
          <w:szCs w:val="20"/>
          <w:lang w:val="ro-RO"/>
        </w:rPr>
        <w:t>evidențele</w:t>
      </w:r>
      <w:r w:rsidRPr="006A2FBA">
        <w:rPr>
          <w:color w:val="000000"/>
          <w:sz w:val="20"/>
          <w:szCs w:val="20"/>
          <w:lang w:val="ro-RO"/>
        </w:rPr>
        <w:t xml:space="preserve"> </w:t>
      </w:r>
      <w:r w:rsidR="00D7489A" w:rsidRPr="006A2FBA">
        <w:rPr>
          <w:color w:val="000000"/>
          <w:sz w:val="20"/>
          <w:szCs w:val="20"/>
          <w:lang w:val="ro-RO"/>
        </w:rPr>
        <w:t>RAR</w:t>
      </w:r>
      <w:r w:rsidRPr="006A2FBA">
        <w:rPr>
          <w:color w:val="000000"/>
          <w:sz w:val="20"/>
          <w:szCs w:val="20"/>
          <w:lang w:val="ro-RO"/>
        </w:rPr>
        <w:t xml:space="preserve">, </w:t>
      </w:r>
      <w:r w:rsidR="006A2FBA" w:rsidRPr="006A2FBA">
        <w:rPr>
          <w:color w:val="000000"/>
          <w:sz w:val="20"/>
          <w:szCs w:val="20"/>
          <w:lang w:val="ro-RO"/>
        </w:rPr>
        <w:t>puteți</w:t>
      </w:r>
      <w:r w:rsidRPr="006A2FBA">
        <w:rPr>
          <w:color w:val="000000"/>
          <w:sz w:val="20"/>
          <w:szCs w:val="20"/>
          <w:lang w:val="ro-RO"/>
        </w:rPr>
        <w:t xml:space="preserve"> adresa o cerere </w:t>
      </w:r>
      <w:r w:rsidR="006A2FBA" w:rsidRPr="006A2FBA">
        <w:rPr>
          <w:color w:val="000000"/>
          <w:sz w:val="20"/>
          <w:szCs w:val="20"/>
          <w:lang w:val="ro-RO"/>
        </w:rPr>
        <w:t>instituției</w:t>
      </w:r>
      <w:r w:rsidRPr="006A2FBA">
        <w:rPr>
          <w:color w:val="000000"/>
          <w:sz w:val="20"/>
          <w:szCs w:val="20"/>
          <w:lang w:val="ro-RO"/>
        </w:rPr>
        <w:t xml:space="preserve"> noastre, în care </w:t>
      </w:r>
      <w:r w:rsidR="006A2FBA" w:rsidRPr="006A2FBA">
        <w:rPr>
          <w:color w:val="000000"/>
          <w:sz w:val="20"/>
          <w:szCs w:val="20"/>
          <w:lang w:val="ro-RO"/>
        </w:rPr>
        <w:t>sunteți</w:t>
      </w:r>
      <w:r w:rsidRPr="006A2FBA">
        <w:rPr>
          <w:color w:val="000000"/>
          <w:sz w:val="20"/>
          <w:szCs w:val="20"/>
          <w:lang w:val="ro-RO"/>
        </w:rPr>
        <w:t xml:space="preserve"> </w:t>
      </w:r>
      <w:r w:rsidR="006A2FBA" w:rsidRPr="006A2FBA">
        <w:rPr>
          <w:sz w:val="20"/>
          <w:szCs w:val="20"/>
          <w:lang w:val="ro-RO"/>
        </w:rPr>
        <w:t>rugați</w:t>
      </w:r>
      <w:r w:rsidRPr="006A2FBA">
        <w:rPr>
          <w:color w:val="000000"/>
          <w:sz w:val="20"/>
          <w:szCs w:val="20"/>
          <w:lang w:val="ro-RO"/>
        </w:rPr>
        <w:t xml:space="preserve"> să </w:t>
      </w:r>
      <w:r w:rsidR="006A2FBA" w:rsidRPr="006A2FBA">
        <w:rPr>
          <w:color w:val="000000"/>
          <w:sz w:val="20"/>
          <w:szCs w:val="20"/>
          <w:lang w:val="ro-RO"/>
        </w:rPr>
        <w:t>precizați</w:t>
      </w:r>
      <w:r w:rsidRPr="006A2FBA">
        <w:rPr>
          <w:color w:val="000000"/>
          <w:sz w:val="20"/>
          <w:szCs w:val="20"/>
          <w:lang w:val="ro-RO"/>
        </w:rPr>
        <w:t xml:space="preserve"> motivul verificării. </w:t>
      </w:r>
      <w:r w:rsidR="006A2FBA" w:rsidRPr="006A2FBA">
        <w:rPr>
          <w:color w:val="000000"/>
          <w:sz w:val="20"/>
          <w:szCs w:val="20"/>
          <w:lang w:val="ro-RO"/>
        </w:rPr>
        <w:t>Puteți</w:t>
      </w:r>
      <w:r w:rsidRPr="006A2FBA">
        <w:rPr>
          <w:color w:val="000000"/>
          <w:sz w:val="20"/>
          <w:szCs w:val="20"/>
          <w:lang w:val="ro-RO"/>
        </w:rPr>
        <w:t xml:space="preserve"> solicita rectificarea, actualizarea sau </w:t>
      </w:r>
      <w:r w:rsidR="006A2FBA" w:rsidRPr="006A2FBA">
        <w:rPr>
          <w:color w:val="000000"/>
          <w:sz w:val="20"/>
          <w:szCs w:val="20"/>
          <w:lang w:val="ro-RO"/>
        </w:rPr>
        <w:t>ștergerea</w:t>
      </w:r>
      <w:r w:rsidRPr="006A2FBA">
        <w:rPr>
          <w:color w:val="000000"/>
          <w:sz w:val="20"/>
          <w:szCs w:val="20"/>
          <w:lang w:val="ro-RO"/>
        </w:rPr>
        <w:t xml:space="preserve"> datelor incomplete sau inexacte, precum </w:t>
      </w:r>
      <w:r w:rsidR="006A2FBA" w:rsidRPr="006A2FBA">
        <w:rPr>
          <w:color w:val="000000"/>
          <w:sz w:val="20"/>
          <w:szCs w:val="20"/>
          <w:lang w:val="ro-RO"/>
        </w:rPr>
        <w:t>și</w:t>
      </w:r>
      <w:r w:rsidRPr="006A2FBA">
        <w:rPr>
          <w:color w:val="000000"/>
          <w:sz w:val="20"/>
          <w:szCs w:val="20"/>
          <w:lang w:val="ro-RO"/>
        </w:rPr>
        <w:t xml:space="preserve"> transformarea în date anonime a celor a căror prelucrare nu este conformă legii, în măsura în care </w:t>
      </w:r>
      <w:r w:rsidR="006A2FBA" w:rsidRPr="006A2FBA">
        <w:rPr>
          <w:color w:val="000000"/>
          <w:sz w:val="20"/>
          <w:szCs w:val="20"/>
          <w:lang w:val="ro-RO"/>
        </w:rPr>
        <w:t>prezentați</w:t>
      </w:r>
      <w:r w:rsidRPr="006A2FBA">
        <w:rPr>
          <w:color w:val="000000"/>
          <w:sz w:val="20"/>
          <w:szCs w:val="20"/>
          <w:lang w:val="ro-RO"/>
        </w:rPr>
        <w:t xml:space="preserve"> </w:t>
      </w:r>
      <w:r w:rsidR="006A2FBA" w:rsidRPr="006A2FBA">
        <w:rPr>
          <w:color w:val="000000"/>
          <w:sz w:val="20"/>
          <w:szCs w:val="20"/>
          <w:lang w:val="ro-RO"/>
        </w:rPr>
        <w:t>și</w:t>
      </w:r>
      <w:r w:rsidRPr="006A2FBA">
        <w:rPr>
          <w:color w:val="000000"/>
          <w:sz w:val="20"/>
          <w:szCs w:val="20"/>
          <w:lang w:val="ro-RO"/>
        </w:rPr>
        <w:t xml:space="preserve"> o argumentare din care să rezulte clar motivele întemeiate ale solicitării.</w:t>
      </w:r>
    </w:p>
    <w:p w:rsidR="0097374C" w:rsidRPr="00F74FB0" w:rsidRDefault="0097374C" w:rsidP="0097374C">
      <w:pPr>
        <w:spacing w:before="4"/>
        <w:ind w:right="387" w:firstLine="720"/>
        <w:jc w:val="center"/>
        <w:rPr>
          <w:color w:val="000000"/>
          <w:sz w:val="20"/>
          <w:szCs w:val="20"/>
          <w:lang w:val="ro-RO"/>
        </w:rPr>
      </w:pPr>
    </w:p>
    <w:p w:rsidR="0097374C" w:rsidRPr="00F74FB0" w:rsidRDefault="0097374C" w:rsidP="0097374C">
      <w:pPr>
        <w:spacing w:before="4"/>
        <w:ind w:right="387" w:firstLine="720"/>
        <w:jc w:val="center"/>
        <w:rPr>
          <w:color w:val="000000"/>
          <w:sz w:val="20"/>
          <w:szCs w:val="20"/>
          <w:lang w:val="ro-RO"/>
        </w:rPr>
      </w:pPr>
      <w:r w:rsidRPr="00F74FB0">
        <w:rPr>
          <w:color w:val="000000"/>
          <w:sz w:val="20"/>
          <w:szCs w:val="20"/>
          <w:lang w:val="ro-RO"/>
        </w:rPr>
        <w:t xml:space="preserve">                                             </w:t>
      </w:r>
    </w:p>
    <w:p w:rsidR="007D732A" w:rsidRPr="00F74FB0" w:rsidRDefault="0097374C" w:rsidP="0097374C">
      <w:pPr>
        <w:pStyle w:val="NoSpacing"/>
        <w:jc w:val="center"/>
        <w:rPr>
          <w:rFonts w:ascii="Times New Roman" w:hAnsi="Times New Roman"/>
          <w:sz w:val="20"/>
          <w:szCs w:val="20"/>
        </w:rPr>
      </w:pPr>
      <w:r w:rsidRPr="00F74FB0">
        <w:rPr>
          <w:rFonts w:ascii="Times New Roman" w:hAnsi="Times New Roman"/>
          <w:color w:val="000000"/>
          <w:sz w:val="20"/>
          <w:szCs w:val="20"/>
        </w:rPr>
        <w:t xml:space="preserve">                                                   </w:t>
      </w:r>
      <w:r w:rsidRPr="00F74FB0">
        <w:rPr>
          <w:rFonts w:ascii="Times New Roman" w:hAnsi="Times New Roman"/>
          <w:b/>
          <w:color w:val="000000"/>
          <w:sz w:val="20"/>
          <w:szCs w:val="20"/>
        </w:rPr>
        <w:t>CONDUCEREA RAR</w:t>
      </w:r>
    </w:p>
    <w:sectPr w:rsidR="007D732A" w:rsidRPr="00F74FB0" w:rsidSect="00EB0C64">
      <w:footerReference w:type="even" r:id="rId8"/>
      <w:footerReference w:type="default" r:id="rId9"/>
      <w:pgSz w:w="11907" w:h="16839" w:code="9"/>
      <w:pgMar w:top="1021" w:right="1191" w:bottom="1134"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5C" w:rsidRDefault="008E215C">
      <w:r>
        <w:separator/>
      </w:r>
    </w:p>
  </w:endnote>
  <w:endnote w:type="continuationSeparator" w:id="0">
    <w:p w:rsidR="008E215C" w:rsidRDefault="008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R">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3B" w:rsidRDefault="00EF3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63B" w:rsidRDefault="00EF36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63B" w:rsidRDefault="00EF3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967">
      <w:rPr>
        <w:rStyle w:val="PageNumber"/>
        <w:noProof/>
      </w:rPr>
      <w:t>6</w:t>
    </w:r>
    <w:r>
      <w:rPr>
        <w:rStyle w:val="PageNumber"/>
      </w:rPr>
      <w:fldChar w:fldCharType="end"/>
    </w:r>
  </w:p>
  <w:p w:rsidR="00EF363B" w:rsidRDefault="00EF36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5C" w:rsidRDefault="008E215C">
      <w:r>
        <w:separator/>
      </w:r>
    </w:p>
  </w:footnote>
  <w:footnote w:type="continuationSeparator" w:id="0">
    <w:p w:rsidR="008E215C" w:rsidRDefault="008E2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501B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F7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579A4"/>
    <w:multiLevelType w:val="hybridMultilevel"/>
    <w:tmpl w:val="62CEE8CA"/>
    <w:lvl w:ilvl="0" w:tplc="4DEE068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D3E1902"/>
    <w:multiLevelType w:val="singleLevel"/>
    <w:tmpl w:val="275E8822"/>
    <w:lvl w:ilvl="0">
      <w:numFmt w:val="bullet"/>
      <w:lvlText w:val="-"/>
      <w:lvlJc w:val="left"/>
      <w:pPr>
        <w:tabs>
          <w:tab w:val="num" w:pos="1080"/>
        </w:tabs>
        <w:ind w:left="1080" w:hanging="360"/>
      </w:pPr>
      <w:rPr>
        <w:rFonts w:hint="default"/>
      </w:rPr>
    </w:lvl>
  </w:abstractNum>
  <w:abstractNum w:abstractNumId="4" w15:restartNumberingAfterBreak="0">
    <w:nsid w:val="284A4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1B20B0"/>
    <w:multiLevelType w:val="hybridMultilevel"/>
    <w:tmpl w:val="FAE81AAE"/>
    <w:lvl w:ilvl="0" w:tplc="9C5E5BA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55362A0"/>
    <w:multiLevelType w:val="hybridMultilevel"/>
    <w:tmpl w:val="BBD8F09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71571"/>
    <w:multiLevelType w:val="hybridMultilevel"/>
    <w:tmpl w:val="7EB42AD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E62B5"/>
    <w:multiLevelType w:val="hybridMultilevel"/>
    <w:tmpl w:val="251291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81156"/>
    <w:multiLevelType w:val="singleLevel"/>
    <w:tmpl w:val="AC04A6E6"/>
    <w:lvl w:ilvl="0">
      <w:start w:val="1"/>
      <w:numFmt w:val="decimal"/>
      <w:lvlText w:val="%1."/>
      <w:lvlJc w:val="left"/>
      <w:pPr>
        <w:tabs>
          <w:tab w:val="num" w:pos="7755"/>
        </w:tabs>
        <w:ind w:left="7755" w:hanging="360"/>
      </w:pPr>
      <w:rPr>
        <w:rFonts w:hint="default"/>
      </w:rPr>
    </w:lvl>
  </w:abstractNum>
  <w:abstractNum w:abstractNumId="10" w15:restartNumberingAfterBreak="0">
    <w:nsid w:val="493129CB"/>
    <w:multiLevelType w:val="hybridMultilevel"/>
    <w:tmpl w:val="3178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67A5"/>
    <w:multiLevelType w:val="multilevel"/>
    <w:tmpl w:val="7464A946"/>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360"/>
        </w:tabs>
        <w:ind w:left="340" w:hanging="340"/>
      </w:pPr>
      <w:rPr>
        <w:rFonts w:asci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E736631"/>
    <w:multiLevelType w:val="hybridMultilevel"/>
    <w:tmpl w:val="4C50EB66"/>
    <w:lvl w:ilvl="0" w:tplc="4FEC9220">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773375"/>
    <w:multiLevelType w:val="hybridMultilevel"/>
    <w:tmpl w:val="C23288C8"/>
    <w:lvl w:ilvl="0" w:tplc="F99C6D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47B76"/>
    <w:multiLevelType w:val="hybridMultilevel"/>
    <w:tmpl w:val="B61E3BFA"/>
    <w:lvl w:ilvl="0" w:tplc="FB720478">
      <w:start w:val="3"/>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15:restartNumberingAfterBreak="0">
    <w:nsid w:val="681133F2"/>
    <w:multiLevelType w:val="hybridMultilevel"/>
    <w:tmpl w:val="026C4D40"/>
    <w:lvl w:ilvl="0" w:tplc="B9E2A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B4F29"/>
    <w:multiLevelType w:val="multilevel"/>
    <w:tmpl w:val="D49CF9BE"/>
    <w:lvl w:ilvl="0">
      <w:start w:val="1"/>
      <w:numFmt w:val="decimal"/>
      <w:pStyle w:val="text"/>
      <w:lvlText w:val="%1."/>
      <w:lvlJc w:val="left"/>
      <w:pPr>
        <w:tabs>
          <w:tab w:val="num" w:pos="360"/>
        </w:tabs>
        <w:ind w:left="0" w:firstLine="0"/>
      </w:pPr>
      <w:rPr>
        <w:rFonts w:ascii="Arial" w:hAnsi="Arial" w:cs="Arial" w:hint="default"/>
        <w:b w:val="0"/>
        <w:i w:val="0"/>
        <w:sz w:val="24"/>
        <w:szCs w:val="24"/>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9FC4916"/>
    <w:multiLevelType w:val="hybridMultilevel"/>
    <w:tmpl w:val="AC94376C"/>
    <w:lvl w:ilvl="0" w:tplc="3A06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677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7"/>
  </w:num>
  <w:num w:numId="3">
    <w:abstractNumId w:val="15"/>
  </w:num>
  <w:num w:numId="4">
    <w:abstractNumId w:val="11"/>
  </w:num>
  <w:num w:numId="5">
    <w:abstractNumId w:val="3"/>
  </w:num>
  <w:num w:numId="6">
    <w:abstractNumId w:val="9"/>
  </w:num>
  <w:num w:numId="7">
    <w:abstractNumId w:val="14"/>
  </w:num>
  <w:num w:numId="8">
    <w:abstractNumId w:val="6"/>
  </w:num>
  <w:num w:numId="9">
    <w:abstractNumId w:val="8"/>
  </w:num>
  <w:num w:numId="10">
    <w:abstractNumId w:val="0"/>
  </w:num>
  <w:num w:numId="11">
    <w:abstractNumId w:val="7"/>
  </w:num>
  <w:num w:numId="12">
    <w:abstractNumId w:val="12"/>
  </w:num>
  <w:num w:numId="13">
    <w:abstractNumId w:val="10"/>
  </w:num>
  <w:num w:numId="14">
    <w:abstractNumId w:val="13"/>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6E"/>
    <w:rsid w:val="00000E3E"/>
    <w:rsid w:val="00000E7F"/>
    <w:rsid w:val="000052D4"/>
    <w:rsid w:val="0000711F"/>
    <w:rsid w:val="0000733A"/>
    <w:rsid w:val="0000779D"/>
    <w:rsid w:val="00010A26"/>
    <w:rsid w:val="0001150E"/>
    <w:rsid w:val="00012443"/>
    <w:rsid w:val="00012644"/>
    <w:rsid w:val="0001429B"/>
    <w:rsid w:val="00023A06"/>
    <w:rsid w:val="00024317"/>
    <w:rsid w:val="00027DBF"/>
    <w:rsid w:val="00030AF6"/>
    <w:rsid w:val="00031794"/>
    <w:rsid w:val="0003566B"/>
    <w:rsid w:val="00035CBA"/>
    <w:rsid w:val="00036321"/>
    <w:rsid w:val="00040CD9"/>
    <w:rsid w:val="0004219B"/>
    <w:rsid w:val="000442A1"/>
    <w:rsid w:val="00044553"/>
    <w:rsid w:val="00045556"/>
    <w:rsid w:val="000456A7"/>
    <w:rsid w:val="0004712B"/>
    <w:rsid w:val="0004742A"/>
    <w:rsid w:val="0005291F"/>
    <w:rsid w:val="000561A6"/>
    <w:rsid w:val="0006448E"/>
    <w:rsid w:val="00065EFF"/>
    <w:rsid w:val="00067579"/>
    <w:rsid w:val="00067EDB"/>
    <w:rsid w:val="00074033"/>
    <w:rsid w:val="00074512"/>
    <w:rsid w:val="00075D72"/>
    <w:rsid w:val="00077AFD"/>
    <w:rsid w:val="00080D06"/>
    <w:rsid w:val="00084553"/>
    <w:rsid w:val="00084C83"/>
    <w:rsid w:val="000A1957"/>
    <w:rsid w:val="000A24B5"/>
    <w:rsid w:val="000A3BD2"/>
    <w:rsid w:val="000A3FA0"/>
    <w:rsid w:val="000A6963"/>
    <w:rsid w:val="000B140C"/>
    <w:rsid w:val="000B1461"/>
    <w:rsid w:val="000B18C6"/>
    <w:rsid w:val="000B4346"/>
    <w:rsid w:val="000B4BFE"/>
    <w:rsid w:val="000C0419"/>
    <w:rsid w:val="000C2759"/>
    <w:rsid w:val="000C2DCA"/>
    <w:rsid w:val="000C3113"/>
    <w:rsid w:val="000C3D5D"/>
    <w:rsid w:val="000C3E06"/>
    <w:rsid w:val="000C4957"/>
    <w:rsid w:val="000C4EAD"/>
    <w:rsid w:val="000D0024"/>
    <w:rsid w:val="000D2E46"/>
    <w:rsid w:val="000D3C73"/>
    <w:rsid w:val="000D4817"/>
    <w:rsid w:val="000E0571"/>
    <w:rsid w:val="000E0BF1"/>
    <w:rsid w:val="000E1C5B"/>
    <w:rsid w:val="000E311B"/>
    <w:rsid w:val="000E6D15"/>
    <w:rsid w:val="000E7AAE"/>
    <w:rsid w:val="000F15E0"/>
    <w:rsid w:val="000F27F7"/>
    <w:rsid w:val="000F5F8D"/>
    <w:rsid w:val="000F7EA4"/>
    <w:rsid w:val="001022DC"/>
    <w:rsid w:val="00102A09"/>
    <w:rsid w:val="00111976"/>
    <w:rsid w:val="00111DB7"/>
    <w:rsid w:val="0011294F"/>
    <w:rsid w:val="00113DB3"/>
    <w:rsid w:val="0011448A"/>
    <w:rsid w:val="001147C9"/>
    <w:rsid w:val="00114A46"/>
    <w:rsid w:val="00114DCB"/>
    <w:rsid w:val="00117465"/>
    <w:rsid w:val="00121113"/>
    <w:rsid w:val="001234F4"/>
    <w:rsid w:val="0012549F"/>
    <w:rsid w:val="0013052B"/>
    <w:rsid w:val="00131934"/>
    <w:rsid w:val="0013549C"/>
    <w:rsid w:val="0014501A"/>
    <w:rsid w:val="0014567A"/>
    <w:rsid w:val="00147C8E"/>
    <w:rsid w:val="00150C36"/>
    <w:rsid w:val="00152268"/>
    <w:rsid w:val="00162FF0"/>
    <w:rsid w:val="00163149"/>
    <w:rsid w:val="00163941"/>
    <w:rsid w:val="0016448F"/>
    <w:rsid w:val="00164B24"/>
    <w:rsid w:val="00164BE4"/>
    <w:rsid w:val="00165AF8"/>
    <w:rsid w:val="001730F4"/>
    <w:rsid w:val="00177FDE"/>
    <w:rsid w:val="00180662"/>
    <w:rsid w:val="001812CC"/>
    <w:rsid w:val="00193BF1"/>
    <w:rsid w:val="00195C1F"/>
    <w:rsid w:val="001A0050"/>
    <w:rsid w:val="001B576E"/>
    <w:rsid w:val="001C28DA"/>
    <w:rsid w:val="001C39DF"/>
    <w:rsid w:val="001C7300"/>
    <w:rsid w:val="001D0A88"/>
    <w:rsid w:val="001D1B71"/>
    <w:rsid w:val="001D6BA3"/>
    <w:rsid w:val="001D6F49"/>
    <w:rsid w:val="001E066E"/>
    <w:rsid w:val="001E2613"/>
    <w:rsid w:val="001E7760"/>
    <w:rsid w:val="001F2AB9"/>
    <w:rsid w:val="001F303D"/>
    <w:rsid w:val="001F429E"/>
    <w:rsid w:val="001F657A"/>
    <w:rsid w:val="00201320"/>
    <w:rsid w:val="0020133C"/>
    <w:rsid w:val="002016DB"/>
    <w:rsid w:val="00201D3B"/>
    <w:rsid w:val="00202AB4"/>
    <w:rsid w:val="0020412F"/>
    <w:rsid w:val="00204579"/>
    <w:rsid w:val="00206E1E"/>
    <w:rsid w:val="00207A0C"/>
    <w:rsid w:val="0021066A"/>
    <w:rsid w:val="00211F06"/>
    <w:rsid w:val="00212AB4"/>
    <w:rsid w:val="0022231B"/>
    <w:rsid w:val="0022573F"/>
    <w:rsid w:val="0023014A"/>
    <w:rsid w:val="00231A45"/>
    <w:rsid w:val="00232EC3"/>
    <w:rsid w:val="002364C1"/>
    <w:rsid w:val="00242967"/>
    <w:rsid w:val="00242D70"/>
    <w:rsid w:val="0024328F"/>
    <w:rsid w:val="00243921"/>
    <w:rsid w:val="002440E1"/>
    <w:rsid w:val="00247E35"/>
    <w:rsid w:val="00252AD6"/>
    <w:rsid w:val="00252C50"/>
    <w:rsid w:val="00255EFD"/>
    <w:rsid w:val="00257F98"/>
    <w:rsid w:val="0026223A"/>
    <w:rsid w:val="00265C9B"/>
    <w:rsid w:val="00267C2C"/>
    <w:rsid w:val="00272B04"/>
    <w:rsid w:val="00272BC9"/>
    <w:rsid w:val="00274EE2"/>
    <w:rsid w:val="00282ABC"/>
    <w:rsid w:val="00283D6C"/>
    <w:rsid w:val="00291C11"/>
    <w:rsid w:val="00292CFC"/>
    <w:rsid w:val="00293341"/>
    <w:rsid w:val="002938D0"/>
    <w:rsid w:val="00295D3E"/>
    <w:rsid w:val="002966EB"/>
    <w:rsid w:val="00296EF1"/>
    <w:rsid w:val="002A0FFB"/>
    <w:rsid w:val="002A1A14"/>
    <w:rsid w:val="002A50FF"/>
    <w:rsid w:val="002B25A8"/>
    <w:rsid w:val="002B3773"/>
    <w:rsid w:val="002B38BB"/>
    <w:rsid w:val="002B3C79"/>
    <w:rsid w:val="002C0F31"/>
    <w:rsid w:val="002C0F72"/>
    <w:rsid w:val="002C140C"/>
    <w:rsid w:val="002C183F"/>
    <w:rsid w:val="002C2F78"/>
    <w:rsid w:val="002C3C33"/>
    <w:rsid w:val="002C4218"/>
    <w:rsid w:val="002C4602"/>
    <w:rsid w:val="002C49BC"/>
    <w:rsid w:val="002C55BE"/>
    <w:rsid w:val="002C5978"/>
    <w:rsid w:val="002D208B"/>
    <w:rsid w:val="002D7C27"/>
    <w:rsid w:val="002D7C43"/>
    <w:rsid w:val="002E1AA8"/>
    <w:rsid w:val="002E3569"/>
    <w:rsid w:val="002E36B9"/>
    <w:rsid w:val="002E4510"/>
    <w:rsid w:val="002E5CE5"/>
    <w:rsid w:val="002E75EB"/>
    <w:rsid w:val="002E7868"/>
    <w:rsid w:val="002E7FA3"/>
    <w:rsid w:val="002F1B41"/>
    <w:rsid w:val="002F4258"/>
    <w:rsid w:val="0030283E"/>
    <w:rsid w:val="003042D2"/>
    <w:rsid w:val="003044E5"/>
    <w:rsid w:val="0031075D"/>
    <w:rsid w:val="003111E0"/>
    <w:rsid w:val="00315E3E"/>
    <w:rsid w:val="00324ABC"/>
    <w:rsid w:val="00333A9E"/>
    <w:rsid w:val="00334E11"/>
    <w:rsid w:val="00335240"/>
    <w:rsid w:val="00337802"/>
    <w:rsid w:val="00340666"/>
    <w:rsid w:val="00343E28"/>
    <w:rsid w:val="00344966"/>
    <w:rsid w:val="0035178E"/>
    <w:rsid w:val="00352B5A"/>
    <w:rsid w:val="00353B8B"/>
    <w:rsid w:val="00354A08"/>
    <w:rsid w:val="003552ED"/>
    <w:rsid w:val="003562CA"/>
    <w:rsid w:val="00357A16"/>
    <w:rsid w:val="00361867"/>
    <w:rsid w:val="0036192E"/>
    <w:rsid w:val="0037114A"/>
    <w:rsid w:val="00371641"/>
    <w:rsid w:val="00372510"/>
    <w:rsid w:val="0037294A"/>
    <w:rsid w:val="00373DFE"/>
    <w:rsid w:val="00375D75"/>
    <w:rsid w:val="00385FBF"/>
    <w:rsid w:val="00392404"/>
    <w:rsid w:val="00392CCD"/>
    <w:rsid w:val="003968AF"/>
    <w:rsid w:val="003A2641"/>
    <w:rsid w:val="003A4D95"/>
    <w:rsid w:val="003A5E86"/>
    <w:rsid w:val="003B0E63"/>
    <w:rsid w:val="003B7288"/>
    <w:rsid w:val="003C37BA"/>
    <w:rsid w:val="003C38AD"/>
    <w:rsid w:val="003C3AAF"/>
    <w:rsid w:val="003C415B"/>
    <w:rsid w:val="003D12EB"/>
    <w:rsid w:val="003D277F"/>
    <w:rsid w:val="003D3F06"/>
    <w:rsid w:val="003D5F3E"/>
    <w:rsid w:val="003E0ECB"/>
    <w:rsid w:val="003E0F7C"/>
    <w:rsid w:val="003F01A4"/>
    <w:rsid w:val="003F12A6"/>
    <w:rsid w:val="003F57AE"/>
    <w:rsid w:val="003F71EB"/>
    <w:rsid w:val="003F7660"/>
    <w:rsid w:val="00400B69"/>
    <w:rsid w:val="00403562"/>
    <w:rsid w:val="00411860"/>
    <w:rsid w:val="00413868"/>
    <w:rsid w:val="004139D9"/>
    <w:rsid w:val="00416A49"/>
    <w:rsid w:val="004207B7"/>
    <w:rsid w:val="00421954"/>
    <w:rsid w:val="00424768"/>
    <w:rsid w:val="00427D4F"/>
    <w:rsid w:val="0043034C"/>
    <w:rsid w:val="00432640"/>
    <w:rsid w:val="00432B74"/>
    <w:rsid w:val="00432B9A"/>
    <w:rsid w:val="004352BA"/>
    <w:rsid w:val="00437555"/>
    <w:rsid w:val="00437629"/>
    <w:rsid w:val="00437D58"/>
    <w:rsid w:val="00447FFB"/>
    <w:rsid w:val="00452F3D"/>
    <w:rsid w:val="00454DDD"/>
    <w:rsid w:val="00454F2F"/>
    <w:rsid w:val="00457A12"/>
    <w:rsid w:val="004614A9"/>
    <w:rsid w:val="00461E40"/>
    <w:rsid w:val="004642D1"/>
    <w:rsid w:val="00465984"/>
    <w:rsid w:val="00466582"/>
    <w:rsid w:val="00467251"/>
    <w:rsid w:val="00467EEA"/>
    <w:rsid w:val="0047076E"/>
    <w:rsid w:val="00473A3D"/>
    <w:rsid w:val="00474F2E"/>
    <w:rsid w:val="00476C8E"/>
    <w:rsid w:val="00481136"/>
    <w:rsid w:val="00486835"/>
    <w:rsid w:val="004919A1"/>
    <w:rsid w:val="00493B94"/>
    <w:rsid w:val="00494021"/>
    <w:rsid w:val="00494864"/>
    <w:rsid w:val="00496BA0"/>
    <w:rsid w:val="00497056"/>
    <w:rsid w:val="004970CB"/>
    <w:rsid w:val="004A0A1D"/>
    <w:rsid w:val="004A216C"/>
    <w:rsid w:val="004A44B4"/>
    <w:rsid w:val="004A510B"/>
    <w:rsid w:val="004A7FA1"/>
    <w:rsid w:val="004B1976"/>
    <w:rsid w:val="004B22D1"/>
    <w:rsid w:val="004B46A4"/>
    <w:rsid w:val="004B7EDB"/>
    <w:rsid w:val="004C0619"/>
    <w:rsid w:val="004C391B"/>
    <w:rsid w:val="004C540C"/>
    <w:rsid w:val="004C5753"/>
    <w:rsid w:val="004D049B"/>
    <w:rsid w:val="004D278A"/>
    <w:rsid w:val="004D31BA"/>
    <w:rsid w:val="004E0134"/>
    <w:rsid w:val="004E08EB"/>
    <w:rsid w:val="004E21F7"/>
    <w:rsid w:val="004E45D0"/>
    <w:rsid w:val="004F05BA"/>
    <w:rsid w:val="004F2546"/>
    <w:rsid w:val="004F3CA0"/>
    <w:rsid w:val="004F6541"/>
    <w:rsid w:val="00500109"/>
    <w:rsid w:val="00506FC1"/>
    <w:rsid w:val="00510F9C"/>
    <w:rsid w:val="005123A6"/>
    <w:rsid w:val="00512924"/>
    <w:rsid w:val="00512C39"/>
    <w:rsid w:val="005141C9"/>
    <w:rsid w:val="005148EC"/>
    <w:rsid w:val="00514A84"/>
    <w:rsid w:val="00516208"/>
    <w:rsid w:val="005177CA"/>
    <w:rsid w:val="005223DF"/>
    <w:rsid w:val="00523806"/>
    <w:rsid w:val="00531B52"/>
    <w:rsid w:val="00533B13"/>
    <w:rsid w:val="00533ED7"/>
    <w:rsid w:val="00540752"/>
    <w:rsid w:val="0054124E"/>
    <w:rsid w:val="00543F8F"/>
    <w:rsid w:val="005451ED"/>
    <w:rsid w:val="00545CEA"/>
    <w:rsid w:val="00547984"/>
    <w:rsid w:val="005500C7"/>
    <w:rsid w:val="00552573"/>
    <w:rsid w:val="00557714"/>
    <w:rsid w:val="0056349F"/>
    <w:rsid w:val="00567C24"/>
    <w:rsid w:val="00571068"/>
    <w:rsid w:val="00571DCA"/>
    <w:rsid w:val="00573F86"/>
    <w:rsid w:val="00574A03"/>
    <w:rsid w:val="00574F12"/>
    <w:rsid w:val="00575103"/>
    <w:rsid w:val="00577C36"/>
    <w:rsid w:val="0058497F"/>
    <w:rsid w:val="00585B76"/>
    <w:rsid w:val="0058720F"/>
    <w:rsid w:val="00590BAE"/>
    <w:rsid w:val="005911EB"/>
    <w:rsid w:val="0059337B"/>
    <w:rsid w:val="005957F1"/>
    <w:rsid w:val="005A0EFA"/>
    <w:rsid w:val="005A5DB0"/>
    <w:rsid w:val="005A6247"/>
    <w:rsid w:val="005B0106"/>
    <w:rsid w:val="005B1B2A"/>
    <w:rsid w:val="005B2BEC"/>
    <w:rsid w:val="005B3DFB"/>
    <w:rsid w:val="005B5382"/>
    <w:rsid w:val="005C5264"/>
    <w:rsid w:val="005C5E5A"/>
    <w:rsid w:val="005D09E1"/>
    <w:rsid w:val="005D141F"/>
    <w:rsid w:val="005D462E"/>
    <w:rsid w:val="005D4BB8"/>
    <w:rsid w:val="005D5A2A"/>
    <w:rsid w:val="005D6890"/>
    <w:rsid w:val="005D69D2"/>
    <w:rsid w:val="005D7393"/>
    <w:rsid w:val="005E2002"/>
    <w:rsid w:val="005E26D1"/>
    <w:rsid w:val="005E3904"/>
    <w:rsid w:val="005F045D"/>
    <w:rsid w:val="005F1621"/>
    <w:rsid w:val="005F26E7"/>
    <w:rsid w:val="005F368C"/>
    <w:rsid w:val="005F6BBE"/>
    <w:rsid w:val="005F6FBD"/>
    <w:rsid w:val="00602674"/>
    <w:rsid w:val="00604FB6"/>
    <w:rsid w:val="006105A4"/>
    <w:rsid w:val="00611C6C"/>
    <w:rsid w:val="00612C91"/>
    <w:rsid w:val="00613E18"/>
    <w:rsid w:val="0061405C"/>
    <w:rsid w:val="006142A7"/>
    <w:rsid w:val="00616253"/>
    <w:rsid w:val="00616BE5"/>
    <w:rsid w:val="0062289B"/>
    <w:rsid w:val="006229F2"/>
    <w:rsid w:val="006257F4"/>
    <w:rsid w:val="0062717B"/>
    <w:rsid w:val="00627543"/>
    <w:rsid w:val="00630A07"/>
    <w:rsid w:val="00634D7B"/>
    <w:rsid w:val="006378F8"/>
    <w:rsid w:val="0064058E"/>
    <w:rsid w:val="006414CE"/>
    <w:rsid w:val="006428B6"/>
    <w:rsid w:val="006472C0"/>
    <w:rsid w:val="00647776"/>
    <w:rsid w:val="006544FE"/>
    <w:rsid w:val="00654EE6"/>
    <w:rsid w:val="00657BD4"/>
    <w:rsid w:val="006611EC"/>
    <w:rsid w:val="0066207E"/>
    <w:rsid w:val="00662E7A"/>
    <w:rsid w:val="006658C3"/>
    <w:rsid w:val="00665EAE"/>
    <w:rsid w:val="00666706"/>
    <w:rsid w:val="00666B5B"/>
    <w:rsid w:val="006671A4"/>
    <w:rsid w:val="00667E89"/>
    <w:rsid w:val="006711E9"/>
    <w:rsid w:val="006741D4"/>
    <w:rsid w:val="006754F9"/>
    <w:rsid w:val="006756FA"/>
    <w:rsid w:val="00676584"/>
    <w:rsid w:val="00680417"/>
    <w:rsid w:val="00680821"/>
    <w:rsid w:val="0068231E"/>
    <w:rsid w:val="006847F5"/>
    <w:rsid w:val="00684F0D"/>
    <w:rsid w:val="00686A82"/>
    <w:rsid w:val="00692F35"/>
    <w:rsid w:val="006962C4"/>
    <w:rsid w:val="006A01BB"/>
    <w:rsid w:val="006A132F"/>
    <w:rsid w:val="006A2FBA"/>
    <w:rsid w:val="006A4CA8"/>
    <w:rsid w:val="006A7461"/>
    <w:rsid w:val="006B078C"/>
    <w:rsid w:val="006B3906"/>
    <w:rsid w:val="006B45EA"/>
    <w:rsid w:val="006B740A"/>
    <w:rsid w:val="006C05E7"/>
    <w:rsid w:val="006C1DE3"/>
    <w:rsid w:val="006C21E1"/>
    <w:rsid w:val="006C3E09"/>
    <w:rsid w:val="006C4BB8"/>
    <w:rsid w:val="006C5A65"/>
    <w:rsid w:val="006C6B18"/>
    <w:rsid w:val="006C77C5"/>
    <w:rsid w:val="006D09F3"/>
    <w:rsid w:val="006D3710"/>
    <w:rsid w:val="006D387A"/>
    <w:rsid w:val="006D48E6"/>
    <w:rsid w:val="006E029D"/>
    <w:rsid w:val="006E0A05"/>
    <w:rsid w:val="006E2218"/>
    <w:rsid w:val="006E3E90"/>
    <w:rsid w:val="006F77AA"/>
    <w:rsid w:val="00702336"/>
    <w:rsid w:val="007045B5"/>
    <w:rsid w:val="00704C75"/>
    <w:rsid w:val="00712820"/>
    <w:rsid w:val="00715295"/>
    <w:rsid w:val="00716554"/>
    <w:rsid w:val="0072113F"/>
    <w:rsid w:val="00721DE5"/>
    <w:rsid w:val="00723061"/>
    <w:rsid w:val="00724812"/>
    <w:rsid w:val="00725207"/>
    <w:rsid w:val="00725839"/>
    <w:rsid w:val="00725FCE"/>
    <w:rsid w:val="00726328"/>
    <w:rsid w:val="0072642C"/>
    <w:rsid w:val="00727375"/>
    <w:rsid w:val="00730CF5"/>
    <w:rsid w:val="007342F9"/>
    <w:rsid w:val="00742CE7"/>
    <w:rsid w:val="007430CE"/>
    <w:rsid w:val="0074377A"/>
    <w:rsid w:val="007476A9"/>
    <w:rsid w:val="00752A78"/>
    <w:rsid w:val="00754DAE"/>
    <w:rsid w:val="00756654"/>
    <w:rsid w:val="00761C6C"/>
    <w:rsid w:val="0076786A"/>
    <w:rsid w:val="00770245"/>
    <w:rsid w:val="00773F4A"/>
    <w:rsid w:val="00773FAE"/>
    <w:rsid w:val="00774E1B"/>
    <w:rsid w:val="007805E3"/>
    <w:rsid w:val="007818EC"/>
    <w:rsid w:val="00782D03"/>
    <w:rsid w:val="00785106"/>
    <w:rsid w:val="007866EA"/>
    <w:rsid w:val="00787E6E"/>
    <w:rsid w:val="00790071"/>
    <w:rsid w:val="00790667"/>
    <w:rsid w:val="00790B51"/>
    <w:rsid w:val="00791461"/>
    <w:rsid w:val="0079502C"/>
    <w:rsid w:val="00796E9C"/>
    <w:rsid w:val="007979F2"/>
    <w:rsid w:val="007A12C0"/>
    <w:rsid w:val="007A1BAE"/>
    <w:rsid w:val="007A28BF"/>
    <w:rsid w:val="007A2CF3"/>
    <w:rsid w:val="007A4CAA"/>
    <w:rsid w:val="007B736D"/>
    <w:rsid w:val="007B7470"/>
    <w:rsid w:val="007C5022"/>
    <w:rsid w:val="007C7F84"/>
    <w:rsid w:val="007D4350"/>
    <w:rsid w:val="007D732A"/>
    <w:rsid w:val="007E0026"/>
    <w:rsid w:val="007E1476"/>
    <w:rsid w:val="007E22CE"/>
    <w:rsid w:val="007E340F"/>
    <w:rsid w:val="007E6388"/>
    <w:rsid w:val="007F4C8C"/>
    <w:rsid w:val="007F7D02"/>
    <w:rsid w:val="008015BF"/>
    <w:rsid w:val="008017FF"/>
    <w:rsid w:val="00802379"/>
    <w:rsid w:val="00804FA5"/>
    <w:rsid w:val="00810CFC"/>
    <w:rsid w:val="008115EA"/>
    <w:rsid w:val="00811E7C"/>
    <w:rsid w:val="00812CF5"/>
    <w:rsid w:val="00812F38"/>
    <w:rsid w:val="00815C8D"/>
    <w:rsid w:val="0082132C"/>
    <w:rsid w:val="0082204F"/>
    <w:rsid w:val="0082614F"/>
    <w:rsid w:val="008270A5"/>
    <w:rsid w:val="00827615"/>
    <w:rsid w:val="008311CF"/>
    <w:rsid w:val="00831DA4"/>
    <w:rsid w:val="0084370F"/>
    <w:rsid w:val="008450AE"/>
    <w:rsid w:val="00846C51"/>
    <w:rsid w:val="008500E6"/>
    <w:rsid w:val="00851D6D"/>
    <w:rsid w:val="00852AB1"/>
    <w:rsid w:val="00860FCC"/>
    <w:rsid w:val="00863A74"/>
    <w:rsid w:val="008653C0"/>
    <w:rsid w:val="008658B2"/>
    <w:rsid w:val="008663EF"/>
    <w:rsid w:val="008714CB"/>
    <w:rsid w:val="00871CC7"/>
    <w:rsid w:val="00875581"/>
    <w:rsid w:val="00875690"/>
    <w:rsid w:val="0088057B"/>
    <w:rsid w:val="00882685"/>
    <w:rsid w:val="008830DA"/>
    <w:rsid w:val="008843D1"/>
    <w:rsid w:val="00884874"/>
    <w:rsid w:val="008852F5"/>
    <w:rsid w:val="0088547C"/>
    <w:rsid w:val="00887777"/>
    <w:rsid w:val="008909AD"/>
    <w:rsid w:val="00892B00"/>
    <w:rsid w:val="0089367A"/>
    <w:rsid w:val="008A2977"/>
    <w:rsid w:val="008A4BA2"/>
    <w:rsid w:val="008A52E4"/>
    <w:rsid w:val="008A5E93"/>
    <w:rsid w:val="008B0906"/>
    <w:rsid w:val="008B0C23"/>
    <w:rsid w:val="008B11D0"/>
    <w:rsid w:val="008B1A39"/>
    <w:rsid w:val="008B46F5"/>
    <w:rsid w:val="008B5305"/>
    <w:rsid w:val="008B57F4"/>
    <w:rsid w:val="008B70D3"/>
    <w:rsid w:val="008C1112"/>
    <w:rsid w:val="008C1F93"/>
    <w:rsid w:val="008C3077"/>
    <w:rsid w:val="008C3CB4"/>
    <w:rsid w:val="008C4F35"/>
    <w:rsid w:val="008C55E7"/>
    <w:rsid w:val="008D027E"/>
    <w:rsid w:val="008D053D"/>
    <w:rsid w:val="008D2540"/>
    <w:rsid w:val="008D38B7"/>
    <w:rsid w:val="008D7A82"/>
    <w:rsid w:val="008E0E41"/>
    <w:rsid w:val="008E214E"/>
    <w:rsid w:val="008E215C"/>
    <w:rsid w:val="008E4F94"/>
    <w:rsid w:val="008E5264"/>
    <w:rsid w:val="008E73A3"/>
    <w:rsid w:val="008F6D78"/>
    <w:rsid w:val="009010D7"/>
    <w:rsid w:val="00901AD3"/>
    <w:rsid w:val="00903579"/>
    <w:rsid w:val="00905C4B"/>
    <w:rsid w:val="00911114"/>
    <w:rsid w:val="009212C4"/>
    <w:rsid w:val="00921CD0"/>
    <w:rsid w:val="00927029"/>
    <w:rsid w:val="00937AF8"/>
    <w:rsid w:val="00940AC9"/>
    <w:rsid w:val="00941CA3"/>
    <w:rsid w:val="0094322A"/>
    <w:rsid w:val="00944BC4"/>
    <w:rsid w:val="00944D75"/>
    <w:rsid w:val="00947069"/>
    <w:rsid w:val="00954960"/>
    <w:rsid w:val="00964E86"/>
    <w:rsid w:val="0096663A"/>
    <w:rsid w:val="00966C8C"/>
    <w:rsid w:val="00966F57"/>
    <w:rsid w:val="00967B97"/>
    <w:rsid w:val="00967D63"/>
    <w:rsid w:val="00970402"/>
    <w:rsid w:val="0097374C"/>
    <w:rsid w:val="009757DD"/>
    <w:rsid w:val="0097711E"/>
    <w:rsid w:val="00985B88"/>
    <w:rsid w:val="00992451"/>
    <w:rsid w:val="00992BC8"/>
    <w:rsid w:val="00993508"/>
    <w:rsid w:val="00994E13"/>
    <w:rsid w:val="009A32BB"/>
    <w:rsid w:val="009A4C68"/>
    <w:rsid w:val="009A535C"/>
    <w:rsid w:val="009A5FF7"/>
    <w:rsid w:val="009B0FCE"/>
    <w:rsid w:val="009B4066"/>
    <w:rsid w:val="009B6BD0"/>
    <w:rsid w:val="009B7285"/>
    <w:rsid w:val="009B72B1"/>
    <w:rsid w:val="009B7BBA"/>
    <w:rsid w:val="009C18DC"/>
    <w:rsid w:val="009D4D06"/>
    <w:rsid w:val="009E1500"/>
    <w:rsid w:val="009E1573"/>
    <w:rsid w:val="009E2C48"/>
    <w:rsid w:val="009E448E"/>
    <w:rsid w:val="009E54A2"/>
    <w:rsid w:val="009F17D1"/>
    <w:rsid w:val="009F25F3"/>
    <w:rsid w:val="009F31A9"/>
    <w:rsid w:val="009F37AB"/>
    <w:rsid w:val="009F3BAE"/>
    <w:rsid w:val="009F6164"/>
    <w:rsid w:val="009F6772"/>
    <w:rsid w:val="009F75FF"/>
    <w:rsid w:val="00A02477"/>
    <w:rsid w:val="00A04526"/>
    <w:rsid w:val="00A1057F"/>
    <w:rsid w:val="00A112E4"/>
    <w:rsid w:val="00A114CF"/>
    <w:rsid w:val="00A12127"/>
    <w:rsid w:val="00A12467"/>
    <w:rsid w:val="00A20EEC"/>
    <w:rsid w:val="00A338D3"/>
    <w:rsid w:val="00A359DD"/>
    <w:rsid w:val="00A4316E"/>
    <w:rsid w:val="00A439CA"/>
    <w:rsid w:val="00A43BC1"/>
    <w:rsid w:val="00A45C2B"/>
    <w:rsid w:val="00A46FB3"/>
    <w:rsid w:val="00A50E30"/>
    <w:rsid w:val="00A51A61"/>
    <w:rsid w:val="00A53B8D"/>
    <w:rsid w:val="00A57E49"/>
    <w:rsid w:val="00A608E9"/>
    <w:rsid w:val="00A66D32"/>
    <w:rsid w:val="00A673BE"/>
    <w:rsid w:val="00A67DD2"/>
    <w:rsid w:val="00A719D4"/>
    <w:rsid w:val="00A73F66"/>
    <w:rsid w:val="00A7457F"/>
    <w:rsid w:val="00A7477A"/>
    <w:rsid w:val="00A75600"/>
    <w:rsid w:val="00A779B3"/>
    <w:rsid w:val="00A90F7C"/>
    <w:rsid w:val="00A926E4"/>
    <w:rsid w:val="00A967EE"/>
    <w:rsid w:val="00A96F32"/>
    <w:rsid w:val="00A97031"/>
    <w:rsid w:val="00A979A9"/>
    <w:rsid w:val="00AA04F5"/>
    <w:rsid w:val="00AA1BB4"/>
    <w:rsid w:val="00AA69F0"/>
    <w:rsid w:val="00AB3369"/>
    <w:rsid w:val="00AB4E59"/>
    <w:rsid w:val="00AB53B0"/>
    <w:rsid w:val="00AC1F24"/>
    <w:rsid w:val="00AC265A"/>
    <w:rsid w:val="00AC2924"/>
    <w:rsid w:val="00AC400D"/>
    <w:rsid w:val="00AC5FAA"/>
    <w:rsid w:val="00AC6A60"/>
    <w:rsid w:val="00AC6A79"/>
    <w:rsid w:val="00AC728B"/>
    <w:rsid w:val="00AC7BC8"/>
    <w:rsid w:val="00AC7F83"/>
    <w:rsid w:val="00AD0EED"/>
    <w:rsid w:val="00AD1053"/>
    <w:rsid w:val="00AD3AC1"/>
    <w:rsid w:val="00AE0D01"/>
    <w:rsid w:val="00AE40D9"/>
    <w:rsid w:val="00AE5E20"/>
    <w:rsid w:val="00AF0D70"/>
    <w:rsid w:val="00AF1672"/>
    <w:rsid w:val="00AF1971"/>
    <w:rsid w:val="00AF1FFB"/>
    <w:rsid w:val="00B01500"/>
    <w:rsid w:val="00B05ED9"/>
    <w:rsid w:val="00B07447"/>
    <w:rsid w:val="00B13657"/>
    <w:rsid w:val="00B1585D"/>
    <w:rsid w:val="00B15E93"/>
    <w:rsid w:val="00B16B12"/>
    <w:rsid w:val="00B16EE7"/>
    <w:rsid w:val="00B21562"/>
    <w:rsid w:val="00B30852"/>
    <w:rsid w:val="00B34CCE"/>
    <w:rsid w:val="00B36CC9"/>
    <w:rsid w:val="00B37FA8"/>
    <w:rsid w:val="00B40B1E"/>
    <w:rsid w:val="00B41A98"/>
    <w:rsid w:val="00B4230F"/>
    <w:rsid w:val="00B506F1"/>
    <w:rsid w:val="00B50DB4"/>
    <w:rsid w:val="00B51646"/>
    <w:rsid w:val="00B52797"/>
    <w:rsid w:val="00B5476F"/>
    <w:rsid w:val="00B60899"/>
    <w:rsid w:val="00B61598"/>
    <w:rsid w:val="00B61BE3"/>
    <w:rsid w:val="00B6690C"/>
    <w:rsid w:val="00B70881"/>
    <w:rsid w:val="00B73210"/>
    <w:rsid w:val="00B76568"/>
    <w:rsid w:val="00B77CAA"/>
    <w:rsid w:val="00B81E7C"/>
    <w:rsid w:val="00B83300"/>
    <w:rsid w:val="00B87F03"/>
    <w:rsid w:val="00B9484D"/>
    <w:rsid w:val="00B95283"/>
    <w:rsid w:val="00B95906"/>
    <w:rsid w:val="00B9716C"/>
    <w:rsid w:val="00BA162F"/>
    <w:rsid w:val="00BA43E3"/>
    <w:rsid w:val="00BA6640"/>
    <w:rsid w:val="00BA71F1"/>
    <w:rsid w:val="00BB06BC"/>
    <w:rsid w:val="00BB5CB6"/>
    <w:rsid w:val="00BB7D88"/>
    <w:rsid w:val="00BC07FD"/>
    <w:rsid w:val="00BC0BBE"/>
    <w:rsid w:val="00BC3412"/>
    <w:rsid w:val="00BC4261"/>
    <w:rsid w:val="00BC46B1"/>
    <w:rsid w:val="00BC4A1B"/>
    <w:rsid w:val="00BC5E0A"/>
    <w:rsid w:val="00BD05C1"/>
    <w:rsid w:val="00BD2822"/>
    <w:rsid w:val="00BD37CE"/>
    <w:rsid w:val="00BD3E02"/>
    <w:rsid w:val="00BD645F"/>
    <w:rsid w:val="00BD66F2"/>
    <w:rsid w:val="00BE16F0"/>
    <w:rsid w:val="00BE19D9"/>
    <w:rsid w:val="00BE27E1"/>
    <w:rsid w:val="00BE54CF"/>
    <w:rsid w:val="00BE5B25"/>
    <w:rsid w:val="00BF3325"/>
    <w:rsid w:val="00BF48D8"/>
    <w:rsid w:val="00BF6B73"/>
    <w:rsid w:val="00C00FA0"/>
    <w:rsid w:val="00C02F3B"/>
    <w:rsid w:val="00C04D02"/>
    <w:rsid w:val="00C05AD3"/>
    <w:rsid w:val="00C0757C"/>
    <w:rsid w:val="00C13265"/>
    <w:rsid w:val="00C1463E"/>
    <w:rsid w:val="00C16F5C"/>
    <w:rsid w:val="00C23214"/>
    <w:rsid w:val="00C244DF"/>
    <w:rsid w:val="00C2479A"/>
    <w:rsid w:val="00C25E96"/>
    <w:rsid w:val="00C26869"/>
    <w:rsid w:val="00C32C42"/>
    <w:rsid w:val="00C34958"/>
    <w:rsid w:val="00C3762F"/>
    <w:rsid w:val="00C41FF2"/>
    <w:rsid w:val="00C42A22"/>
    <w:rsid w:val="00C439DD"/>
    <w:rsid w:val="00C43DF6"/>
    <w:rsid w:val="00C45A99"/>
    <w:rsid w:val="00C53F51"/>
    <w:rsid w:val="00C54627"/>
    <w:rsid w:val="00C551E0"/>
    <w:rsid w:val="00C552E1"/>
    <w:rsid w:val="00C57BF3"/>
    <w:rsid w:val="00C602C9"/>
    <w:rsid w:val="00C71B9A"/>
    <w:rsid w:val="00C72996"/>
    <w:rsid w:val="00C7419B"/>
    <w:rsid w:val="00C74B08"/>
    <w:rsid w:val="00C76C60"/>
    <w:rsid w:val="00C777FD"/>
    <w:rsid w:val="00C77EE1"/>
    <w:rsid w:val="00C84AD8"/>
    <w:rsid w:val="00C85777"/>
    <w:rsid w:val="00C876CA"/>
    <w:rsid w:val="00C91204"/>
    <w:rsid w:val="00C9187D"/>
    <w:rsid w:val="00C931F5"/>
    <w:rsid w:val="00C95201"/>
    <w:rsid w:val="00CA1C9C"/>
    <w:rsid w:val="00CA42B2"/>
    <w:rsid w:val="00CA686B"/>
    <w:rsid w:val="00CB1539"/>
    <w:rsid w:val="00CB243A"/>
    <w:rsid w:val="00CB3133"/>
    <w:rsid w:val="00CB4823"/>
    <w:rsid w:val="00CB501D"/>
    <w:rsid w:val="00CB7EE1"/>
    <w:rsid w:val="00CC13F9"/>
    <w:rsid w:val="00CC3C83"/>
    <w:rsid w:val="00CC70BF"/>
    <w:rsid w:val="00CD02C4"/>
    <w:rsid w:val="00CD1D0A"/>
    <w:rsid w:val="00CD7235"/>
    <w:rsid w:val="00CE073D"/>
    <w:rsid w:val="00CE08D8"/>
    <w:rsid w:val="00CE4FFF"/>
    <w:rsid w:val="00CF4518"/>
    <w:rsid w:val="00CF650E"/>
    <w:rsid w:val="00D01D7F"/>
    <w:rsid w:val="00D022D3"/>
    <w:rsid w:val="00D023C8"/>
    <w:rsid w:val="00D029A0"/>
    <w:rsid w:val="00D034AD"/>
    <w:rsid w:val="00D1034A"/>
    <w:rsid w:val="00D10FE9"/>
    <w:rsid w:val="00D12901"/>
    <w:rsid w:val="00D13607"/>
    <w:rsid w:val="00D1562B"/>
    <w:rsid w:val="00D15F5D"/>
    <w:rsid w:val="00D16D6C"/>
    <w:rsid w:val="00D17E57"/>
    <w:rsid w:val="00D2472B"/>
    <w:rsid w:val="00D24AF3"/>
    <w:rsid w:val="00D26693"/>
    <w:rsid w:val="00D30613"/>
    <w:rsid w:val="00D34A0C"/>
    <w:rsid w:val="00D35FCC"/>
    <w:rsid w:val="00D37B15"/>
    <w:rsid w:val="00D40A11"/>
    <w:rsid w:val="00D44BFB"/>
    <w:rsid w:val="00D452BC"/>
    <w:rsid w:val="00D45E85"/>
    <w:rsid w:val="00D476A8"/>
    <w:rsid w:val="00D50160"/>
    <w:rsid w:val="00D5282D"/>
    <w:rsid w:val="00D53411"/>
    <w:rsid w:val="00D54035"/>
    <w:rsid w:val="00D556C9"/>
    <w:rsid w:val="00D56FA1"/>
    <w:rsid w:val="00D64DA0"/>
    <w:rsid w:val="00D67599"/>
    <w:rsid w:val="00D7195B"/>
    <w:rsid w:val="00D71E64"/>
    <w:rsid w:val="00D73853"/>
    <w:rsid w:val="00D7489A"/>
    <w:rsid w:val="00D765A6"/>
    <w:rsid w:val="00D768E0"/>
    <w:rsid w:val="00D8013C"/>
    <w:rsid w:val="00D80EF1"/>
    <w:rsid w:val="00D81290"/>
    <w:rsid w:val="00D83F68"/>
    <w:rsid w:val="00D866EA"/>
    <w:rsid w:val="00D87B2E"/>
    <w:rsid w:val="00D91CC0"/>
    <w:rsid w:val="00D95623"/>
    <w:rsid w:val="00D95C04"/>
    <w:rsid w:val="00D96DFF"/>
    <w:rsid w:val="00DA0A3C"/>
    <w:rsid w:val="00DA4DE0"/>
    <w:rsid w:val="00DA50CB"/>
    <w:rsid w:val="00DA6C9D"/>
    <w:rsid w:val="00DB231E"/>
    <w:rsid w:val="00DB335F"/>
    <w:rsid w:val="00DB637A"/>
    <w:rsid w:val="00DB7203"/>
    <w:rsid w:val="00DC73C7"/>
    <w:rsid w:val="00DD29F0"/>
    <w:rsid w:val="00DD433A"/>
    <w:rsid w:val="00DD7298"/>
    <w:rsid w:val="00DE44C1"/>
    <w:rsid w:val="00DE4E2F"/>
    <w:rsid w:val="00DE6779"/>
    <w:rsid w:val="00DE7493"/>
    <w:rsid w:val="00DF124B"/>
    <w:rsid w:val="00DF13F6"/>
    <w:rsid w:val="00DF1E35"/>
    <w:rsid w:val="00DF2E76"/>
    <w:rsid w:val="00DF4AA6"/>
    <w:rsid w:val="00DF7D18"/>
    <w:rsid w:val="00E00133"/>
    <w:rsid w:val="00E01F55"/>
    <w:rsid w:val="00E04918"/>
    <w:rsid w:val="00E04A5E"/>
    <w:rsid w:val="00E04E8D"/>
    <w:rsid w:val="00E054FC"/>
    <w:rsid w:val="00E07261"/>
    <w:rsid w:val="00E10109"/>
    <w:rsid w:val="00E1132B"/>
    <w:rsid w:val="00E11F75"/>
    <w:rsid w:val="00E1242C"/>
    <w:rsid w:val="00E1248E"/>
    <w:rsid w:val="00E162B4"/>
    <w:rsid w:val="00E17A69"/>
    <w:rsid w:val="00E24503"/>
    <w:rsid w:val="00E24E28"/>
    <w:rsid w:val="00E25247"/>
    <w:rsid w:val="00E27529"/>
    <w:rsid w:val="00E2752D"/>
    <w:rsid w:val="00E27E41"/>
    <w:rsid w:val="00E35DD6"/>
    <w:rsid w:val="00E37288"/>
    <w:rsid w:val="00E430EA"/>
    <w:rsid w:val="00E43D59"/>
    <w:rsid w:val="00E44120"/>
    <w:rsid w:val="00E44B69"/>
    <w:rsid w:val="00E469D5"/>
    <w:rsid w:val="00E46A24"/>
    <w:rsid w:val="00E53EE4"/>
    <w:rsid w:val="00E607C9"/>
    <w:rsid w:val="00E60D42"/>
    <w:rsid w:val="00E61619"/>
    <w:rsid w:val="00E62744"/>
    <w:rsid w:val="00E62E11"/>
    <w:rsid w:val="00E632E1"/>
    <w:rsid w:val="00E65B79"/>
    <w:rsid w:val="00E6630A"/>
    <w:rsid w:val="00E67D5B"/>
    <w:rsid w:val="00E7068B"/>
    <w:rsid w:val="00E710CB"/>
    <w:rsid w:val="00E73D56"/>
    <w:rsid w:val="00E75129"/>
    <w:rsid w:val="00E754B8"/>
    <w:rsid w:val="00E75C81"/>
    <w:rsid w:val="00E77503"/>
    <w:rsid w:val="00E77C2B"/>
    <w:rsid w:val="00E82AA1"/>
    <w:rsid w:val="00E84AA7"/>
    <w:rsid w:val="00E84E16"/>
    <w:rsid w:val="00E84FCE"/>
    <w:rsid w:val="00E85041"/>
    <w:rsid w:val="00E86903"/>
    <w:rsid w:val="00E9021F"/>
    <w:rsid w:val="00E94453"/>
    <w:rsid w:val="00E94A7E"/>
    <w:rsid w:val="00E964F2"/>
    <w:rsid w:val="00E979BC"/>
    <w:rsid w:val="00EA3501"/>
    <w:rsid w:val="00EA3F42"/>
    <w:rsid w:val="00EA5A53"/>
    <w:rsid w:val="00EB0C64"/>
    <w:rsid w:val="00EB230A"/>
    <w:rsid w:val="00EB2D86"/>
    <w:rsid w:val="00EB592F"/>
    <w:rsid w:val="00EB6989"/>
    <w:rsid w:val="00EB6B79"/>
    <w:rsid w:val="00EB7C1D"/>
    <w:rsid w:val="00EB7D4A"/>
    <w:rsid w:val="00EC05CB"/>
    <w:rsid w:val="00EC370F"/>
    <w:rsid w:val="00EC7A8B"/>
    <w:rsid w:val="00ED1579"/>
    <w:rsid w:val="00ED2501"/>
    <w:rsid w:val="00ED7E56"/>
    <w:rsid w:val="00EE03EE"/>
    <w:rsid w:val="00EE4519"/>
    <w:rsid w:val="00EE454F"/>
    <w:rsid w:val="00EE48C9"/>
    <w:rsid w:val="00EE5267"/>
    <w:rsid w:val="00EE6865"/>
    <w:rsid w:val="00EE7CA6"/>
    <w:rsid w:val="00EF363B"/>
    <w:rsid w:val="00EF4C58"/>
    <w:rsid w:val="00EF55DA"/>
    <w:rsid w:val="00EF61A6"/>
    <w:rsid w:val="00F00E8C"/>
    <w:rsid w:val="00F018A7"/>
    <w:rsid w:val="00F05BD4"/>
    <w:rsid w:val="00F068CA"/>
    <w:rsid w:val="00F12664"/>
    <w:rsid w:val="00F15E90"/>
    <w:rsid w:val="00F2013E"/>
    <w:rsid w:val="00F3020D"/>
    <w:rsid w:val="00F322C6"/>
    <w:rsid w:val="00F358A1"/>
    <w:rsid w:val="00F366BF"/>
    <w:rsid w:val="00F36B74"/>
    <w:rsid w:val="00F37860"/>
    <w:rsid w:val="00F40F9F"/>
    <w:rsid w:val="00F457C9"/>
    <w:rsid w:val="00F47BCE"/>
    <w:rsid w:val="00F51ABE"/>
    <w:rsid w:val="00F52EAF"/>
    <w:rsid w:val="00F604E0"/>
    <w:rsid w:val="00F631B3"/>
    <w:rsid w:val="00F636A3"/>
    <w:rsid w:val="00F669FF"/>
    <w:rsid w:val="00F702E6"/>
    <w:rsid w:val="00F70A09"/>
    <w:rsid w:val="00F721E7"/>
    <w:rsid w:val="00F7451D"/>
    <w:rsid w:val="00F74FB0"/>
    <w:rsid w:val="00F75668"/>
    <w:rsid w:val="00F81026"/>
    <w:rsid w:val="00F8190D"/>
    <w:rsid w:val="00F82CEC"/>
    <w:rsid w:val="00F83724"/>
    <w:rsid w:val="00F838B3"/>
    <w:rsid w:val="00F8445C"/>
    <w:rsid w:val="00F84A59"/>
    <w:rsid w:val="00F90815"/>
    <w:rsid w:val="00F91046"/>
    <w:rsid w:val="00F94939"/>
    <w:rsid w:val="00F94D0B"/>
    <w:rsid w:val="00F95D1F"/>
    <w:rsid w:val="00F97C83"/>
    <w:rsid w:val="00FA249E"/>
    <w:rsid w:val="00FA2AAE"/>
    <w:rsid w:val="00FB008A"/>
    <w:rsid w:val="00FB1EB7"/>
    <w:rsid w:val="00FB2B90"/>
    <w:rsid w:val="00FB40E9"/>
    <w:rsid w:val="00FB4837"/>
    <w:rsid w:val="00FC1541"/>
    <w:rsid w:val="00FC3AD3"/>
    <w:rsid w:val="00FC7051"/>
    <w:rsid w:val="00FC77A3"/>
    <w:rsid w:val="00FD281F"/>
    <w:rsid w:val="00FD40AF"/>
    <w:rsid w:val="00FD603A"/>
    <w:rsid w:val="00FD7769"/>
    <w:rsid w:val="00FE3DCF"/>
    <w:rsid w:val="00FE780F"/>
    <w:rsid w:val="00FF1C7F"/>
    <w:rsid w:val="00FF4032"/>
    <w:rsid w:val="00FF5860"/>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2D84F5F-8282-4D80-BC02-DDEF273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06"/>
    <w:rPr>
      <w:sz w:val="24"/>
      <w:szCs w:val="24"/>
      <w:lang w:val="en-GB" w:eastAsia="ro-RO"/>
    </w:rPr>
  </w:style>
  <w:style w:type="paragraph" w:styleId="Heading1">
    <w:name w:val="heading 1"/>
    <w:basedOn w:val="Normal"/>
    <w:next w:val="Normal"/>
    <w:link w:val="Heading1Char"/>
    <w:qFormat/>
    <w:rsid w:val="00211F06"/>
    <w:pPr>
      <w:keepNext/>
      <w:jc w:val="both"/>
      <w:outlineLvl w:val="0"/>
    </w:pPr>
    <w:rPr>
      <w:b/>
      <w:bCs/>
      <w:lang w:val="ro-RO"/>
    </w:rPr>
  </w:style>
  <w:style w:type="paragraph" w:styleId="Heading2">
    <w:name w:val="heading 2"/>
    <w:basedOn w:val="Normal"/>
    <w:next w:val="Normal"/>
    <w:link w:val="Heading2Char"/>
    <w:unhideWhenUsed/>
    <w:qFormat/>
    <w:rsid w:val="00DC73C7"/>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nhideWhenUsed/>
    <w:qFormat/>
    <w:rsid w:val="00533E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E4510"/>
    <w:pPr>
      <w:keepNext/>
      <w:jc w:val="center"/>
      <w:outlineLvl w:val="3"/>
    </w:pPr>
    <w:rPr>
      <w:rFonts w:ascii="Arial" w:hAnsi="Arial"/>
      <w:b/>
      <w:sz w:val="20"/>
      <w:szCs w:val="20"/>
      <w:lang w:val="en-US" w:eastAsia="en-US"/>
    </w:rPr>
  </w:style>
  <w:style w:type="paragraph" w:styleId="Heading5">
    <w:name w:val="heading 5"/>
    <w:basedOn w:val="Normal"/>
    <w:next w:val="Normal"/>
    <w:link w:val="Heading5Char"/>
    <w:qFormat/>
    <w:rsid w:val="002E4510"/>
    <w:pPr>
      <w:keepNext/>
      <w:jc w:val="center"/>
      <w:outlineLvl w:val="4"/>
    </w:pPr>
    <w:rPr>
      <w:szCs w:val="20"/>
      <w:lang w:val="en-US" w:eastAsia="en-US"/>
    </w:rPr>
  </w:style>
  <w:style w:type="paragraph" w:styleId="Heading6">
    <w:name w:val="heading 6"/>
    <w:basedOn w:val="Normal"/>
    <w:next w:val="Normal"/>
    <w:link w:val="Heading6Char"/>
    <w:qFormat/>
    <w:rsid w:val="002E4510"/>
    <w:pPr>
      <w:keepNext/>
      <w:outlineLvl w:val="5"/>
    </w:pPr>
    <w:rPr>
      <w:szCs w:val="20"/>
      <w:lang w:val="en-US" w:eastAsia="en-US"/>
    </w:rPr>
  </w:style>
  <w:style w:type="paragraph" w:styleId="Heading7">
    <w:name w:val="heading 7"/>
    <w:basedOn w:val="Normal"/>
    <w:next w:val="Normal"/>
    <w:link w:val="Heading7Char"/>
    <w:qFormat/>
    <w:rsid w:val="00DC73C7"/>
    <w:pPr>
      <w:keepNext/>
      <w:jc w:val="center"/>
      <w:outlineLvl w:val="6"/>
    </w:pPr>
    <w:rPr>
      <w:b/>
      <w:szCs w:val="20"/>
      <w:lang w:val="en-US" w:eastAsia="en-US"/>
    </w:rPr>
  </w:style>
  <w:style w:type="paragraph" w:styleId="Heading8">
    <w:name w:val="heading 8"/>
    <w:basedOn w:val="Normal"/>
    <w:next w:val="Normal"/>
    <w:link w:val="Heading8Char"/>
    <w:qFormat/>
    <w:rsid w:val="002E4510"/>
    <w:pPr>
      <w:keepNext/>
      <w:jc w:val="right"/>
      <w:outlineLvl w:val="7"/>
    </w:pPr>
    <w:rPr>
      <w:b/>
      <w:szCs w:val="20"/>
      <w:u w:val="single"/>
      <w:lang w:val="en-US" w:eastAsia="en-US"/>
    </w:rPr>
  </w:style>
  <w:style w:type="paragraph" w:styleId="Heading9">
    <w:name w:val="heading 9"/>
    <w:basedOn w:val="Normal"/>
    <w:next w:val="Normal"/>
    <w:link w:val="Heading9Char"/>
    <w:qFormat/>
    <w:rsid w:val="002E4510"/>
    <w:pPr>
      <w:keepNext/>
      <w:jc w:val="center"/>
      <w:outlineLvl w:val="8"/>
    </w:pPr>
    <w:rPr>
      <w:b/>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211F06"/>
  </w:style>
  <w:style w:type="character" w:customStyle="1" w:styleId="ar1">
    <w:name w:val="ar1"/>
    <w:basedOn w:val="DefaultParagraphFont"/>
    <w:rsid w:val="00211F06"/>
    <w:rPr>
      <w:b/>
      <w:bCs/>
      <w:color w:val="0000AF"/>
      <w:sz w:val="22"/>
      <w:szCs w:val="22"/>
    </w:rPr>
  </w:style>
  <w:style w:type="character" w:customStyle="1" w:styleId="tpt1">
    <w:name w:val="tpt1"/>
    <w:basedOn w:val="DefaultParagraphFont"/>
    <w:rsid w:val="00211F06"/>
  </w:style>
  <w:style w:type="character" w:customStyle="1" w:styleId="do1">
    <w:name w:val="do1"/>
    <w:basedOn w:val="DefaultParagraphFont"/>
    <w:rsid w:val="00211F06"/>
    <w:rPr>
      <w:b/>
      <w:bCs/>
      <w:sz w:val="26"/>
    </w:rPr>
  </w:style>
  <w:style w:type="paragraph" w:styleId="BodyTextIndent">
    <w:name w:val="Body Text Indent"/>
    <w:basedOn w:val="Normal"/>
    <w:link w:val="BodyTextIndentChar"/>
    <w:semiHidden/>
    <w:rsid w:val="00211F06"/>
    <w:pPr>
      <w:ind w:firstLine="720"/>
      <w:jc w:val="both"/>
    </w:pPr>
    <w:rPr>
      <w:rFonts w:ascii="Times-Roman-R" w:hAnsi="Times-Roman-R"/>
      <w:szCs w:val="20"/>
      <w:lang w:val="en-US" w:eastAsia="en-US"/>
    </w:rPr>
  </w:style>
  <w:style w:type="paragraph" w:styleId="BodyText3">
    <w:name w:val="Body Text 3"/>
    <w:basedOn w:val="Normal"/>
    <w:link w:val="BodyText3Char"/>
    <w:semiHidden/>
    <w:rsid w:val="00211F06"/>
    <w:pPr>
      <w:jc w:val="both"/>
    </w:pPr>
    <w:rPr>
      <w:b/>
      <w:szCs w:val="20"/>
      <w:lang w:val="en-US" w:eastAsia="en-US"/>
    </w:rPr>
  </w:style>
  <w:style w:type="paragraph" w:styleId="BodyTextIndent2">
    <w:name w:val="Body Text Indent 2"/>
    <w:basedOn w:val="Normal"/>
    <w:link w:val="BodyTextIndent2Char"/>
    <w:semiHidden/>
    <w:rsid w:val="00211F06"/>
    <w:pPr>
      <w:ind w:firstLine="708"/>
      <w:jc w:val="both"/>
    </w:pPr>
    <w:rPr>
      <w:strike/>
      <w:color w:val="FF0000"/>
      <w:lang w:val="ro-RO"/>
    </w:rPr>
  </w:style>
  <w:style w:type="paragraph" w:styleId="Footer">
    <w:name w:val="footer"/>
    <w:basedOn w:val="Normal"/>
    <w:link w:val="FooterChar"/>
    <w:rsid w:val="00211F06"/>
    <w:pPr>
      <w:tabs>
        <w:tab w:val="center" w:pos="4320"/>
        <w:tab w:val="right" w:pos="8640"/>
      </w:tabs>
    </w:pPr>
  </w:style>
  <w:style w:type="character" w:styleId="PageNumber">
    <w:name w:val="page number"/>
    <w:basedOn w:val="DefaultParagraphFont"/>
    <w:semiHidden/>
    <w:rsid w:val="00211F06"/>
  </w:style>
  <w:style w:type="paragraph" w:styleId="NoSpacing">
    <w:name w:val="No Spacing"/>
    <w:qFormat/>
    <w:rsid w:val="00211F06"/>
    <w:rPr>
      <w:rFonts w:ascii="Calibri" w:eastAsia="Calibri" w:hAnsi="Calibri"/>
      <w:sz w:val="22"/>
      <w:szCs w:val="22"/>
      <w:lang w:val="ro-RO"/>
    </w:rPr>
  </w:style>
  <w:style w:type="paragraph" w:styleId="Title">
    <w:name w:val="Title"/>
    <w:basedOn w:val="Normal"/>
    <w:link w:val="TitleChar"/>
    <w:qFormat/>
    <w:rsid w:val="00211F06"/>
    <w:pPr>
      <w:jc w:val="center"/>
    </w:pPr>
    <w:rPr>
      <w:b/>
      <w:bCs/>
      <w:lang w:val="ro-RO"/>
    </w:rPr>
  </w:style>
  <w:style w:type="paragraph" w:styleId="BodyTextIndent3">
    <w:name w:val="Body Text Indent 3"/>
    <w:basedOn w:val="Normal"/>
    <w:link w:val="BodyTextIndent3Char"/>
    <w:semiHidden/>
    <w:rsid w:val="00211F06"/>
    <w:pPr>
      <w:ind w:firstLine="708"/>
      <w:jc w:val="both"/>
    </w:pPr>
    <w:rPr>
      <w:lang w:val="ro-RO"/>
    </w:rPr>
  </w:style>
  <w:style w:type="paragraph" w:customStyle="1" w:styleId="CM1">
    <w:name w:val="CM1"/>
    <w:basedOn w:val="Normal"/>
    <w:next w:val="Normal"/>
    <w:uiPriority w:val="99"/>
    <w:rsid w:val="00211F06"/>
    <w:pPr>
      <w:autoSpaceDE w:val="0"/>
      <w:autoSpaceDN w:val="0"/>
      <w:adjustRightInd w:val="0"/>
    </w:pPr>
    <w:rPr>
      <w:rFonts w:ascii="EUAlbertina" w:hAnsi="EUAlbertina"/>
      <w:sz w:val="20"/>
      <w:lang w:val="ro-RO"/>
    </w:rPr>
  </w:style>
  <w:style w:type="paragraph" w:customStyle="1" w:styleId="CM3">
    <w:name w:val="CM3"/>
    <w:basedOn w:val="Normal"/>
    <w:next w:val="Normal"/>
    <w:uiPriority w:val="99"/>
    <w:rsid w:val="00211F06"/>
    <w:pPr>
      <w:autoSpaceDE w:val="0"/>
      <w:autoSpaceDN w:val="0"/>
      <w:adjustRightInd w:val="0"/>
    </w:pPr>
    <w:rPr>
      <w:rFonts w:ascii="EUAlbertina" w:hAnsi="EUAlbertina"/>
      <w:sz w:val="20"/>
      <w:lang w:val="ro-RO"/>
    </w:rPr>
  </w:style>
  <w:style w:type="character" w:styleId="Hyperlink">
    <w:name w:val="Hyperlink"/>
    <w:basedOn w:val="DefaultParagraphFont"/>
    <w:semiHidden/>
    <w:rsid w:val="00A4316E"/>
    <w:rPr>
      <w:color w:val="0000FF"/>
      <w:u w:val="single"/>
    </w:rPr>
  </w:style>
  <w:style w:type="paragraph" w:customStyle="1" w:styleId="Default">
    <w:name w:val="Default"/>
    <w:rsid w:val="006754F9"/>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662E7A"/>
    <w:pPr>
      <w:spacing w:after="200" w:line="276" w:lineRule="auto"/>
      <w:ind w:left="720"/>
      <w:contextualSpacing/>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semiHidden/>
    <w:rsid w:val="00D44BFB"/>
    <w:rPr>
      <w:rFonts w:ascii="Times-Roman-R" w:hAnsi="Times-Roman-R"/>
      <w:sz w:val="24"/>
    </w:rPr>
  </w:style>
  <w:style w:type="character" w:customStyle="1" w:styleId="Heading2Char">
    <w:name w:val="Heading 2 Char"/>
    <w:basedOn w:val="DefaultParagraphFont"/>
    <w:link w:val="Heading2"/>
    <w:rsid w:val="00DC73C7"/>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DC73C7"/>
    <w:rPr>
      <w:b/>
      <w:sz w:val="24"/>
    </w:rPr>
  </w:style>
  <w:style w:type="paragraph" w:styleId="CommentText">
    <w:name w:val="annotation text"/>
    <w:basedOn w:val="Normal"/>
    <w:link w:val="CommentTextChar"/>
    <w:semiHidden/>
    <w:rsid w:val="00DC73C7"/>
    <w:rPr>
      <w:sz w:val="20"/>
      <w:szCs w:val="20"/>
      <w:lang w:val="en-US" w:eastAsia="en-US"/>
    </w:rPr>
  </w:style>
  <w:style w:type="character" w:customStyle="1" w:styleId="CommentTextChar">
    <w:name w:val="Comment Text Char"/>
    <w:basedOn w:val="DefaultParagraphFont"/>
    <w:link w:val="CommentText"/>
    <w:semiHidden/>
    <w:rsid w:val="00DC73C7"/>
  </w:style>
  <w:style w:type="paragraph" w:styleId="Header">
    <w:name w:val="header"/>
    <w:basedOn w:val="Normal"/>
    <w:link w:val="HeaderChar"/>
    <w:semiHidden/>
    <w:unhideWhenUsed/>
    <w:rsid w:val="00DC73C7"/>
    <w:pPr>
      <w:tabs>
        <w:tab w:val="center" w:pos="4513"/>
        <w:tab w:val="right" w:pos="9026"/>
      </w:tabs>
    </w:pPr>
    <w:rPr>
      <w:sz w:val="20"/>
      <w:szCs w:val="20"/>
      <w:lang w:val="en-US" w:eastAsia="en-US"/>
    </w:rPr>
  </w:style>
  <w:style w:type="character" w:customStyle="1" w:styleId="HeaderChar">
    <w:name w:val="Header Char"/>
    <w:basedOn w:val="DefaultParagraphFont"/>
    <w:link w:val="Header"/>
    <w:semiHidden/>
    <w:rsid w:val="00DC73C7"/>
  </w:style>
  <w:style w:type="character" w:customStyle="1" w:styleId="FooterChar">
    <w:name w:val="Footer Char"/>
    <w:basedOn w:val="DefaultParagraphFont"/>
    <w:link w:val="Footer"/>
    <w:rsid w:val="00DC73C7"/>
    <w:rPr>
      <w:sz w:val="24"/>
      <w:szCs w:val="24"/>
      <w:lang w:val="en-GB" w:eastAsia="ro-RO"/>
    </w:rPr>
  </w:style>
  <w:style w:type="character" w:customStyle="1" w:styleId="TitleChar">
    <w:name w:val="Title Char"/>
    <w:basedOn w:val="DefaultParagraphFont"/>
    <w:link w:val="Title"/>
    <w:rsid w:val="00DC73C7"/>
    <w:rPr>
      <w:b/>
      <w:bCs/>
      <w:sz w:val="24"/>
      <w:szCs w:val="24"/>
      <w:lang w:val="ro-RO" w:eastAsia="ro-RO"/>
    </w:rPr>
  </w:style>
  <w:style w:type="character" w:customStyle="1" w:styleId="Heading3Char">
    <w:name w:val="Heading 3 Char"/>
    <w:basedOn w:val="DefaultParagraphFont"/>
    <w:link w:val="Heading3"/>
    <w:rsid w:val="00533ED7"/>
    <w:rPr>
      <w:rFonts w:asciiTheme="majorHAnsi" w:eastAsiaTheme="majorEastAsia" w:hAnsiTheme="majorHAnsi" w:cstheme="majorBidi"/>
      <w:b/>
      <w:bCs/>
      <w:color w:val="4F81BD" w:themeColor="accent1"/>
      <w:sz w:val="24"/>
      <w:szCs w:val="24"/>
      <w:lang w:val="en-GB" w:eastAsia="ro-RO"/>
    </w:rPr>
  </w:style>
  <w:style w:type="paragraph" w:styleId="BalloonText">
    <w:name w:val="Balloon Text"/>
    <w:basedOn w:val="Normal"/>
    <w:link w:val="BalloonTextChar"/>
    <w:semiHidden/>
    <w:unhideWhenUsed/>
    <w:rsid w:val="00533ED7"/>
    <w:rPr>
      <w:rFonts w:ascii="Tahoma" w:hAnsi="Tahoma" w:cs="Tahoma"/>
      <w:sz w:val="16"/>
      <w:szCs w:val="16"/>
    </w:rPr>
  </w:style>
  <w:style w:type="character" w:customStyle="1" w:styleId="BalloonTextChar">
    <w:name w:val="Balloon Text Char"/>
    <w:basedOn w:val="DefaultParagraphFont"/>
    <w:link w:val="BalloonText"/>
    <w:semiHidden/>
    <w:rsid w:val="00533ED7"/>
    <w:rPr>
      <w:rFonts w:ascii="Tahoma" w:hAnsi="Tahoma" w:cs="Tahoma"/>
      <w:sz w:val="16"/>
      <w:szCs w:val="16"/>
      <w:lang w:val="en-GB" w:eastAsia="ro-RO"/>
    </w:rPr>
  </w:style>
  <w:style w:type="character" w:customStyle="1" w:styleId="Heading4Char">
    <w:name w:val="Heading 4 Char"/>
    <w:basedOn w:val="DefaultParagraphFont"/>
    <w:link w:val="Heading4"/>
    <w:rsid w:val="002E4510"/>
    <w:rPr>
      <w:rFonts w:ascii="Arial" w:hAnsi="Arial"/>
      <w:b/>
    </w:rPr>
  </w:style>
  <w:style w:type="character" w:customStyle="1" w:styleId="Heading5Char">
    <w:name w:val="Heading 5 Char"/>
    <w:basedOn w:val="DefaultParagraphFont"/>
    <w:link w:val="Heading5"/>
    <w:rsid w:val="002E4510"/>
    <w:rPr>
      <w:sz w:val="24"/>
    </w:rPr>
  </w:style>
  <w:style w:type="character" w:customStyle="1" w:styleId="Heading6Char">
    <w:name w:val="Heading 6 Char"/>
    <w:basedOn w:val="DefaultParagraphFont"/>
    <w:link w:val="Heading6"/>
    <w:rsid w:val="002E4510"/>
    <w:rPr>
      <w:sz w:val="24"/>
    </w:rPr>
  </w:style>
  <w:style w:type="character" w:customStyle="1" w:styleId="Heading8Char">
    <w:name w:val="Heading 8 Char"/>
    <w:basedOn w:val="DefaultParagraphFont"/>
    <w:link w:val="Heading8"/>
    <w:rsid w:val="002E4510"/>
    <w:rPr>
      <w:b/>
      <w:sz w:val="24"/>
      <w:u w:val="single"/>
    </w:rPr>
  </w:style>
  <w:style w:type="character" w:customStyle="1" w:styleId="Heading9Char">
    <w:name w:val="Heading 9 Char"/>
    <w:basedOn w:val="DefaultParagraphFont"/>
    <w:link w:val="Heading9"/>
    <w:rsid w:val="002E4510"/>
    <w:rPr>
      <w:b/>
      <w:i/>
      <w:sz w:val="24"/>
    </w:rPr>
  </w:style>
  <w:style w:type="character" w:customStyle="1" w:styleId="Heading1Char">
    <w:name w:val="Heading 1 Char"/>
    <w:basedOn w:val="DefaultParagraphFont"/>
    <w:link w:val="Heading1"/>
    <w:rsid w:val="002E4510"/>
    <w:rPr>
      <w:b/>
      <w:bCs/>
      <w:sz w:val="24"/>
      <w:szCs w:val="24"/>
      <w:lang w:val="ro-RO" w:eastAsia="ro-RO"/>
    </w:rPr>
  </w:style>
  <w:style w:type="paragraph" w:styleId="BodyText">
    <w:name w:val="Body Text"/>
    <w:basedOn w:val="Normal"/>
    <w:link w:val="BodyTextChar"/>
    <w:semiHidden/>
    <w:rsid w:val="002E4510"/>
    <w:pPr>
      <w:widowControl w:val="0"/>
      <w:spacing w:after="56"/>
    </w:pPr>
    <w:rPr>
      <w:rFonts w:ascii="Helvetica-R" w:hAnsi="Helvetica-R"/>
      <w:snapToGrid w:val="0"/>
      <w:color w:val="000000"/>
      <w:szCs w:val="20"/>
      <w:lang w:val="en-US" w:eastAsia="en-US"/>
    </w:rPr>
  </w:style>
  <w:style w:type="character" w:customStyle="1" w:styleId="BodyTextChar">
    <w:name w:val="Body Text Char"/>
    <w:basedOn w:val="DefaultParagraphFont"/>
    <w:link w:val="BodyText"/>
    <w:semiHidden/>
    <w:rsid w:val="002E4510"/>
    <w:rPr>
      <w:rFonts w:ascii="Helvetica-R" w:hAnsi="Helvetica-R"/>
      <w:snapToGrid w:val="0"/>
      <w:color w:val="000000"/>
      <w:sz w:val="24"/>
    </w:rPr>
  </w:style>
  <w:style w:type="paragraph" w:customStyle="1" w:styleId="BodySingle">
    <w:name w:val="Body Single"/>
    <w:rsid w:val="002E4510"/>
    <w:pPr>
      <w:widowControl w:val="0"/>
    </w:pPr>
    <w:rPr>
      <w:snapToGrid w:val="0"/>
      <w:color w:val="000000"/>
      <w:sz w:val="24"/>
    </w:rPr>
  </w:style>
  <w:style w:type="paragraph" w:customStyle="1" w:styleId="Bullet">
    <w:name w:val="Bullet"/>
    <w:rsid w:val="002E4510"/>
    <w:pPr>
      <w:widowControl w:val="0"/>
      <w:ind w:left="288"/>
    </w:pPr>
    <w:rPr>
      <w:snapToGrid w:val="0"/>
      <w:color w:val="000000"/>
      <w:sz w:val="24"/>
    </w:rPr>
  </w:style>
  <w:style w:type="paragraph" w:customStyle="1" w:styleId="Bullet1">
    <w:name w:val="Bullet 1"/>
    <w:rsid w:val="002E4510"/>
    <w:pPr>
      <w:widowControl w:val="0"/>
      <w:ind w:left="576"/>
    </w:pPr>
    <w:rPr>
      <w:snapToGrid w:val="0"/>
      <w:color w:val="000000"/>
      <w:sz w:val="24"/>
    </w:rPr>
  </w:style>
  <w:style w:type="paragraph" w:customStyle="1" w:styleId="NumberList">
    <w:name w:val="Number List"/>
    <w:rsid w:val="002E4510"/>
    <w:pPr>
      <w:widowControl w:val="0"/>
      <w:ind w:left="720"/>
    </w:pPr>
    <w:rPr>
      <w:snapToGrid w:val="0"/>
      <w:color w:val="000000"/>
      <w:sz w:val="24"/>
    </w:rPr>
  </w:style>
  <w:style w:type="paragraph" w:customStyle="1" w:styleId="Subhead">
    <w:name w:val="Subhead"/>
    <w:rsid w:val="002E4510"/>
    <w:pPr>
      <w:widowControl w:val="0"/>
      <w:spacing w:before="72" w:after="72"/>
    </w:pPr>
    <w:rPr>
      <w:b/>
      <w:i/>
      <w:snapToGrid w:val="0"/>
      <w:color w:val="000000"/>
      <w:sz w:val="24"/>
    </w:rPr>
  </w:style>
  <w:style w:type="paragraph" w:customStyle="1" w:styleId="TableText">
    <w:name w:val="Table Text"/>
    <w:rsid w:val="002E4510"/>
    <w:rPr>
      <w:rFonts w:ascii="Times-Roman-R" w:hAnsi="Times-Roman-R"/>
      <w:snapToGrid w:val="0"/>
      <w:color w:val="000000"/>
      <w:sz w:val="28"/>
    </w:rPr>
  </w:style>
  <w:style w:type="paragraph" w:styleId="BodyText2">
    <w:name w:val="Body Text 2"/>
    <w:basedOn w:val="Normal"/>
    <w:link w:val="BodyText2Char"/>
    <w:semiHidden/>
    <w:rsid w:val="002E4510"/>
    <w:rPr>
      <w:szCs w:val="20"/>
      <w:lang w:val="en-US" w:eastAsia="en-US"/>
    </w:rPr>
  </w:style>
  <w:style w:type="character" w:customStyle="1" w:styleId="BodyText2Char">
    <w:name w:val="Body Text 2 Char"/>
    <w:basedOn w:val="DefaultParagraphFont"/>
    <w:link w:val="BodyText2"/>
    <w:semiHidden/>
    <w:rsid w:val="002E4510"/>
    <w:rPr>
      <w:sz w:val="24"/>
    </w:rPr>
  </w:style>
  <w:style w:type="character" w:customStyle="1" w:styleId="BodyTextIndent2Char">
    <w:name w:val="Body Text Indent 2 Char"/>
    <w:basedOn w:val="DefaultParagraphFont"/>
    <w:link w:val="BodyTextIndent2"/>
    <w:semiHidden/>
    <w:rsid w:val="002E4510"/>
    <w:rPr>
      <w:strike/>
      <w:color w:val="FF0000"/>
      <w:sz w:val="24"/>
      <w:szCs w:val="24"/>
      <w:lang w:val="ro-RO" w:eastAsia="ro-RO"/>
    </w:rPr>
  </w:style>
  <w:style w:type="paragraph" w:styleId="Caption">
    <w:name w:val="caption"/>
    <w:basedOn w:val="Normal"/>
    <w:next w:val="Normal"/>
    <w:qFormat/>
    <w:rsid w:val="002E4510"/>
    <w:pPr>
      <w:jc w:val="center"/>
    </w:pPr>
    <w:rPr>
      <w:b/>
      <w:szCs w:val="20"/>
      <w:lang w:val="en-US" w:eastAsia="en-US"/>
    </w:rPr>
  </w:style>
  <w:style w:type="character" w:customStyle="1" w:styleId="BodyText3Char">
    <w:name w:val="Body Text 3 Char"/>
    <w:basedOn w:val="DefaultParagraphFont"/>
    <w:link w:val="BodyText3"/>
    <w:semiHidden/>
    <w:rsid w:val="002E4510"/>
    <w:rPr>
      <w:b/>
      <w:sz w:val="24"/>
    </w:rPr>
  </w:style>
  <w:style w:type="paragraph" w:customStyle="1" w:styleId="REGISTRU">
    <w:name w:val="REGISTRU"/>
    <w:basedOn w:val="Normal"/>
    <w:rsid w:val="002E4510"/>
    <w:pPr>
      <w:widowControl w:val="0"/>
      <w:suppressAutoHyphens/>
      <w:spacing w:before="56" w:after="56"/>
      <w:jc w:val="both"/>
    </w:pPr>
    <w:rPr>
      <w:rFonts w:ascii="Arial" w:hAnsi="Arial"/>
      <w:color w:val="000000"/>
      <w:sz w:val="18"/>
      <w:szCs w:val="20"/>
      <w:lang w:val="ro-RO" w:eastAsia="en-US"/>
    </w:rPr>
  </w:style>
  <w:style w:type="paragraph" w:styleId="NormalWeb">
    <w:name w:val="Normal (Web)"/>
    <w:basedOn w:val="Normal"/>
    <w:semiHidden/>
    <w:rsid w:val="002E4510"/>
    <w:pPr>
      <w:spacing w:before="100" w:after="100"/>
    </w:pPr>
    <w:rPr>
      <w:szCs w:val="20"/>
      <w:lang w:val="ro-RO" w:eastAsia="en-US"/>
    </w:rPr>
  </w:style>
  <w:style w:type="character" w:customStyle="1" w:styleId="BodyTextIndent3Char">
    <w:name w:val="Body Text Indent 3 Char"/>
    <w:basedOn w:val="DefaultParagraphFont"/>
    <w:link w:val="BodyTextIndent3"/>
    <w:semiHidden/>
    <w:rsid w:val="002E4510"/>
    <w:rPr>
      <w:sz w:val="24"/>
      <w:szCs w:val="24"/>
      <w:lang w:val="ro-RO" w:eastAsia="ro-RO"/>
    </w:rPr>
  </w:style>
  <w:style w:type="character" w:customStyle="1" w:styleId="ln2tparagraf">
    <w:name w:val="ln2tparagraf"/>
    <w:basedOn w:val="DefaultParagraphFont"/>
    <w:rsid w:val="002E4510"/>
  </w:style>
  <w:style w:type="character" w:styleId="CommentReference">
    <w:name w:val="annotation reference"/>
    <w:basedOn w:val="DefaultParagraphFont"/>
    <w:semiHidden/>
    <w:rsid w:val="002E4510"/>
    <w:rPr>
      <w:sz w:val="16"/>
    </w:rPr>
  </w:style>
  <w:style w:type="character" w:styleId="FollowedHyperlink">
    <w:name w:val="FollowedHyperlink"/>
    <w:basedOn w:val="DefaultParagraphFont"/>
    <w:semiHidden/>
    <w:rsid w:val="002E4510"/>
    <w:rPr>
      <w:color w:val="800080"/>
      <w:u w:val="single"/>
    </w:rPr>
  </w:style>
  <w:style w:type="character" w:styleId="FootnoteReference">
    <w:name w:val="footnote reference"/>
    <w:basedOn w:val="DefaultParagraphFont"/>
    <w:semiHidden/>
    <w:rsid w:val="002E4510"/>
    <w:rPr>
      <w:vertAlign w:val="superscript"/>
    </w:rPr>
  </w:style>
  <w:style w:type="paragraph" w:styleId="FootnoteText">
    <w:name w:val="footnote text"/>
    <w:basedOn w:val="Normal"/>
    <w:link w:val="FootnoteTextChar"/>
    <w:semiHidden/>
    <w:rsid w:val="002E4510"/>
    <w:rPr>
      <w:sz w:val="20"/>
      <w:lang w:val="ro-RO"/>
    </w:rPr>
  </w:style>
  <w:style w:type="character" w:customStyle="1" w:styleId="FootnoteTextChar">
    <w:name w:val="Footnote Text Char"/>
    <w:basedOn w:val="DefaultParagraphFont"/>
    <w:link w:val="FootnoteText"/>
    <w:semiHidden/>
    <w:rsid w:val="002E4510"/>
    <w:rPr>
      <w:szCs w:val="24"/>
      <w:lang w:val="ro-RO" w:eastAsia="ro-RO"/>
    </w:rPr>
  </w:style>
  <w:style w:type="character" w:customStyle="1" w:styleId="al1">
    <w:name w:val="al1"/>
    <w:basedOn w:val="DefaultParagraphFont"/>
    <w:rsid w:val="002E4510"/>
    <w:rPr>
      <w:b/>
      <w:bCs/>
      <w:color w:val="008F00"/>
    </w:rPr>
  </w:style>
  <w:style w:type="character" w:customStyle="1" w:styleId="tal1">
    <w:name w:val="tal1"/>
    <w:basedOn w:val="DefaultParagraphFont"/>
    <w:rsid w:val="002E4510"/>
  </w:style>
  <w:style w:type="character" w:customStyle="1" w:styleId="tli1">
    <w:name w:val="tli1"/>
    <w:basedOn w:val="DefaultParagraphFont"/>
    <w:rsid w:val="002E4510"/>
  </w:style>
  <w:style w:type="character" w:customStyle="1" w:styleId="li1">
    <w:name w:val="li1"/>
    <w:basedOn w:val="DefaultParagraphFont"/>
    <w:rsid w:val="002E4510"/>
    <w:rPr>
      <w:b/>
      <w:bCs/>
      <w:color w:val="8F0000"/>
    </w:rPr>
  </w:style>
  <w:style w:type="character" w:customStyle="1" w:styleId="pt1">
    <w:name w:val="pt1"/>
    <w:basedOn w:val="DefaultParagraphFont"/>
    <w:rsid w:val="002E4510"/>
    <w:rPr>
      <w:b/>
      <w:bCs/>
      <w:color w:val="8F0000"/>
    </w:rPr>
  </w:style>
  <w:style w:type="paragraph" w:customStyle="1" w:styleId="CM4">
    <w:name w:val="CM4"/>
    <w:basedOn w:val="Normal"/>
    <w:next w:val="Normal"/>
    <w:uiPriority w:val="99"/>
    <w:rsid w:val="002E4510"/>
    <w:pPr>
      <w:autoSpaceDE w:val="0"/>
      <w:autoSpaceDN w:val="0"/>
      <w:adjustRightInd w:val="0"/>
    </w:pPr>
    <w:rPr>
      <w:rFonts w:ascii="EUAlbertina" w:hAnsi="EUAlbertina"/>
      <w:sz w:val="20"/>
      <w:lang w:val="ro-RO"/>
    </w:rPr>
  </w:style>
  <w:style w:type="paragraph" w:styleId="ListBullet">
    <w:name w:val="List Bullet"/>
    <w:basedOn w:val="Normal"/>
    <w:autoRedefine/>
    <w:semiHidden/>
    <w:rsid w:val="002E4510"/>
    <w:pPr>
      <w:tabs>
        <w:tab w:val="num" w:pos="360"/>
      </w:tabs>
      <w:ind w:left="360" w:hanging="360"/>
    </w:pPr>
    <w:rPr>
      <w:lang w:val="ro-RO"/>
    </w:rPr>
  </w:style>
  <w:style w:type="table" w:styleId="TableGrid">
    <w:name w:val="Table Grid"/>
    <w:basedOn w:val="TableNormal"/>
    <w:uiPriority w:val="59"/>
    <w:rsid w:val="002E451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30">
    <w:name w:val="Body text (3)_"/>
    <w:basedOn w:val="DefaultParagraphFont"/>
    <w:link w:val="Bodytext31"/>
    <w:uiPriority w:val="99"/>
    <w:locked/>
    <w:rsid w:val="004D31BA"/>
    <w:rPr>
      <w:b/>
      <w:bCs/>
      <w:sz w:val="28"/>
      <w:szCs w:val="28"/>
      <w:shd w:val="clear" w:color="auto" w:fill="FFFFFF"/>
    </w:rPr>
  </w:style>
  <w:style w:type="paragraph" w:customStyle="1" w:styleId="Bodytext31">
    <w:name w:val="Body text (3)"/>
    <w:basedOn w:val="Normal"/>
    <w:link w:val="Bodytext30"/>
    <w:uiPriority w:val="99"/>
    <w:rsid w:val="004D31BA"/>
    <w:pPr>
      <w:widowControl w:val="0"/>
      <w:shd w:val="clear" w:color="auto" w:fill="FFFFFF"/>
      <w:spacing w:before="1020" w:after="60" w:line="673" w:lineRule="exact"/>
      <w:jc w:val="center"/>
    </w:pPr>
    <w:rPr>
      <w:b/>
      <w:bCs/>
      <w:sz w:val="28"/>
      <w:szCs w:val="28"/>
      <w:lang w:val="en-US" w:eastAsia="en-US"/>
    </w:rPr>
  </w:style>
  <w:style w:type="character" w:customStyle="1" w:styleId="Bodytext0">
    <w:name w:val="Body text_"/>
    <w:basedOn w:val="DefaultParagraphFont"/>
    <w:link w:val="BodyText1"/>
    <w:uiPriority w:val="99"/>
    <w:locked/>
    <w:rsid w:val="004D31BA"/>
    <w:rPr>
      <w:sz w:val="26"/>
      <w:szCs w:val="26"/>
      <w:shd w:val="clear" w:color="auto" w:fill="FFFFFF"/>
    </w:rPr>
  </w:style>
  <w:style w:type="paragraph" w:customStyle="1" w:styleId="BodyText1">
    <w:name w:val="Body Text1"/>
    <w:basedOn w:val="Normal"/>
    <w:link w:val="Bodytext0"/>
    <w:uiPriority w:val="99"/>
    <w:rsid w:val="004D31BA"/>
    <w:pPr>
      <w:widowControl w:val="0"/>
      <w:shd w:val="clear" w:color="auto" w:fill="FFFFFF"/>
      <w:spacing w:before="480" w:after="360" w:line="371" w:lineRule="exact"/>
      <w:jc w:val="both"/>
    </w:pPr>
    <w:rPr>
      <w:sz w:val="26"/>
      <w:szCs w:val="26"/>
      <w:lang w:val="en-US" w:eastAsia="en-US"/>
    </w:rPr>
  </w:style>
  <w:style w:type="character" w:customStyle="1" w:styleId="BodytextItalic">
    <w:name w:val="Body text + Italic"/>
    <w:basedOn w:val="DefaultParagraphFont"/>
    <w:uiPriority w:val="99"/>
    <w:rsid w:val="007B736D"/>
    <w:rPr>
      <w:rFonts w:ascii="Times New Roman" w:hAnsi="Times New Roman" w:cs="Times New Roman"/>
      <w:i/>
      <w:iCs/>
      <w:color w:val="000000"/>
      <w:spacing w:val="0"/>
      <w:w w:val="100"/>
      <w:position w:val="0"/>
      <w:sz w:val="27"/>
      <w:szCs w:val="27"/>
      <w:u w:val="none"/>
      <w:lang w:val="ro-RO"/>
    </w:rPr>
  </w:style>
  <w:style w:type="character" w:customStyle="1" w:styleId="bodytext4">
    <w:name w:val="bodytext"/>
    <w:basedOn w:val="DefaultParagraphFont"/>
    <w:rsid w:val="00340666"/>
  </w:style>
  <w:style w:type="paragraph" w:customStyle="1" w:styleId="Corptext1">
    <w:name w:val="Corp text1"/>
    <w:basedOn w:val="Normal"/>
    <w:uiPriority w:val="99"/>
    <w:rsid w:val="00113DB3"/>
    <w:pPr>
      <w:widowControl w:val="0"/>
      <w:shd w:val="clear" w:color="auto" w:fill="FFFFFF"/>
      <w:spacing w:before="480" w:after="360" w:line="371" w:lineRule="exact"/>
      <w:jc w:val="both"/>
    </w:pPr>
    <w:rPr>
      <w:rFonts w:asciiTheme="minorHAnsi" w:eastAsiaTheme="minorHAnsi" w:hAnsiTheme="minorHAnsi" w:cstheme="minorBidi"/>
      <w:sz w:val="26"/>
      <w:szCs w:val="26"/>
      <w:lang w:val="en-US" w:eastAsia="en-US"/>
    </w:rPr>
  </w:style>
  <w:style w:type="character" w:styleId="Emphasis">
    <w:name w:val="Emphasis"/>
    <w:basedOn w:val="DefaultParagraphFont"/>
    <w:uiPriority w:val="20"/>
    <w:qFormat/>
    <w:rsid w:val="00202AB4"/>
    <w:rPr>
      <w:i/>
      <w:iCs/>
    </w:rPr>
  </w:style>
  <w:style w:type="character" w:customStyle="1" w:styleId="apple-converted-space">
    <w:name w:val="apple-converted-space"/>
    <w:basedOn w:val="DefaultParagraphFont"/>
    <w:rsid w:val="00202AB4"/>
  </w:style>
  <w:style w:type="paragraph" w:customStyle="1" w:styleId="text">
    <w:name w:val="text"/>
    <w:basedOn w:val="Normal"/>
    <w:rsid w:val="00F2013E"/>
    <w:pPr>
      <w:widowControl w:val="0"/>
      <w:numPr>
        <w:numId w:val="16"/>
      </w:numPr>
      <w:autoSpaceDE w:val="0"/>
      <w:autoSpaceDN w:val="0"/>
      <w:adjustRightInd w:val="0"/>
      <w:jc w:val="both"/>
    </w:pPr>
    <w:rPr>
      <w:rFonts w:ascii="Arial" w:hAnsi="Arial" w:cs="Arial"/>
      <w:lang w:val="en-US" w:eastAsia="en-US"/>
    </w:rPr>
  </w:style>
  <w:style w:type="character" w:styleId="Strong">
    <w:name w:val="Strong"/>
    <w:basedOn w:val="DefaultParagraphFont"/>
    <w:uiPriority w:val="22"/>
    <w:qFormat/>
    <w:rsid w:val="00CB5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6798">
      <w:bodyDiv w:val="1"/>
      <w:marLeft w:val="0"/>
      <w:marRight w:val="0"/>
      <w:marTop w:val="0"/>
      <w:marBottom w:val="0"/>
      <w:divBdr>
        <w:top w:val="none" w:sz="0" w:space="0" w:color="auto"/>
        <w:left w:val="none" w:sz="0" w:space="0" w:color="auto"/>
        <w:bottom w:val="none" w:sz="0" w:space="0" w:color="auto"/>
        <w:right w:val="none" w:sz="0" w:space="0" w:color="auto"/>
      </w:divBdr>
    </w:div>
    <w:div w:id="604077076">
      <w:bodyDiv w:val="1"/>
      <w:marLeft w:val="0"/>
      <w:marRight w:val="0"/>
      <w:marTop w:val="0"/>
      <w:marBottom w:val="0"/>
      <w:divBdr>
        <w:top w:val="none" w:sz="0" w:space="0" w:color="auto"/>
        <w:left w:val="none" w:sz="0" w:space="0" w:color="auto"/>
        <w:bottom w:val="none" w:sz="0" w:space="0" w:color="auto"/>
        <w:right w:val="none" w:sz="0" w:space="0" w:color="auto"/>
      </w:divBdr>
    </w:div>
    <w:div w:id="1022784944">
      <w:bodyDiv w:val="1"/>
      <w:marLeft w:val="0"/>
      <w:marRight w:val="0"/>
      <w:marTop w:val="0"/>
      <w:marBottom w:val="0"/>
      <w:divBdr>
        <w:top w:val="none" w:sz="0" w:space="0" w:color="auto"/>
        <w:left w:val="none" w:sz="0" w:space="0" w:color="auto"/>
        <w:bottom w:val="none" w:sz="0" w:space="0" w:color="auto"/>
        <w:right w:val="none" w:sz="0" w:space="0" w:color="auto"/>
      </w:divBdr>
    </w:div>
    <w:div w:id="1294560302">
      <w:bodyDiv w:val="1"/>
      <w:marLeft w:val="0"/>
      <w:marRight w:val="0"/>
      <w:marTop w:val="0"/>
      <w:marBottom w:val="0"/>
      <w:divBdr>
        <w:top w:val="none" w:sz="0" w:space="0" w:color="auto"/>
        <w:left w:val="none" w:sz="0" w:space="0" w:color="auto"/>
        <w:bottom w:val="none" w:sz="0" w:space="0" w:color="auto"/>
        <w:right w:val="none" w:sz="0" w:space="0" w:color="auto"/>
      </w:divBdr>
    </w:div>
    <w:div w:id="19896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6B41-271E-4B81-B234-5DC8C75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7305</Words>
  <Characters>43693</Characters>
  <Application>Microsoft Office Word</Application>
  <DocSecurity>4</DocSecurity>
  <Lines>364</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 R D I N U L</vt:lpstr>
      <vt:lpstr>O R D I N U L</vt:lpstr>
    </vt:vector>
  </TitlesOfParts>
  <Company>rar</Company>
  <LinksUpToDate>false</LinksUpToDate>
  <CharactersWithSpaces>50897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I N U L</dc:title>
  <dc:creator>cristian_uta</dc:creator>
  <cp:lastModifiedBy>user</cp:lastModifiedBy>
  <cp:revision>2</cp:revision>
  <cp:lastPrinted>2018-06-25T12:56:00Z</cp:lastPrinted>
  <dcterms:created xsi:type="dcterms:W3CDTF">2018-07-23T14:36:00Z</dcterms:created>
  <dcterms:modified xsi:type="dcterms:W3CDTF">2018-07-23T14:36:00Z</dcterms:modified>
</cp:coreProperties>
</file>