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0E" w:rsidRPr="00ED59F4" w:rsidRDefault="00233E0E" w:rsidP="00BB286A">
      <w:pPr>
        <w:tabs>
          <w:tab w:val="left" w:pos="3960"/>
        </w:tabs>
        <w:spacing w:after="0" w:line="240" w:lineRule="auto"/>
        <w:jc w:val="center"/>
        <w:rPr>
          <w:rFonts w:ascii="Times New Roman" w:hAnsi="Times New Roman" w:cs="Times New Roman"/>
          <w:b/>
          <w:bCs/>
          <w:sz w:val="26"/>
          <w:szCs w:val="26"/>
          <w:u w:val="single"/>
        </w:rPr>
      </w:pPr>
      <w:bookmarkStart w:id="0" w:name="_GoBack"/>
      <w:bookmarkEnd w:id="0"/>
    </w:p>
    <w:p w:rsidR="00B20384" w:rsidRDefault="00B20384" w:rsidP="00F33A90">
      <w:pPr>
        <w:tabs>
          <w:tab w:val="left" w:pos="3960"/>
        </w:tabs>
        <w:spacing w:after="0" w:line="240" w:lineRule="auto"/>
        <w:rPr>
          <w:rFonts w:ascii="Times New Roman" w:hAnsi="Times New Roman" w:cs="Times New Roman"/>
          <w:b/>
          <w:bCs/>
          <w:sz w:val="26"/>
          <w:szCs w:val="26"/>
          <w:u w:val="single"/>
        </w:rPr>
      </w:pPr>
    </w:p>
    <w:p w:rsidR="00B20384" w:rsidRPr="00ED59F4" w:rsidRDefault="00731DC3" w:rsidP="00F33A90">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731DC3" w:rsidRPr="00ED59F4" w:rsidRDefault="00731DC3" w:rsidP="00BB286A">
      <w:pPr>
        <w:tabs>
          <w:tab w:val="left" w:pos="3960"/>
        </w:tabs>
        <w:spacing w:after="0" w:line="240" w:lineRule="auto"/>
        <w:jc w:val="center"/>
        <w:rPr>
          <w:rFonts w:ascii="Times New Roman" w:hAnsi="Times New Roman" w:cs="Times New Roman"/>
          <w:b/>
          <w:bCs/>
          <w:sz w:val="26"/>
          <w:szCs w:val="26"/>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0"/>
        <w:gridCol w:w="1292"/>
        <w:gridCol w:w="515"/>
        <w:gridCol w:w="324"/>
        <w:gridCol w:w="343"/>
        <w:gridCol w:w="544"/>
        <w:gridCol w:w="79"/>
        <w:gridCol w:w="1550"/>
      </w:tblGrid>
      <w:tr w:rsidR="00731DC3" w:rsidRPr="00ED59F4" w:rsidTr="00497023">
        <w:tc>
          <w:tcPr>
            <w:tcW w:w="9487" w:type="dxa"/>
            <w:gridSpan w:val="8"/>
          </w:tcPr>
          <w:p w:rsidR="00731DC3" w:rsidRPr="00ED59F4" w:rsidRDefault="00731DC3"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1</w:t>
            </w:r>
          </w:p>
          <w:p w:rsidR="00731DC3" w:rsidRPr="00ED59F4" w:rsidRDefault="00731DC3"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Titlul prezentului </w:t>
            </w:r>
            <w:r w:rsidR="001E11AA" w:rsidRPr="00ED59F4">
              <w:rPr>
                <w:rFonts w:ascii="Times New Roman" w:hAnsi="Times New Roman" w:cs="Times New Roman"/>
                <w:b/>
                <w:bCs/>
                <w:sz w:val="26"/>
                <w:szCs w:val="26"/>
              </w:rPr>
              <w:t xml:space="preserve">proiect de </w:t>
            </w:r>
            <w:r w:rsidRPr="00ED59F4">
              <w:rPr>
                <w:rFonts w:ascii="Times New Roman" w:hAnsi="Times New Roman" w:cs="Times New Roman"/>
                <w:b/>
                <w:bCs/>
                <w:sz w:val="26"/>
                <w:szCs w:val="26"/>
              </w:rPr>
              <w:t>act normativ</w:t>
            </w:r>
          </w:p>
          <w:p w:rsidR="00731DC3" w:rsidRPr="00ED59F4" w:rsidRDefault="00731DC3" w:rsidP="00BB286A">
            <w:pPr>
              <w:spacing w:after="0" w:line="240" w:lineRule="auto"/>
              <w:jc w:val="center"/>
              <w:rPr>
                <w:rFonts w:ascii="Times New Roman" w:hAnsi="Times New Roman" w:cs="Times New Roman"/>
                <w:b/>
                <w:bCs/>
                <w:sz w:val="26"/>
                <w:szCs w:val="26"/>
                <w:lang w:eastAsia="ro-RO"/>
              </w:rPr>
            </w:pPr>
          </w:p>
          <w:p w:rsidR="001A61D2" w:rsidRPr="00E23189" w:rsidRDefault="001A61D2" w:rsidP="001A61D2">
            <w:pPr>
              <w:tabs>
                <w:tab w:val="left" w:pos="990"/>
                <w:tab w:val="left" w:pos="3960"/>
              </w:tabs>
              <w:spacing w:after="0" w:line="240" w:lineRule="auto"/>
              <w:jc w:val="center"/>
              <w:rPr>
                <w:rFonts w:ascii="Times New Roman" w:hAnsi="Times New Roman" w:cs="Times New Roman"/>
                <w:bCs/>
                <w:sz w:val="26"/>
                <w:szCs w:val="26"/>
                <w:lang w:eastAsia="ro-RO"/>
              </w:rPr>
            </w:pPr>
            <w:r w:rsidRPr="00E23189">
              <w:rPr>
                <w:rFonts w:ascii="Times New Roman" w:hAnsi="Times New Roman" w:cs="Times New Roman"/>
                <w:bCs/>
                <w:sz w:val="26"/>
                <w:szCs w:val="26"/>
                <w:lang w:eastAsia="ro-RO"/>
              </w:rPr>
              <w:t>HOTĂRÂRE</w:t>
            </w:r>
          </w:p>
          <w:p w:rsidR="00ED59F4" w:rsidRPr="00ED59F4" w:rsidRDefault="001948BB" w:rsidP="001A61D2">
            <w:pPr>
              <w:tabs>
                <w:tab w:val="left" w:pos="990"/>
                <w:tab w:val="left" w:pos="3960"/>
              </w:tabs>
              <w:spacing w:after="0" w:line="240" w:lineRule="auto"/>
              <w:jc w:val="center"/>
              <w:rPr>
                <w:rFonts w:ascii="Times New Roman" w:hAnsi="Times New Roman" w:cs="Times New Roman"/>
                <w:sz w:val="26"/>
                <w:szCs w:val="26"/>
              </w:rPr>
            </w:pPr>
            <w:r w:rsidRPr="00E23189">
              <w:rPr>
                <w:rFonts w:ascii="Times New Roman" w:hAnsi="Times New Roman" w:cs="Times New Roman"/>
                <w:sz w:val="26"/>
                <w:szCs w:val="26"/>
              </w:rPr>
              <w:t>pentru modificarea și completarea Hotărârii Guvernului nr. 69/2012 privind stabilirea încălcărilor cu caracter contravențional ale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privind normele comune pentru accesul la piaţa internaţională a serviciilor de transport cu autocarul şi autobuzul şi de modificare a Regulamentului (CE) nr.561/2006, ale Ordonanţei Guvernului nr. 27/2011 și ale normelor de aplicare a acesteia, precum și a sancțiunilor contravenționale și a altor măsuri aferente aplicabile în cazul constatării încălcărilor</w:t>
            </w:r>
          </w:p>
        </w:tc>
      </w:tr>
      <w:tr w:rsidR="00731DC3" w:rsidRPr="00ED59F4" w:rsidTr="00497023">
        <w:trPr>
          <w:trHeight w:val="566"/>
        </w:trPr>
        <w:tc>
          <w:tcPr>
            <w:tcW w:w="9487" w:type="dxa"/>
            <w:gridSpan w:val="8"/>
          </w:tcPr>
          <w:p w:rsidR="00B20384" w:rsidRDefault="00B20384" w:rsidP="00BB286A">
            <w:pPr>
              <w:tabs>
                <w:tab w:val="left" w:pos="3960"/>
              </w:tabs>
              <w:spacing w:after="0" w:line="240" w:lineRule="auto"/>
              <w:jc w:val="center"/>
              <w:rPr>
                <w:rFonts w:ascii="Times New Roman" w:hAnsi="Times New Roman" w:cs="Times New Roman"/>
                <w:b/>
                <w:bCs/>
                <w:sz w:val="26"/>
                <w:szCs w:val="26"/>
              </w:rPr>
            </w:pPr>
          </w:p>
          <w:p w:rsidR="00731DC3" w:rsidRPr="00ED59F4" w:rsidRDefault="00731DC3"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2 – a</w:t>
            </w:r>
          </w:p>
          <w:p w:rsidR="007B09FA" w:rsidRDefault="00731DC3" w:rsidP="001C6F04">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Motivul emiterii </w:t>
            </w:r>
            <w:r w:rsidR="001E11AA" w:rsidRPr="00ED59F4">
              <w:rPr>
                <w:rFonts w:ascii="Times New Roman" w:hAnsi="Times New Roman" w:cs="Times New Roman"/>
                <w:b/>
                <w:bCs/>
                <w:sz w:val="26"/>
                <w:szCs w:val="26"/>
              </w:rPr>
              <w:t>act</w:t>
            </w:r>
            <w:r w:rsidR="001C6F04">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rsidR="00B20384" w:rsidRPr="00ED59F4" w:rsidRDefault="00B20384" w:rsidP="001C6F04">
            <w:pPr>
              <w:tabs>
                <w:tab w:val="left" w:pos="3960"/>
              </w:tabs>
              <w:spacing w:after="0" w:line="240" w:lineRule="auto"/>
              <w:jc w:val="center"/>
              <w:rPr>
                <w:rFonts w:ascii="Times New Roman" w:hAnsi="Times New Roman" w:cs="Times New Roman"/>
                <w:b/>
                <w:bCs/>
                <w:sz w:val="26"/>
                <w:szCs w:val="26"/>
              </w:rPr>
            </w:pPr>
          </w:p>
        </w:tc>
      </w:tr>
      <w:tr w:rsidR="00731DC3" w:rsidRPr="00ED59F4" w:rsidTr="0091268B">
        <w:trPr>
          <w:trHeight w:val="620"/>
        </w:trPr>
        <w:tc>
          <w:tcPr>
            <w:tcW w:w="9487" w:type="dxa"/>
            <w:gridSpan w:val="8"/>
          </w:tcPr>
          <w:p w:rsidR="00ED59F4" w:rsidRDefault="00731DC3" w:rsidP="009711B5">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1. Descrierea situaţiei actuale</w:t>
            </w:r>
          </w:p>
          <w:p w:rsidR="00183D09" w:rsidRDefault="00183D09" w:rsidP="001948BB">
            <w:pPr>
              <w:tabs>
                <w:tab w:val="left" w:pos="396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Art. 3 pct. 4</w:t>
            </w:r>
            <w:r w:rsidRPr="00183D09">
              <w:rPr>
                <w:rFonts w:ascii="Times New Roman" w:hAnsi="Times New Roman" w:cs="Times New Roman"/>
                <w:bCs/>
                <w:sz w:val="26"/>
                <w:szCs w:val="26"/>
              </w:rPr>
              <w:t>. din Hotărârea Guvernului nr. 69/2012, cu modificările și completările ulterioare</w:t>
            </w:r>
            <w:r>
              <w:rPr>
                <w:rFonts w:ascii="Times New Roman" w:hAnsi="Times New Roman" w:cs="Times New Roman"/>
                <w:bCs/>
                <w:sz w:val="26"/>
                <w:szCs w:val="26"/>
              </w:rPr>
              <w:t>,</w:t>
            </w:r>
            <w:r w:rsidRPr="00183D09">
              <w:rPr>
                <w:rFonts w:ascii="Times New Roman" w:hAnsi="Times New Roman" w:cs="Times New Roman"/>
                <w:bCs/>
                <w:sz w:val="26"/>
                <w:szCs w:val="26"/>
              </w:rPr>
              <w:t xml:space="preserve"> stabilește ca încălcare </w:t>
            </w:r>
            <w:r>
              <w:rPr>
                <w:rFonts w:ascii="Times New Roman" w:hAnsi="Times New Roman" w:cs="Times New Roman"/>
                <w:bCs/>
                <w:sz w:val="26"/>
                <w:szCs w:val="26"/>
              </w:rPr>
              <w:t xml:space="preserve">foarte </w:t>
            </w:r>
            <w:r w:rsidRPr="00183D09">
              <w:rPr>
                <w:rFonts w:ascii="Times New Roman" w:hAnsi="Times New Roman" w:cs="Times New Roman"/>
                <w:bCs/>
                <w:sz w:val="26"/>
                <w:szCs w:val="26"/>
              </w:rPr>
              <w:t>gravă</w:t>
            </w:r>
            <w:r w:rsidRPr="0019209D">
              <w:rPr>
                <w:rFonts w:ascii="Times New Roman" w:hAnsi="Times New Roman" w:cs="Times New Roman"/>
                <w:bCs/>
                <w:sz w:val="26"/>
                <w:szCs w:val="26"/>
              </w:rPr>
              <w:t xml:space="preserve"> efectuarea transportului rutier cont</w:t>
            </w:r>
            <w:r>
              <w:rPr>
                <w:rFonts w:ascii="Times New Roman" w:hAnsi="Times New Roman" w:cs="Times New Roman"/>
                <w:bCs/>
                <w:sz w:val="26"/>
                <w:szCs w:val="26"/>
              </w:rPr>
              <w:t>ra cost prin servicii regulate în alte zile decât cele înscrise în graficul de circulație sau plecarea în cursă din capătul de traseu la alte ore decât cele înscrise în graficul de circulație, după caz.</w:t>
            </w:r>
          </w:p>
          <w:p w:rsidR="00183D09" w:rsidRDefault="00C512E7" w:rsidP="001948BB">
            <w:pPr>
              <w:tabs>
                <w:tab w:val="left" w:pos="396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Această contravenție este sancționată cu amendă de la 9.000 lei la 12.000 lei, potrivit art. 6 alin. (1) din H.G. nr. 69/2012 și, suplimentar, se aplică măsura administrativă de suspendare pentru o perioadă de 30 de zile a licenței de transport/licenței comunitare, potrivit art. 23 alin. (1) lit. d) din </w:t>
            </w:r>
            <w:r w:rsidRPr="00C512E7">
              <w:rPr>
                <w:rFonts w:ascii="Times New Roman" w:hAnsi="Times New Roman" w:cs="Times New Roman"/>
                <w:bCs/>
                <w:sz w:val="26"/>
                <w:szCs w:val="26"/>
              </w:rPr>
              <w:t>H.G. nr. 69/2012</w:t>
            </w:r>
            <w:r>
              <w:rPr>
                <w:rFonts w:ascii="Times New Roman" w:hAnsi="Times New Roman" w:cs="Times New Roman"/>
                <w:bCs/>
                <w:sz w:val="26"/>
                <w:szCs w:val="26"/>
              </w:rPr>
              <w:t>, care prevede următoarele:</w:t>
            </w:r>
          </w:p>
          <w:p w:rsidR="00C512E7" w:rsidRDefault="00C512E7" w:rsidP="00C512E7">
            <w:pPr>
              <w:tabs>
                <w:tab w:val="left" w:pos="396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lang w:val="en-US"/>
              </w:rPr>
              <w:t>“</w:t>
            </w:r>
            <w:r w:rsidRPr="0019209D">
              <w:rPr>
                <w:rFonts w:ascii="Times New Roman" w:hAnsi="Times New Roman" w:cs="Times New Roman"/>
                <w:bCs/>
                <w:sz w:val="26"/>
                <w:szCs w:val="26"/>
              </w:rPr>
              <w:t>Art. 23. - (1) I.S.C.T.R. suspenda licenta de transport/licenta comunitara, pentru o perioada de 30 de zile, in urmatoarele cazuri:</w:t>
            </w:r>
          </w:p>
          <w:p w:rsidR="00C512E7" w:rsidRDefault="00C512E7" w:rsidP="001948BB">
            <w:pPr>
              <w:tabs>
                <w:tab w:val="left" w:pos="3960"/>
              </w:tabs>
              <w:spacing w:after="0" w:line="240" w:lineRule="auto"/>
              <w:jc w:val="both"/>
              <w:rPr>
                <w:rFonts w:ascii="Times New Roman" w:hAnsi="Times New Roman" w:cs="Times New Roman"/>
                <w:bCs/>
                <w:sz w:val="26"/>
                <w:szCs w:val="26"/>
              </w:rPr>
            </w:pPr>
            <w:r w:rsidRPr="0019209D">
              <w:rPr>
                <w:rFonts w:ascii="Times New Roman" w:hAnsi="Times New Roman" w:cs="Times New Roman"/>
                <w:bCs/>
                <w:sz w:val="26"/>
                <w:szCs w:val="26"/>
              </w:rPr>
              <w:t>d) pentru incalcarile prevazute la art. 3 pct. 4, 5, 11 si 13.</w:t>
            </w:r>
            <w:r>
              <w:rPr>
                <w:rFonts w:ascii="Times New Roman" w:hAnsi="Times New Roman" w:cs="Times New Roman"/>
                <w:bCs/>
                <w:sz w:val="26"/>
                <w:szCs w:val="26"/>
              </w:rPr>
              <w:t>”</w:t>
            </w:r>
          </w:p>
          <w:p w:rsidR="0019209D" w:rsidRDefault="0019209D" w:rsidP="001948BB">
            <w:pPr>
              <w:tabs>
                <w:tab w:val="left" w:pos="396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Art. 4 pct. </w:t>
            </w:r>
            <w:r w:rsidRPr="0019209D">
              <w:rPr>
                <w:rFonts w:ascii="Times New Roman" w:hAnsi="Times New Roman" w:cs="Times New Roman"/>
                <w:bCs/>
                <w:sz w:val="26"/>
                <w:szCs w:val="26"/>
              </w:rPr>
              <w:t xml:space="preserve">26. </w:t>
            </w:r>
            <w:r>
              <w:rPr>
                <w:rFonts w:ascii="Times New Roman" w:hAnsi="Times New Roman" w:cs="Times New Roman"/>
                <w:bCs/>
                <w:sz w:val="26"/>
                <w:szCs w:val="26"/>
              </w:rPr>
              <w:t>din</w:t>
            </w:r>
            <w:r w:rsidR="00C512E7">
              <w:rPr>
                <w:rFonts w:ascii="Times New Roman" w:hAnsi="Times New Roman" w:cs="Times New Roman"/>
                <w:bCs/>
                <w:sz w:val="26"/>
                <w:szCs w:val="26"/>
              </w:rPr>
              <w:t xml:space="preserve"> H.G.</w:t>
            </w:r>
            <w:r>
              <w:rPr>
                <w:rFonts w:ascii="Times New Roman" w:hAnsi="Times New Roman" w:cs="Times New Roman"/>
                <w:bCs/>
                <w:sz w:val="26"/>
                <w:szCs w:val="26"/>
              </w:rPr>
              <w:t xml:space="preserve"> nr. 69</w:t>
            </w:r>
            <w:r w:rsidR="00183D09">
              <w:rPr>
                <w:rFonts w:ascii="Times New Roman" w:hAnsi="Times New Roman" w:cs="Times New Roman"/>
                <w:bCs/>
                <w:sz w:val="26"/>
                <w:szCs w:val="26"/>
              </w:rPr>
              <w:t>/2012, cu modificările și completă</w:t>
            </w:r>
            <w:r>
              <w:rPr>
                <w:rFonts w:ascii="Times New Roman" w:hAnsi="Times New Roman" w:cs="Times New Roman"/>
                <w:bCs/>
                <w:sz w:val="26"/>
                <w:szCs w:val="26"/>
              </w:rPr>
              <w:t>rile ulterioare</w:t>
            </w:r>
            <w:r w:rsidR="00183D09">
              <w:rPr>
                <w:rFonts w:ascii="Times New Roman" w:hAnsi="Times New Roman" w:cs="Times New Roman"/>
                <w:bCs/>
                <w:sz w:val="26"/>
                <w:szCs w:val="26"/>
              </w:rPr>
              <w:t xml:space="preserve"> stabilește ca încălcare gravă </w:t>
            </w:r>
            <w:r w:rsidR="00C512E7">
              <w:rPr>
                <w:rFonts w:ascii="Times New Roman" w:hAnsi="Times New Roman" w:cs="Times New Roman"/>
                <w:bCs/>
                <w:sz w:val="26"/>
                <w:szCs w:val="26"/>
              </w:rPr>
              <w:t>nerespectarea de că</w:t>
            </w:r>
            <w:r w:rsidRPr="0019209D">
              <w:rPr>
                <w:rFonts w:ascii="Times New Roman" w:hAnsi="Times New Roman" w:cs="Times New Roman"/>
                <w:bCs/>
                <w:sz w:val="26"/>
                <w:szCs w:val="26"/>
              </w:rPr>
              <w:t>tre operator</w:t>
            </w:r>
            <w:r w:rsidR="00C512E7">
              <w:rPr>
                <w:rFonts w:ascii="Times New Roman" w:hAnsi="Times New Roman" w:cs="Times New Roman"/>
                <w:bCs/>
                <w:sz w:val="26"/>
                <w:szCs w:val="26"/>
              </w:rPr>
              <w:t>ul de transport rutier a obligaț</w:t>
            </w:r>
            <w:r w:rsidRPr="0019209D">
              <w:rPr>
                <w:rFonts w:ascii="Times New Roman" w:hAnsi="Times New Roman" w:cs="Times New Roman"/>
                <w:bCs/>
                <w:sz w:val="26"/>
                <w:szCs w:val="26"/>
              </w:rPr>
              <w:t>iei de a efectua tra</w:t>
            </w:r>
            <w:r w:rsidR="00C512E7">
              <w:rPr>
                <w:rFonts w:ascii="Times New Roman" w:hAnsi="Times New Roman" w:cs="Times New Roman"/>
                <w:bCs/>
                <w:sz w:val="26"/>
                <w:szCs w:val="26"/>
              </w:rPr>
              <w:t>seul sau cursa pentru o perioadă de cel puțin 30 de zile, î</w:t>
            </w:r>
            <w:r w:rsidRPr="0019209D">
              <w:rPr>
                <w:rFonts w:ascii="Times New Roman" w:hAnsi="Times New Roman" w:cs="Times New Roman"/>
                <w:bCs/>
                <w:sz w:val="26"/>
                <w:szCs w:val="26"/>
              </w:rPr>
              <w:t xml:space="preserve">n </w:t>
            </w:r>
            <w:r w:rsidR="00C512E7">
              <w:rPr>
                <w:rFonts w:ascii="Times New Roman" w:hAnsi="Times New Roman" w:cs="Times New Roman"/>
                <w:bCs/>
                <w:sz w:val="26"/>
                <w:szCs w:val="26"/>
              </w:rPr>
              <w:t>cazul transporturilor interjudețene, de la data comunicării sancțiunii retragerii licenței de traseu.</w:t>
            </w:r>
          </w:p>
          <w:p w:rsidR="006055FF" w:rsidRDefault="00C512E7" w:rsidP="001948BB">
            <w:pPr>
              <w:tabs>
                <w:tab w:val="left" w:pos="396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La acest moment </w:t>
            </w:r>
            <w:r w:rsidR="006055FF">
              <w:rPr>
                <w:rFonts w:ascii="Times New Roman" w:hAnsi="Times New Roman" w:cs="Times New Roman"/>
                <w:bCs/>
                <w:sz w:val="26"/>
                <w:szCs w:val="26"/>
              </w:rPr>
              <w:t>din textul a</w:t>
            </w:r>
            <w:r w:rsidR="006055FF" w:rsidRPr="006055FF">
              <w:rPr>
                <w:rFonts w:ascii="Times New Roman" w:hAnsi="Times New Roman" w:cs="Times New Roman"/>
                <w:bCs/>
                <w:sz w:val="26"/>
                <w:szCs w:val="26"/>
              </w:rPr>
              <w:t xml:space="preserve">rt. 4 pct. 26. </w:t>
            </w:r>
            <w:r>
              <w:rPr>
                <w:rFonts w:ascii="Times New Roman" w:hAnsi="Times New Roman" w:cs="Times New Roman"/>
                <w:bCs/>
                <w:sz w:val="26"/>
                <w:szCs w:val="26"/>
              </w:rPr>
              <w:t xml:space="preserve">H.G. nr. 69/2012 nu </w:t>
            </w:r>
            <w:r w:rsidR="006055FF">
              <w:rPr>
                <w:rFonts w:ascii="Times New Roman" w:hAnsi="Times New Roman" w:cs="Times New Roman"/>
                <w:bCs/>
                <w:sz w:val="26"/>
                <w:szCs w:val="26"/>
              </w:rPr>
              <w:t>reiese foarte clar că fapta respectivă constituie contravenție numai în cazul în care</w:t>
            </w:r>
            <w:r w:rsidR="006055FF">
              <w:t xml:space="preserve"> </w:t>
            </w:r>
            <w:r w:rsidR="006055FF" w:rsidRPr="006055FF">
              <w:rPr>
                <w:rFonts w:ascii="Times New Roman" w:hAnsi="Times New Roman" w:cs="Times New Roman"/>
                <w:bCs/>
                <w:sz w:val="26"/>
                <w:szCs w:val="26"/>
              </w:rPr>
              <w:t xml:space="preserve">operatorul de transport rutier </w:t>
            </w:r>
            <w:r w:rsidR="006055FF">
              <w:rPr>
                <w:rFonts w:ascii="Times New Roman" w:hAnsi="Times New Roman" w:cs="Times New Roman"/>
                <w:bCs/>
                <w:sz w:val="26"/>
                <w:szCs w:val="26"/>
              </w:rPr>
              <w:t xml:space="preserve">deține o licență de traqnsport/licență comunitară valabilă, întrucât în cazul în care operatorul de transport rutier are licența suspendată/retrasă, acesta nu mai are dreptul de a efectua traseul sau cursa, motiv pentru care nici nu </w:t>
            </w:r>
            <w:r w:rsidR="00410396">
              <w:rPr>
                <w:rFonts w:ascii="Times New Roman" w:hAnsi="Times New Roman" w:cs="Times New Roman"/>
                <w:bCs/>
                <w:sz w:val="26"/>
                <w:szCs w:val="26"/>
              </w:rPr>
              <w:t>ar trebui</w:t>
            </w:r>
            <w:r w:rsidR="006055FF">
              <w:rPr>
                <w:rFonts w:ascii="Times New Roman" w:hAnsi="Times New Roman" w:cs="Times New Roman"/>
                <w:bCs/>
                <w:sz w:val="26"/>
                <w:szCs w:val="26"/>
              </w:rPr>
              <w:t xml:space="preserve"> sancționat pentru încălcarea prevăzută la acest punct. În consecință, este necesară o completare a textului </w:t>
            </w:r>
            <w:r w:rsidR="006055FF">
              <w:rPr>
                <w:rFonts w:ascii="Times New Roman" w:hAnsi="Times New Roman" w:cs="Times New Roman"/>
                <w:bCs/>
                <w:sz w:val="26"/>
                <w:szCs w:val="26"/>
              </w:rPr>
              <w:lastRenderedPageBreak/>
              <w:t>contravenției respective, pentru claritate și o aplicare unitară a legislației de către personalul cu atribuții de control.</w:t>
            </w:r>
          </w:p>
          <w:p w:rsidR="0019209D" w:rsidRDefault="006055FF" w:rsidP="006055FF">
            <w:pPr>
              <w:tabs>
                <w:tab w:val="left" w:pos="3960"/>
              </w:tabs>
              <w:spacing w:after="0" w:line="240" w:lineRule="auto"/>
              <w:jc w:val="both"/>
              <w:rPr>
                <w:rFonts w:ascii="Times New Roman" w:hAnsi="Times New Roman" w:cs="Times New Roman"/>
                <w:bCs/>
                <w:sz w:val="26"/>
                <w:szCs w:val="26"/>
              </w:rPr>
            </w:pPr>
            <w:r w:rsidRPr="006055FF">
              <w:rPr>
                <w:rFonts w:ascii="Times New Roman" w:hAnsi="Times New Roman" w:cs="Times New Roman"/>
                <w:bCs/>
                <w:sz w:val="26"/>
                <w:szCs w:val="26"/>
              </w:rPr>
              <w:t>Norma metodologică privind aplicarea prevederilor referitoare la organizarea şi efectuarea transporturilor rutiere si a activităţilor conexe acestora stabilite prin Ordonanţa Guvernului nr. 27/2011 privind transporturile rutiere</w:t>
            </w:r>
            <w:r>
              <w:rPr>
                <w:rFonts w:ascii="Times New Roman" w:hAnsi="Times New Roman" w:cs="Times New Roman"/>
                <w:bCs/>
                <w:sz w:val="26"/>
                <w:szCs w:val="26"/>
              </w:rPr>
              <w:t xml:space="preserve">, aprobată prin Ordinul ministrului transporturilor și infrastructurii nr. 980/2011, cu modificările și completările ulterioare, prevede la art. 134 lit. ș), obligația operatorului de transport rutier de a deține la sediu o serie de documente, printre care și </w:t>
            </w:r>
            <w:r w:rsidRPr="0019209D">
              <w:rPr>
                <w:rFonts w:ascii="Times New Roman" w:hAnsi="Times New Roman" w:cs="Times New Roman"/>
                <w:bCs/>
                <w:sz w:val="26"/>
                <w:szCs w:val="26"/>
              </w:rPr>
              <w:t>documentul de control, în original, reîntregit dacă a fost folosit în totalitate şi foile de parcurs pentru documentul de control aflat în exploatare, în cazul transportului de persoane prin servicii ocazionale în trafic naţional şi internaţional, pentru anul în curs şi anul precedent</w:t>
            </w:r>
            <w:r w:rsidR="006C7819">
              <w:rPr>
                <w:rFonts w:ascii="Times New Roman" w:hAnsi="Times New Roman" w:cs="Times New Roman"/>
                <w:bCs/>
                <w:sz w:val="26"/>
                <w:szCs w:val="26"/>
              </w:rPr>
              <w:t xml:space="preserve">, </w:t>
            </w:r>
            <w:r>
              <w:rPr>
                <w:rFonts w:ascii="Times New Roman" w:hAnsi="Times New Roman" w:cs="Times New Roman"/>
                <w:bCs/>
                <w:sz w:val="26"/>
                <w:szCs w:val="26"/>
              </w:rPr>
              <w:t xml:space="preserve">prevăzut la </w:t>
            </w:r>
            <w:r w:rsidR="006C7819">
              <w:rPr>
                <w:rFonts w:ascii="Times New Roman" w:hAnsi="Times New Roman" w:cs="Times New Roman"/>
                <w:bCs/>
                <w:sz w:val="26"/>
                <w:szCs w:val="26"/>
              </w:rPr>
              <w:t>pct. xi</w:t>
            </w:r>
            <w:r>
              <w:rPr>
                <w:rFonts w:ascii="Times New Roman" w:hAnsi="Times New Roman" w:cs="Times New Roman"/>
                <w:bCs/>
                <w:sz w:val="26"/>
                <w:szCs w:val="26"/>
              </w:rPr>
              <w:t>)</w:t>
            </w:r>
            <w:r w:rsidR="006C7819">
              <w:rPr>
                <w:rFonts w:ascii="Times New Roman" w:hAnsi="Times New Roman" w:cs="Times New Roman"/>
                <w:bCs/>
                <w:sz w:val="26"/>
                <w:szCs w:val="26"/>
              </w:rPr>
              <w:t>.</w:t>
            </w:r>
          </w:p>
          <w:p w:rsidR="0019209D" w:rsidRPr="001948BB" w:rsidRDefault="006C7819" w:rsidP="001948BB">
            <w:pPr>
              <w:tabs>
                <w:tab w:val="left" w:pos="396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Art. 4 pct. 32 din H.G. nr. 69/2012 nu prevede sancționarea</w:t>
            </w:r>
            <w:r>
              <w:t xml:space="preserve"> </w:t>
            </w:r>
            <w:r w:rsidRPr="006C7819">
              <w:rPr>
                <w:rFonts w:ascii="Times New Roman" w:hAnsi="Times New Roman" w:cs="Times New Roman"/>
                <w:bCs/>
                <w:sz w:val="26"/>
                <w:szCs w:val="26"/>
              </w:rPr>
              <w:t>operatorului de transport rutier</w:t>
            </w:r>
            <w:r>
              <w:rPr>
                <w:rFonts w:ascii="Times New Roman" w:hAnsi="Times New Roman" w:cs="Times New Roman"/>
                <w:bCs/>
                <w:sz w:val="26"/>
                <w:szCs w:val="26"/>
              </w:rPr>
              <w:t xml:space="preserve"> pentru nerespectarea </w:t>
            </w:r>
            <w:r w:rsidR="00EB2DEF">
              <w:rPr>
                <w:rFonts w:ascii="Times New Roman" w:hAnsi="Times New Roman" w:cs="Times New Roman"/>
                <w:bCs/>
                <w:sz w:val="26"/>
                <w:szCs w:val="26"/>
              </w:rPr>
              <w:t xml:space="preserve">obligației </w:t>
            </w:r>
            <w:r>
              <w:rPr>
                <w:rFonts w:ascii="Times New Roman" w:hAnsi="Times New Roman" w:cs="Times New Roman"/>
                <w:bCs/>
                <w:sz w:val="26"/>
                <w:szCs w:val="26"/>
              </w:rPr>
              <w:t xml:space="preserve">de a deține la sediu </w:t>
            </w:r>
            <w:r w:rsidRPr="006C7819">
              <w:rPr>
                <w:rFonts w:ascii="Times New Roman" w:hAnsi="Times New Roman" w:cs="Times New Roman"/>
                <w:bCs/>
                <w:sz w:val="26"/>
                <w:szCs w:val="26"/>
              </w:rPr>
              <w:t>documentul de control, în original, reîntregit dacă a fost folosit în totalitate şi foile de parcurs pentru documentul de control aflat în exploatare, în cazul transportului de persoane prin servicii ocazionale în trafic naţional şi internaţional, pentru anul în curs şi anul precedent</w:t>
            </w:r>
            <w:r>
              <w:rPr>
                <w:rFonts w:ascii="Times New Roman" w:hAnsi="Times New Roman" w:cs="Times New Roman"/>
                <w:bCs/>
                <w:sz w:val="26"/>
                <w:szCs w:val="26"/>
              </w:rPr>
              <w:t xml:space="preserve">.  </w:t>
            </w:r>
          </w:p>
        </w:tc>
      </w:tr>
      <w:tr w:rsidR="00731DC3" w:rsidRPr="00ED59F4" w:rsidTr="00497023">
        <w:tc>
          <w:tcPr>
            <w:tcW w:w="9487" w:type="dxa"/>
            <w:gridSpan w:val="8"/>
          </w:tcPr>
          <w:p w:rsidR="004C69A9" w:rsidRPr="00ED59F4" w:rsidRDefault="00731DC3" w:rsidP="004C69A9">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2. Schimbări preconizate</w:t>
            </w:r>
          </w:p>
          <w:p w:rsidR="009A0064" w:rsidRPr="009A0064" w:rsidRDefault="009A0064" w:rsidP="009A0064">
            <w:pPr>
              <w:tabs>
                <w:tab w:val="left" w:pos="3960"/>
              </w:tabs>
              <w:spacing w:after="0" w:line="240" w:lineRule="auto"/>
              <w:jc w:val="both"/>
              <w:rPr>
                <w:rFonts w:ascii="Times New Roman" w:eastAsia="Times New Roman" w:hAnsi="Times New Roman" w:cs="Times New Roman"/>
                <w:sz w:val="26"/>
                <w:szCs w:val="26"/>
                <w:lang w:val="it-IT" w:eastAsia="ro-RO"/>
              </w:rPr>
            </w:pPr>
            <w:r w:rsidRPr="009A0064">
              <w:rPr>
                <w:rFonts w:ascii="Times New Roman" w:eastAsia="Times New Roman" w:hAnsi="Times New Roman" w:cs="Times New Roman"/>
                <w:sz w:val="26"/>
                <w:szCs w:val="26"/>
                <w:lang w:val="it-IT" w:eastAsia="ro-RO"/>
              </w:rPr>
              <w:t>Avându-se în vedere că:</w:t>
            </w:r>
          </w:p>
          <w:p w:rsidR="002A6E2E" w:rsidRDefault="006C7819" w:rsidP="009A0064">
            <w:pPr>
              <w:tabs>
                <w:tab w:val="left" w:pos="3960"/>
              </w:tabs>
              <w:spacing w:after="0" w:line="240" w:lineRule="auto"/>
              <w:jc w:val="both"/>
              <w:rPr>
                <w:rFonts w:ascii="Times New Roman" w:eastAsia="Times New Roman" w:hAnsi="Times New Roman" w:cs="Times New Roman"/>
                <w:sz w:val="26"/>
                <w:szCs w:val="26"/>
                <w:lang w:val="it-IT" w:eastAsia="ro-RO"/>
              </w:rPr>
            </w:pPr>
            <w:r w:rsidRPr="006C7819">
              <w:rPr>
                <w:rFonts w:ascii="Times New Roman" w:eastAsia="Times New Roman" w:hAnsi="Times New Roman" w:cs="Times New Roman"/>
                <w:sz w:val="26"/>
                <w:szCs w:val="26"/>
                <w:lang w:val="it-IT" w:eastAsia="ro-RO"/>
              </w:rPr>
              <w:t xml:space="preserve">- </w:t>
            </w:r>
            <w:r w:rsidR="002A6E2E">
              <w:rPr>
                <w:rFonts w:ascii="Times New Roman" w:eastAsia="Times New Roman" w:hAnsi="Times New Roman" w:cs="Times New Roman"/>
                <w:sz w:val="26"/>
                <w:szCs w:val="26"/>
                <w:lang w:val="it-IT" w:eastAsia="ro-RO"/>
              </w:rPr>
              <w:t>măsura administrativă de suspendare a licenței de transport/licenței comunitare este una foarte drastică, care are drept consecință faptul că pe perioada de suspendare (30 de zile)</w:t>
            </w:r>
            <w:r w:rsidR="002B2C73">
              <w:rPr>
                <w:rFonts w:ascii="Times New Roman" w:eastAsia="Times New Roman" w:hAnsi="Times New Roman" w:cs="Times New Roman"/>
                <w:sz w:val="26"/>
                <w:szCs w:val="26"/>
                <w:lang w:val="it-IT" w:eastAsia="ro-RO"/>
              </w:rPr>
              <w:t xml:space="preserve"> operatorul de transpo</w:t>
            </w:r>
            <w:r w:rsidR="002A6E2E">
              <w:rPr>
                <w:rFonts w:ascii="Times New Roman" w:eastAsia="Times New Roman" w:hAnsi="Times New Roman" w:cs="Times New Roman"/>
                <w:sz w:val="26"/>
                <w:szCs w:val="26"/>
                <w:lang w:val="it-IT" w:eastAsia="ro-RO"/>
              </w:rPr>
              <w:t>rt rutier sancționat nu mai poate desfășura nicio activitate de transport rutier</w:t>
            </w:r>
            <w:r w:rsidR="002B2C73">
              <w:rPr>
                <w:rFonts w:ascii="Times New Roman" w:eastAsia="Times New Roman" w:hAnsi="Times New Roman" w:cs="Times New Roman"/>
                <w:sz w:val="26"/>
                <w:szCs w:val="26"/>
                <w:lang w:val="it-IT" w:eastAsia="ro-RO"/>
              </w:rPr>
              <w:t xml:space="preserve">, </w:t>
            </w:r>
            <w:r w:rsidR="002A6E2E">
              <w:rPr>
                <w:rFonts w:ascii="Times New Roman" w:eastAsia="Times New Roman" w:hAnsi="Times New Roman" w:cs="Times New Roman"/>
                <w:sz w:val="26"/>
                <w:szCs w:val="26"/>
                <w:lang w:val="it-IT" w:eastAsia="ro-RO"/>
              </w:rPr>
              <w:t xml:space="preserve">aceasta </w:t>
            </w:r>
            <w:r w:rsidR="002B2C73">
              <w:rPr>
                <w:rFonts w:ascii="Times New Roman" w:eastAsia="Times New Roman" w:hAnsi="Times New Roman" w:cs="Times New Roman"/>
                <w:sz w:val="26"/>
                <w:szCs w:val="26"/>
                <w:lang w:val="it-IT" w:eastAsia="ro-RO"/>
              </w:rPr>
              <w:t>poate afecta un număr semnificativ de persoane (angajați ai operatorului de transport rutier sau călători</w:t>
            </w:r>
            <w:r w:rsidR="00EB2DEF">
              <w:rPr>
                <w:rFonts w:ascii="Times New Roman" w:eastAsia="Times New Roman" w:hAnsi="Times New Roman" w:cs="Times New Roman"/>
                <w:sz w:val="26"/>
                <w:szCs w:val="26"/>
                <w:lang w:val="it-IT" w:eastAsia="ro-RO"/>
              </w:rPr>
              <w:t>, beneficiari ai transportului</w:t>
            </w:r>
            <w:r w:rsidR="002B2C73">
              <w:rPr>
                <w:rFonts w:ascii="Times New Roman" w:eastAsia="Times New Roman" w:hAnsi="Times New Roman" w:cs="Times New Roman"/>
                <w:sz w:val="26"/>
                <w:szCs w:val="26"/>
                <w:lang w:val="it-IT" w:eastAsia="ro-RO"/>
              </w:rPr>
              <w:t xml:space="preserve">) și că </w:t>
            </w:r>
            <w:r w:rsidR="002A6E2E">
              <w:rPr>
                <w:rFonts w:ascii="Times New Roman" w:eastAsia="Times New Roman" w:hAnsi="Times New Roman" w:cs="Times New Roman"/>
                <w:sz w:val="26"/>
                <w:szCs w:val="26"/>
                <w:lang w:val="it-IT" w:eastAsia="ro-RO"/>
              </w:rPr>
              <w:t>ar trebui aplicată în cazurile cele mai grave de nerespectare a legislației din domeniul transporturilor rutiere;</w:t>
            </w:r>
          </w:p>
          <w:p w:rsidR="002B2C73" w:rsidRDefault="002A6E2E"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 în cazul contravenției prevăzute la art. 3 pct. 4 din H.G. nr. 69/2012 sunt individualizate două fapte (</w:t>
            </w:r>
            <w:r w:rsidRPr="002A6E2E">
              <w:rPr>
                <w:rFonts w:ascii="Times New Roman" w:eastAsia="Times New Roman" w:hAnsi="Times New Roman" w:cs="Times New Roman"/>
                <w:sz w:val="26"/>
                <w:szCs w:val="26"/>
                <w:lang w:val="it-IT" w:eastAsia="ro-RO"/>
              </w:rPr>
              <w:t>efectuarea transportului rutier contra cost prin servicii regulate în alte zile decât cele înscrise în graficul de circulație sau plecarea în cursă din capătul de traseu la alte ore decât cele înscrise în graficul de circulație</w:t>
            </w:r>
            <w:r>
              <w:rPr>
                <w:rFonts w:ascii="Times New Roman" w:eastAsia="Times New Roman" w:hAnsi="Times New Roman" w:cs="Times New Roman"/>
                <w:sz w:val="26"/>
                <w:szCs w:val="26"/>
                <w:lang w:val="it-IT" w:eastAsia="ro-RO"/>
              </w:rPr>
              <w:t xml:space="preserve">) care atrag aceeași măsură </w:t>
            </w:r>
            <w:r w:rsidRPr="002A6E2E">
              <w:rPr>
                <w:rFonts w:ascii="Times New Roman" w:eastAsia="Times New Roman" w:hAnsi="Times New Roman" w:cs="Times New Roman"/>
                <w:sz w:val="26"/>
                <w:szCs w:val="26"/>
                <w:lang w:val="it-IT" w:eastAsia="ro-RO"/>
              </w:rPr>
              <w:t>administrativă de suspendare a licenței de transport/licenței comunitare</w:t>
            </w:r>
            <w:r>
              <w:rPr>
                <w:rFonts w:ascii="Times New Roman" w:eastAsia="Times New Roman" w:hAnsi="Times New Roman" w:cs="Times New Roman"/>
                <w:sz w:val="26"/>
                <w:szCs w:val="26"/>
                <w:lang w:val="it-IT" w:eastAsia="ro-RO"/>
              </w:rPr>
              <w:t xml:space="preserve">, însă din practică s-a constatat că </w:t>
            </w:r>
            <w:r w:rsidR="002B2C73" w:rsidRPr="002B2C73">
              <w:rPr>
                <w:rFonts w:ascii="Times New Roman" w:eastAsia="Times New Roman" w:hAnsi="Times New Roman" w:cs="Times New Roman"/>
                <w:sz w:val="26"/>
                <w:szCs w:val="26"/>
                <w:lang w:val="it-IT" w:eastAsia="ro-RO"/>
              </w:rPr>
              <w:t xml:space="preserve">efectuarea transportului rutier contra cost prin servicii regulate în alte zile decât cele înscrise în graficul de circulație </w:t>
            </w:r>
            <w:r w:rsidR="002B2C73">
              <w:rPr>
                <w:rFonts w:ascii="Times New Roman" w:eastAsia="Times New Roman" w:hAnsi="Times New Roman" w:cs="Times New Roman"/>
                <w:sz w:val="26"/>
                <w:szCs w:val="26"/>
                <w:lang w:val="it-IT" w:eastAsia="ro-RO"/>
              </w:rPr>
              <w:t xml:space="preserve">reprezintă o faptă clar intenționată, care denotă nerespectarea cu rea-credință a legislației și poate fi asimilată cu efectuarea unui transport nelicențiat, în schimb </w:t>
            </w:r>
            <w:r w:rsidR="002B2C73" w:rsidRPr="002B2C73">
              <w:rPr>
                <w:rFonts w:ascii="Times New Roman" w:eastAsia="Times New Roman" w:hAnsi="Times New Roman" w:cs="Times New Roman"/>
                <w:sz w:val="26"/>
                <w:szCs w:val="26"/>
                <w:lang w:val="it-IT" w:eastAsia="ro-RO"/>
              </w:rPr>
              <w:t xml:space="preserve">plecarea în cursă din capătul de traseu la alte ore decât cele înscrise în graficul de circulație </w:t>
            </w:r>
            <w:r w:rsidR="002B2C73">
              <w:rPr>
                <w:rFonts w:ascii="Times New Roman" w:eastAsia="Times New Roman" w:hAnsi="Times New Roman" w:cs="Times New Roman"/>
                <w:sz w:val="26"/>
                <w:szCs w:val="26"/>
                <w:lang w:val="it-IT" w:eastAsia="ro-RO"/>
              </w:rPr>
              <w:t xml:space="preserve">poate avea la bază situații care nu sunt imputabile în totalitate operatorului de transport rutier, iar în acest caz măsura administrativă de </w:t>
            </w:r>
            <w:r w:rsidR="002B2C73" w:rsidRPr="002B2C73">
              <w:rPr>
                <w:rFonts w:ascii="Times New Roman" w:eastAsia="Times New Roman" w:hAnsi="Times New Roman" w:cs="Times New Roman"/>
                <w:sz w:val="26"/>
                <w:szCs w:val="26"/>
                <w:lang w:val="it-IT" w:eastAsia="ro-RO"/>
              </w:rPr>
              <w:t xml:space="preserve">suspendare a licenței de transport/licenței comunitare </w:t>
            </w:r>
            <w:r w:rsidR="002B2C73">
              <w:rPr>
                <w:rFonts w:ascii="Times New Roman" w:eastAsia="Times New Roman" w:hAnsi="Times New Roman" w:cs="Times New Roman"/>
                <w:sz w:val="26"/>
                <w:szCs w:val="26"/>
                <w:lang w:val="it-IT" w:eastAsia="ro-RO"/>
              </w:rPr>
              <w:t>poate fi considerată disproporționată;</w:t>
            </w:r>
          </w:p>
          <w:p w:rsidR="006C7819" w:rsidRDefault="002B2C73"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 xml:space="preserve">- în cazul contravenției: </w:t>
            </w:r>
            <w:r w:rsidRPr="002B2C73">
              <w:rPr>
                <w:rFonts w:ascii="Times New Roman" w:eastAsia="Times New Roman" w:hAnsi="Times New Roman" w:cs="Times New Roman"/>
                <w:sz w:val="26"/>
                <w:szCs w:val="26"/>
                <w:lang w:val="it-IT" w:eastAsia="ro-RO"/>
              </w:rPr>
              <w:t>plecarea în cursă din capătul de traseu la alte ore decât cele îns</w:t>
            </w:r>
            <w:r>
              <w:rPr>
                <w:rFonts w:ascii="Times New Roman" w:eastAsia="Times New Roman" w:hAnsi="Times New Roman" w:cs="Times New Roman"/>
                <w:sz w:val="26"/>
                <w:szCs w:val="26"/>
                <w:lang w:val="it-IT" w:eastAsia="ro-RO"/>
              </w:rPr>
              <w:t xml:space="preserve">crise în graficul de circulație, poate fi aplicată o măsură administrativă mai blândă, </w:t>
            </w:r>
            <w:r w:rsidR="00410396">
              <w:rPr>
                <w:rFonts w:ascii="Times New Roman" w:eastAsia="Times New Roman" w:hAnsi="Times New Roman" w:cs="Times New Roman"/>
                <w:sz w:val="26"/>
                <w:szCs w:val="26"/>
                <w:lang w:val="it-IT" w:eastAsia="ro-RO"/>
              </w:rPr>
              <w:t xml:space="preserve">respectiv măsura administrativă de retragere a licenței de traseu, </w:t>
            </w:r>
            <w:r>
              <w:rPr>
                <w:rFonts w:ascii="Times New Roman" w:eastAsia="Times New Roman" w:hAnsi="Times New Roman" w:cs="Times New Roman"/>
                <w:sz w:val="26"/>
                <w:szCs w:val="26"/>
                <w:lang w:val="it-IT" w:eastAsia="ro-RO"/>
              </w:rPr>
              <w:t xml:space="preserve">care </w:t>
            </w:r>
            <w:r w:rsidR="00410396">
              <w:rPr>
                <w:rFonts w:ascii="Times New Roman" w:eastAsia="Times New Roman" w:hAnsi="Times New Roman" w:cs="Times New Roman"/>
                <w:sz w:val="26"/>
                <w:szCs w:val="26"/>
                <w:lang w:val="it-IT" w:eastAsia="ro-RO"/>
              </w:rPr>
              <w:t>însă menține un caracter</w:t>
            </w:r>
            <w:r>
              <w:rPr>
                <w:rFonts w:ascii="Times New Roman" w:eastAsia="Times New Roman" w:hAnsi="Times New Roman" w:cs="Times New Roman"/>
                <w:sz w:val="26"/>
                <w:szCs w:val="26"/>
                <w:lang w:val="it-IT" w:eastAsia="ro-RO"/>
              </w:rPr>
              <w:t xml:space="preserve"> proporțional </w:t>
            </w:r>
            <w:r w:rsidR="00F84489">
              <w:rPr>
                <w:rFonts w:ascii="Times New Roman" w:eastAsia="Times New Roman" w:hAnsi="Times New Roman" w:cs="Times New Roman"/>
                <w:sz w:val="26"/>
                <w:szCs w:val="26"/>
                <w:lang w:val="it-IT" w:eastAsia="ro-RO"/>
              </w:rPr>
              <w:t>și de descurajare</w:t>
            </w:r>
            <w:r w:rsidR="00410396">
              <w:rPr>
                <w:rFonts w:ascii="Times New Roman" w:eastAsia="Times New Roman" w:hAnsi="Times New Roman" w:cs="Times New Roman"/>
                <w:sz w:val="26"/>
                <w:szCs w:val="26"/>
                <w:lang w:val="it-IT" w:eastAsia="ro-RO"/>
              </w:rPr>
              <w:t xml:space="preserve"> în raport cu fapta săvârșită</w:t>
            </w:r>
            <w:r w:rsidR="00F84489">
              <w:rPr>
                <w:rFonts w:ascii="Times New Roman" w:eastAsia="Times New Roman" w:hAnsi="Times New Roman" w:cs="Times New Roman"/>
                <w:sz w:val="26"/>
                <w:szCs w:val="26"/>
                <w:lang w:val="it-IT" w:eastAsia="ro-RO"/>
              </w:rPr>
              <w:t>;</w:t>
            </w:r>
          </w:p>
          <w:p w:rsidR="00EB2DEF" w:rsidRDefault="00EB2DEF"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 xml:space="preserve">- </w:t>
            </w:r>
            <w:r w:rsidRPr="00EB2DEF">
              <w:rPr>
                <w:rFonts w:ascii="Times New Roman" w:eastAsia="Times New Roman" w:hAnsi="Times New Roman" w:cs="Times New Roman"/>
                <w:sz w:val="26"/>
                <w:szCs w:val="26"/>
                <w:lang w:val="it-IT" w:eastAsia="ro-RO"/>
              </w:rPr>
              <w:t xml:space="preserve">H.G. nr. 69/2012 nu prevede sancționarea operatorului de transport rutier pentru nerespectarea </w:t>
            </w:r>
            <w:r>
              <w:rPr>
                <w:rFonts w:ascii="Times New Roman" w:eastAsia="Times New Roman" w:hAnsi="Times New Roman" w:cs="Times New Roman"/>
                <w:sz w:val="26"/>
                <w:szCs w:val="26"/>
                <w:lang w:val="it-IT" w:eastAsia="ro-RO"/>
              </w:rPr>
              <w:t xml:space="preserve">obligației </w:t>
            </w:r>
            <w:r w:rsidRPr="00EB2DEF">
              <w:rPr>
                <w:rFonts w:ascii="Times New Roman" w:eastAsia="Times New Roman" w:hAnsi="Times New Roman" w:cs="Times New Roman"/>
                <w:sz w:val="26"/>
                <w:szCs w:val="26"/>
                <w:lang w:val="it-IT" w:eastAsia="ro-RO"/>
              </w:rPr>
              <w:t>de a deține la sediu documentul de control, în original, reîntregit dacă a fost folosit în totalitate şi foile de parcurs pentru documentul de control aflat în exploatare, în cazul transportului de persoane prin servicii ocazionale în trafic naţional şi internaţional, pentru anul în curs şi anul precedent</w:t>
            </w:r>
            <w:r>
              <w:rPr>
                <w:rFonts w:ascii="Times New Roman" w:eastAsia="Times New Roman" w:hAnsi="Times New Roman" w:cs="Times New Roman"/>
                <w:sz w:val="26"/>
                <w:szCs w:val="26"/>
                <w:lang w:val="it-IT" w:eastAsia="ro-RO"/>
              </w:rPr>
              <w:t>;</w:t>
            </w:r>
          </w:p>
          <w:p w:rsidR="00EB2DEF" w:rsidRPr="006C7819" w:rsidRDefault="00EB2DEF"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 xml:space="preserve">- este necesară o completare a textului contravenției prevăzute la art. 4 pct. 26 din H.G. nr. 69/2012, pentru claritate și aplicare unitară a sancțiunii, în sensul că </w:t>
            </w:r>
            <w:r w:rsidRPr="00EB2DEF">
              <w:rPr>
                <w:rFonts w:ascii="Times New Roman" w:eastAsia="Times New Roman" w:hAnsi="Times New Roman" w:cs="Times New Roman"/>
                <w:sz w:val="26"/>
                <w:szCs w:val="26"/>
                <w:lang w:val="it-IT" w:eastAsia="ro-RO"/>
              </w:rPr>
              <w:t xml:space="preserve">fapta respectivă </w:t>
            </w:r>
            <w:r w:rsidRPr="00EB2DEF">
              <w:rPr>
                <w:rFonts w:ascii="Times New Roman" w:eastAsia="Times New Roman" w:hAnsi="Times New Roman" w:cs="Times New Roman"/>
                <w:sz w:val="26"/>
                <w:szCs w:val="26"/>
                <w:lang w:val="it-IT" w:eastAsia="ro-RO"/>
              </w:rPr>
              <w:lastRenderedPageBreak/>
              <w:t>constituie contravenție numai în cazul în care operatorul de transport</w:t>
            </w:r>
            <w:r w:rsidR="00410396">
              <w:rPr>
                <w:rFonts w:ascii="Times New Roman" w:eastAsia="Times New Roman" w:hAnsi="Times New Roman" w:cs="Times New Roman"/>
                <w:sz w:val="26"/>
                <w:szCs w:val="26"/>
                <w:lang w:val="it-IT" w:eastAsia="ro-RO"/>
              </w:rPr>
              <w:t xml:space="preserve"> rutier deține o licență de tra</w:t>
            </w:r>
            <w:r w:rsidRPr="00EB2DEF">
              <w:rPr>
                <w:rFonts w:ascii="Times New Roman" w:eastAsia="Times New Roman" w:hAnsi="Times New Roman" w:cs="Times New Roman"/>
                <w:sz w:val="26"/>
                <w:szCs w:val="26"/>
                <w:lang w:val="it-IT" w:eastAsia="ro-RO"/>
              </w:rPr>
              <w:t>nsport/licență comunitară valabilă</w:t>
            </w:r>
            <w:r w:rsidR="00410396">
              <w:rPr>
                <w:rFonts w:ascii="Times New Roman" w:eastAsia="Times New Roman" w:hAnsi="Times New Roman" w:cs="Times New Roman"/>
                <w:sz w:val="26"/>
                <w:szCs w:val="26"/>
                <w:lang w:val="it-IT" w:eastAsia="ro-RO"/>
              </w:rPr>
              <w:t>,</w:t>
            </w:r>
          </w:p>
          <w:p w:rsidR="009A0064" w:rsidRPr="00541186" w:rsidRDefault="009A0064" w:rsidP="009A0064">
            <w:pPr>
              <w:tabs>
                <w:tab w:val="left" w:pos="3960"/>
              </w:tabs>
              <w:spacing w:after="0" w:line="240" w:lineRule="auto"/>
              <w:jc w:val="both"/>
              <w:rPr>
                <w:rFonts w:ascii="Times New Roman" w:eastAsia="Times New Roman" w:hAnsi="Times New Roman" w:cs="Times New Roman"/>
                <w:color w:val="FF0000"/>
                <w:sz w:val="26"/>
                <w:szCs w:val="26"/>
                <w:lang w:val="it-IT" w:eastAsia="ro-RO"/>
              </w:rPr>
            </w:pPr>
            <w:r w:rsidRPr="009A0064">
              <w:rPr>
                <w:rFonts w:ascii="Times New Roman" w:eastAsia="Times New Roman" w:hAnsi="Times New Roman" w:cs="Times New Roman"/>
                <w:sz w:val="26"/>
                <w:szCs w:val="26"/>
                <w:lang w:val="it-IT" w:eastAsia="ro-RO"/>
              </w:rPr>
              <w:t xml:space="preserve">a fost elaborat prezentul proiect de hotărâre </w:t>
            </w:r>
            <w:r w:rsidRPr="006C1251">
              <w:rPr>
                <w:rFonts w:ascii="Times New Roman" w:eastAsia="Times New Roman" w:hAnsi="Times New Roman" w:cs="Times New Roman"/>
                <w:sz w:val="26"/>
                <w:szCs w:val="26"/>
                <w:lang w:val="it-IT" w:eastAsia="ro-RO"/>
              </w:rPr>
              <w:t xml:space="preserve">a Guvernului </w:t>
            </w:r>
            <w:r w:rsidR="006C1251">
              <w:rPr>
                <w:rFonts w:ascii="Times New Roman" w:eastAsia="Times New Roman" w:hAnsi="Times New Roman" w:cs="Times New Roman"/>
                <w:sz w:val="26"/>
                <w:szCs w:val="26"/>
                <w:lang w:val="it-IT" w:eastAsia="ro-RO"/>
              </w:rPr>
              <w:t>în forma prezentată.</w:t>
            </w:r>
          </w:p>
          <w:p w:rsidR="009A0064" w:rsidRPr="009A0064" w:rsidRDefault="006C1251"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M</w:t>
            </w:r>
            <w:r w:rsidR="009A0064" w:rsidRPr="009A0064">
              <w:rPr>
                <w:rFonts w:ascii="Times New Roman" w:eastAsia="Times New Roman" w:hAnsi="Times New Roman" w:cs="Times New Roman"/>
                <w:sz w:val="26"/>
                <w:szCs w:val="26"/>
                <w:lang w:val="it-IT" w:eastAsia="ro-RO"/>
              </w:rPr>
              <w:t>odificări</w:t>
            </w:r>
            <w:r>
              <w:rPr>
                <w:rFonts w:ascii="Times New Roman" w:eastAsia="Times New Roman" w:hAnsi="Times New Roman" w:cs="Times New Roman"/>
                <w:sz w:val="26"/>
                <w:szCs w:val="26"/>
                <w:lang w:val="it-IT" w:eastAsia="ro-RO"/>
              </w:rPr>
              <w:t>le</w:t>
            </w:r>
            <w:r w:rsidR="009A0064" w:rsidRPr="009A0064">
              <w:rPr>
                <w:rFonts w:ascii="Times New Roman" w:eastAsia="Times New Roman" w:hAnsi="Times New Roman" w:cs="Times New Roman"/>
                <w:sz w:val="26"/>
                <w:szCs w:val="26"/>
                <w:lang w:val="it-IT" w:eastAsia="ro-RO"/>
              </w:rPr>
              <w:t xml:space="preserve"> prevăzute în proiectul de act normativ vizează următoarele aspecte:</w:t>
            </w:r>
          </w:p>
          <w:p w:rsidR="001209F1" w:rsidRDefault="009A0064"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 xml:space="preserve">- </w:t>
            </w:r>
            <w:r w:rsidRPr="009A0064">
              <w:rPr>
                <w:rFonts w:ascii="Times New Roman" w:eastAsia="Times New Roman" w:hAnsi="Times New Roman" w:cs="Times New Roman"/>
                <w:sz w:val="26"/>
                <w:szCs w:val="26"/>
                <w:lang w:val="it-IT" w:eastAsia="ro-RO"/>
              </w:rPr>
              <w:t xml:space="preserve">stabilirea </w:t>
            </w:r>
            <w:r w:rsidR="00410396">
              <w:rPr>
                <w:rFonts w:ascii="Times New Roman" w:eastAsia="Times New Roman" w:hAnsi="Times New Roman" w:cs="Times New Roman"/>
                <w:sz w:val="26"/>
                <w:szCs w:val="26"/>
                <w:lang w:val="it-IT" w:eastAsia="ro-RO"/>
              </w:rPr>
              <w:t>în textul actului normativ ca încălcări separate a următoarelor fapte:</w:t>
            </w:r>
            <w:r w:rsidR="00410396">
              <w:t xml:space="preserve"> </w:t>
            </w:r>
            <w:r w:rsidR="00410396" w:rsidRPr="00410396">
              <w:rPr>
                <w:rFonts w:ascii="Times New Roman" w:eastAsia="Times New Roman" w:hAnsi="Times New Roman" w:cs="Times New Roman"/>
                <w:sz w:val="26"/>
                <w:szCs w:val="26"/>
                <w:lang w:val="it-IT" w:eastAsia="ro-RO"/>
              </w:rPr>
              <w:t>efectuarea transportului rutier contra cost prin servicii regulate în alte zile decât cele înscrise în graficul de circulație</w:t>
            </w:r>
            <w:r w:rsidR="00410396">
              <w:rPr>
                <w:rFonts w:ascii="Times New Roman" w:eastAsia="Times New Roman" w:hAnsi="Times New Roman" w:cs="Times New Roman"/>
                <w:sz w:val="26"/>
                <w:szCs w:val="26"/>
                <w:lang w:val="it-IT" w:eastAsia="ro-RO"/>
              </w:rPr>
              <w:t>,</w:t>
            </w:r>
            <w:r w:rsidR="001209F1">
              <w:rPr>
                <w:rFonts w:ascii="Times New Roman" w:eastAsia="Times New Roman" w:hAnsi="Times New Roman" w:cs="Times New Roman"/>
                <w:sz w:val="26"/>
                <w:szCs w:val="26"/>
                <w:lang w:val="it-IT" w:eastAsia="ro-RO"/>
              </w:rPr>
              <w:t xml:space="preserve"> </w:t>
            </w:r>
            <w:r w:rsidR="00410396">
              <w:rPr>
                <w:rFonts w:ascii="Times New Roman" w:eastAsia="Times New Roman" w:hAnsi="Times New Roman" w:cs="Times New Roman"/>
                <w:sz w:val="26"/>
                <w:szCs w:val="26"/>
                <w:lang w:val="it-IT" w:eastAsia="ro-RO"/>
              </w:rPr>
              <w:t xml:space="preserve">respectiv  </w:t>
            </w:r>
            <w:r w:rsidR="00410396" w:rsidRPr="00410396">
              <w:rPr>
                <w:rFonts w:ascii="Times New Roman" w:eastAsia="Times New Roman" w:hAnsi="Times New Roman" w:cs="Times New Roman"/>
                <w:sz w:val="26"/>
                <w:szCs w:val="26"/>
                <w:lang w:val="it-IT" w:eastAsia="ro-RO"/>
              </w:rPr>
              <w:t>plecarea în cursă din capătul de traseu la alte ore decât cele înscrise în graficul de circulație</w:t>
            </w:r>
            <w:r w:rsidR="001209F1">
              <w:rPr>
                <w:rFonts w:ascii="Times New Roman" w:eastAsia="Times New Roman" w:hAnsi="Times New Roman" w:cs="Times New Roman"/>
                <w:sz w:val="26"/>
                <w:szCs w:val="26"/>
                <w:lang w:val="it-IT" w:eastAsia="ro-RO"/>
              </w:rPr>
              <w:t>;</w:t>
            </w:r>
          </w:p>
          <w:p w:rsidR="001209F1" w:rsidRDefault="00EC3E03"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w:t>
            </w:r>
            <w:r w:rsidR="00410396" w:rsidRPr="00410396">
              <w:rPr>
                <w:rFonts w:ascii="Times New Roman" w:eastAsia="Times New Roman" w:hAnsi="Times New Roman" w:cs="Times New Roman"/>
                <w:sz w:val="26"/>
                <w:szCs w:val="26"/>
                <w:lang w:val="it-IT" w:eastAsia="ro-RO"/>
              </w:rPr>
              <w:t xml:space="preserve"> </w:t>
            </w:r>
            <w:r w:rsidR="001209F1">
              <w:rPr>
                <w:rFonts w:ascii="Times New Roman" w:eastAsia="Times New Roman" w:hAnsi="Times New Roman" w:cs="Times New Roman"/>
                <w:sz w:val="26"/>
                <w:szCs w:val="26"/>
                <w:lang w:val="it-IT" w:eastAsia="ro-RO"/>
              </w:rPr>
              <w:t xml:space="preserve">înlocuirea măsurii administrative de suspendare a licenței de transport/licenței comunitare cu măsura administrativă de retragere a licenței de traseu, în cazul următoarei încălcări: </w:t>
            </w:r>
            <w:r w:rsidR="001209F1" w:rsidRPr="001209F1">
              <w:rPr>
                <w:rFonts w:ascii="Times New Roman" w:eastAsia="Times New Roman" w:hAnsi="Times New Roman" w:cs="Times New Roman"/>
                <w:sz w:val="26"/>
                <w:szCs w:val="26"/>
                <w:lang w:val="it-IT" w:eastAsia="ro-RO"/>
              </w:rPr>
              <w:t>plecarea în cursă din capătul de traseu la alte ore decât cele înscrise în graficul de circulație</w:t>
            </w:r>
            <w:r w:rsidR="001209F1">
              <w:rPr>
                <w:rFonts w:ascii="Times New Roman" w:eastAsia="Times New Roman" w:hAnsi="Times New Roman" w:cs="Times New Roman"/>
                <w:sz w:val="26"/>
                <w:szCs w:val="26"/>
                <w:lang w:val="it-IT" w:eastAsia="ro-RO"/>
              </w:rPr>
              <w:t>;</w:t>
            </w:r>
          </w:p>
          <w:p w:rsidR="001209F1" w:rsidRDefault="001209F1" w:rsidP="009A0064">
            <w:pPr>
              <w:tabs>
                <w:tab w:val="left" w:pos="3960"/>
              </w:tabs>
              <w:spacing w:after="0" w:line="240" w:lineRule="auto"/>
              <w:jc w:val="both"/>
              <w:rPr>
                <w:rFonts w:ascii="Times New Roman" w:eastAsia="Times New Roman" w:hAnsi="Times New Roman" w:cs="Times New Roman"/>
                <w:sz w:val="26"/>
                <w:szCs w:val="26"/>
                <w:lang w:val="it-IT" w:eastAsia="ro-RO"/>
              </w:rPr>
            </w:pPr>
            <w:r>
              <w:rPr>
                <w:rFonts w:ascii="Times New Roman" w:eastAsia="Times New Roman" w:hAnsi="Times New Roman" w:cs="Times New Roman"/>
                <w:sz w:val="26"/>
                <w:szCs w:val="26"/>
                <w:lang w:val="it-IT" w:eastAsia="ro-RO"/>
              </w:rPr>
              <w:t xml:space="preserve">- </w:t>
            </w:r>
            <w:r w:rsidRPr="001209F1">
              <w:rPr>
                <w:rFonts w:ascii="Times New Roman" w:eastAsia="Times New Roman" w:hAnsi="Times New Roman" w:cs="Times New Roman"/>
                <w:sz w:val="26"/>
                <w:szCs w:val="26"/>
                <w:lang w:val="it-IT" w:eastAsia="ro-RO"/>
              </w:rPr>
              <w:t>sancționarea operatorului de transport rutier pentru nerespectarea obligației de a deține la sediu documentul de control, în original, reîntregit dacă a fost folosit în totalitate şi foile de parcurs pentru documentul de control aflat în exploatare, în cazul transportului de persoane prin servicii ocazionale în trafic naţional şi internaţional, pentru anul în curs şi anul precedent</w:t>
            </w:r>
            <w:r>
              <w:rPr>
                <w:rFonts w:ascii="Times New Roman" w:eastAsia="Times New Roman" w:hAnsi="Times New Roman" w:cs="Times New Roman"/>
                <w:sz w:val="26"/>
                <w:szCs w:val="26"/>
                <w:lang w:val="it-IT" w:eastAsia="ro-RO"/>
              </w:rPr>
              <w:t>;</w:t>
            </w:r>
          </w:p>
          <w:p w:rsidR="004C69A9" w:rsidRPr="00EC3E03" w:rsidRDefault="00EC3E03" w:rsidP="009A0064">
            <w:pPr>
              <w:tabs>
                <w:tab w:val="left" w:pos="3960"/>
              </w:tabs>
              <w:spacing w:after="0" w:line="240" w:lineRule="auto"/>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val="it-IT" w:eastAsia="ro-RO"/>
              </w:rPr>
              <w:t>- completare</w:t>
            </w:r>
            <w:r w:rsidRPr="00EC3E03">
              <w:rPr>
                <w:rFonts w:ascii="Times New Roman" w:eastAsia="Times New Roman" w:hAnsi="Times New Roman" w:cs="Times New Roman"/>
                <w:sz w:val="26"/>
                <w:szCs w:val="26"/>
                <w:lang w:val="it-IT" w:eastAsia="ro-RO"/>
              </w:rPr>
              <w:t>a textului contravenției prevăzute la art. 4 pct. 26 din H.G. nr. 69/2012</w:t>
            </w:r>
            <w:r>
              <w:rPr>
                <w:rFonts w:ascii="Times New Roman" w:eastAsia="Times New Roman" w:hAnsi="Times New Roman" w:cs="Times New Roman"/>
                <w:sz w:val="26"/>
                <w:szCs w:val="26"/>
                <w:lang w:val="it-IT" w:eastAsia="ro-RO"/>
              </w:rPr>
              <w:t xml:space="preserve"> cu următoarea formulare</w:t>
            </w:r>
            <w:r>
              <w:t xml:space="preserve"> „</w:t>
            </w:r>
            <w:r w:rsidRPr="00EC3E03">
              <w:rPr>
                <w:rFonts w:ascii="Times New Roman" w:eastAsia="Times New Roman" w:hAnsi="Times New Roman" w:cs="Times New Roman"/>
                <w:sz w:val="26"/>
                <w:szCs w:val="26"/>
                <w:lang w:val="it-IT" w:eastAsia="ro-RO"/>
              </w:rPr>
              <w:t>cu excepția cazurilor în care licența de transport/licența comunitară este suspendată/retrasă</w:t>
            </w:r>
            <w:r>
              <w:rPr>
                <w:rFonts w:ascii="Times New Roman" w:eastAsia="Times New Roman" w:hAnsi="Times New Roman" w:cs="Times New Roman"/>
                <w:sz w:val="26"/>
                <w:szCs w:val="26"/>
                <w:lang w:val="it-IT" w:eastAsia="ro-RO"/>
              </w:rPr>
              <w:t>”.</w:t>
            </w:r>
          </w:p>
        </w:tc>
      </w:tr>
      <w:tr w:rsidR="00731DC3" w:rsidRPr="00ED59F4" w:rsidTr="00497023">
        <w:tc>
          <w:tcPr>
            <w:tcW w:w="9487" w:type="dxa"/>
            <w:gridSpan w:val="8"/>
          </w:tcPr>
          <w:p w:rsidR="00731DC3" w:rsidRPr="00ED59F4" w:rsidRDefault="00731DC3" w:rsidP="00A87583">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3. Alte informaţii</w:t>
            </w:r>
          </w:p>
          <w:p w:rsidR="003778CC" w:rsidRPr="00ED59F4" w:rsidRDefault="00F33A90" w:rsidP="003778CC">
            <w:pPr>
              <w:tabs>
                <w:tab w:val="left" w:pos="39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Nu sunt.</w:t>
            </w:r>
          </w:p>
        </w:tc>
      </w:tr>
      <w:tr w:rsidR="00731DC3" w:rsidRPr="00ED59F4" w:rsidTr="00497023">
        <w:tc>
          <w:tcPr>
            <w:tcW w:w="9487" w:type="dxa"/>
            <w:gridSpan w:val="8"/>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3-a</w:t>
            </w:r>
          </w:p>
          <w:p w:rsidR="00497023" w:rsidRDefault="00731DC3" w:rsidP="009C0BB2">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Impactul socio-economic al </w:t>
            </w:r>
            <w:r w:rsidR="00AA35A4" w:rsidRPr="00ED59F4">
              <w:rPr>
                <w:rFonts w:ascii="Times New Roman" w:hAnsi="Times New Roman" w:cs="Times New Roman"/>
                <w:b/>
                <w:bCs/>
                <w:sz w:val="26"/>
                <w:szCs w:val="26"/>
              </w:rPr>
              <w:t>proiect</w:t>
            </w:r>
            <w:r w:rsidR="009C0BB2">
              <w:rPr>
                <w:rFonts w:ascii="Times New Roman" w:hAnsi="Times New Roman" w:cs="Times New Roman"/>
                <w:b/>
                <w:bCs/>
                <w:sz w:val="26"/>
                <w:szCs w:val="26"/>
              </w:rPr>
              <w:t>ului</w:t>
            </w:r>
            <w:r w:rsidR="00AA35A4"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normativ</w:t>
            </w:r>
          </w:p>
          <w:p w:rsidR="00B20384" w:rsidRPr="00ED59F4" w:rsidRDefault="00B20384" w:rsidP="009C0BB2">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Impact macro-economic</w:t>
            </w:r>
          </w:p>
          <w:p w:rsidR="00731DC3" w:rsidRPr="00ED59F4" w:rsidRDefault="006C1251" w:rsidP="00F33A90">
            <w:pPr>
              <w:tabs>
                <w:tab w:val="left" w:pos="3960"/>
              </w:tabs>
              <w:spacing w:after="0"/>
              <w:jc w:val="both"/>
              <w:rPr>
                <w:rFonts w:ascii="Times New Roman" w:hAnsi="Times New Roman" w:cs="Times New Roman"/>
                <w:sz w:val="26"/>
                <w:szCs w:val="26"/>
              </w:rPr>
            </w:pPr>
            <w:r w:rsidRPr="006C1251">
              <w:rPr>
                <w:rFonts w:ascii="Times New Roman" w:hAnsi="Times New Roman" w:cs="Times New Roman"/>
                <w:sz w:val="26"/>
                <w:szCs w:val="26"/>
              </w:rPr>
              <w:t>Proiectul de act normativ nu se referă la acest subiect</w:t>
            </w:r>
          </w:p>
        </w:tc>
      </w:tr>
      <w:tr w:rsidR="00731DC3" w:rsidRPr="00ED59F4" w:rsidTr="00497023">
        <w:tc>
          <w:tcPr>
            <w:tcW w:w="9487" w:type="dxa"/>
            <w:gridSpan w:val="8"/>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w:t>
            </w:r>
            <w:r w:rsidRPr="00DC3082">
              <w:rPr>
                <w:rFonts w:ascii="Times New Roman" w:hAnsi="Times New Roman" w:cs="Times New Roman"/>
                <w:b/>
                <w:bCs/>
                <w:sz w:val="26"/>
                <w:szCs w:val="26"/>
                <w:vertAlign w:val="superscript"/>
              </w:rPr>
              <w:t>1</w:t>
            </w:r>
            <w:r w:rsidRPr="00ED59F4">
              <w:rPr>
                <w:rFonts w:ascii="Times New Roman" w:hAnsi="Times New Roman" w:cs="Times New Roman"/>
                <w:b/>
                <w:bCs/>
                <w:sz w:val="26"/>
                <w:szCs w:val="26"/>
              </w:rPr>
              <w:t>. Impactul asupra mediului concurenţial şi domeniului ajutoarelor de stat:</w:t>
            </w:r>
          </w:p>
          <w:p w:rsidR="00731DC3" w:rsidRPr="00ED59F4" w:rsidRDefault="00AA35A4"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Impact asupra mediului de afaceri</w:t>
            </w:r>
          </w:p>
          <w:p w:rsidR="00BF2600" w:rsidRPr="00ED59F4" w:rsidRDefault="006C1251" w:rsidP="00F33A90">
            <w:pPr>
              <w:tabs>
                <w:tab w:val="left" w:pos="3960"/>
              </w:tabs>
              <w:spacing w:after="0"/>
              <w:jc w:val="both"/>
              <w:rPr>
                <w:rFonts w:ascii="Times New Roman" w:hAnsi="Times New Roman" w:cs="Times New Roman"/>
                <w:sz w:val="26"/>
                <w:szCs w:val="26"/>
              </w:rPr>
            </w:pPr>
            <w:r w:rsidRPr="006C1251">
              <w:rPr>
                <w:rFonts w:ascii="Times New Roman" w:hAnsi="Times New Roman" w:cs="Times New Roman"/>
                <w:sz w:val="26"/>
                <w:szCs w:val="26"/>
              </w:rPr>
              <w:t>Proiectul de act normativ nu se referă la acest subiect</w:t>
            </w:r>
          </w:p>
        </w:tc>
      </w:tr>
      <w:tr w:rsidR="003271EE" w:rsidRPr="00ED59F4" w:rsidTr="00497023">
        <w:tc>
          <w:tcPr>
            <w:tcW w:w="9487" w:type="dxa"/>
            <w:gridSpan w:val="8"/>
          </w:tcPr>
          <w:p w:rsidR="003271EE" w:rsidRDefault="003271EE"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1</w:t>
            </w:r>
            <w:r>
              <w:rPr>
                <w:rFonts w:ascii="Times New Roman" w:hAnsi="Times New Roman" w:cs="Times New Roman"/>
                <w:b/>
                <w:bCs/>
                <w:sz w:val="26"/>
                <w:szCs w:val="26"/>
              </w:rPr>
              <w:t>.Impactul asupra sarcinilor administrative</w:t>
            </w:r>
          </w:p>
          <w:p w:rsidR="003271EE" w:rsidRPr="003271EE" w:rsidRDefault="003271EE"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3271EE" w:rsidRPr="00ED59F4" w:rsidTr="00497023">
        <w:tc>
          <w:tcPr>
            <w:tcW w:w="9487" w:type="dxa"/>
            <w:gridSpan w:val="8"/>
          </w:tcPr>
          <w:p w:rsidR="003271EE" w:rsidRDefault="003271EE"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2</w:t>
            </w:r>
            <w:r>
              <w:rPr>
                <w:rFonts w:ascii="Times New Roman" w:hAnsi="Times New Roman" w:cs="Times New Roman"/>
                <w:b/>
                <w:bCs/>
                <w:sz w:val="26"/>
                <w:szCs w:val="26"/>
              </w:rPr>
              <w:t>.Impactul asupra întreprinderilor mici și mijlocii</w:t>
            </w:r>
          </w:p>
          <w:p w:rsidR="003271EE" w:rsidRPr="003271EE" w:rsidRDefault="003271EE"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Impact social</w:t>
            </w:r>
          </w:p>
          <w:p w:rsidR="00731DC3" w:rsidRPr="00ED59F4" w:rsidRDefault="00F33A90" w:rsidP="00AA35A4">
            <w:pPr>
              <w:tabs>
                <w:tab w:val="left" w:pos="3960"/>
              </w:tabs>
              <w:spacing w:after="0"/>
              <w:jc w:val="both"/>
              <w:rPr>
                <w:rFonts w:ascii="Times New Roman" w:hAnsi="Times New Roman" w:cs="Times New Roman"/>
                <w:sz w:val="26"/>
                <w:szCs w:val="26"/>
              </w:rPr>
            </w:pPr>
            <w:r w:rsidRPr="00F33A90">
              <w:rPr>
                <w:rFonts w:ascii="Times New Roman" w:hAnsi="Times New Roman" w:cs="Times New Roman"/>
                <w:sz w:val="26"/>
                <w:szCs w:val="26"/>
              </w:rPr>
              <w:t>Crearea unui cadru clar, unitar şi coerent de sancţionare a încălcărilor legislaţiei în domeniul transporturilor rutiere va determina responsabilizarea tuturor factorilor implicaţi, va conduce la creşterea siguranţei rutiere şi implicit la reducerea numărului de accidente, diminuându-se daunele materiale şi numărul de victime provocate de acestea.</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4. Impact asupra mediului</w:t>
            </w:r>
          </w:p>
          <w:p w:rsidR="00731DC3" w:rsidRPr="00ED59F4" w:rsidRDefault="00AA35A4"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5. Alte informaţii</w:t>
            </w:r>
          </w:p>
          <w:p w:rsidR="007530E9" w:rsidRPr="007530E9" w:rsidRDefault="007530E9" w:rsidP="00A87583">
            <w:pPr>
              <w:tabs>
                <w:tab w:val="left" w:pos="3960"/>
              </w:tabs>
              <w:spacing w:after="0"/>
              <w:jc w:val="both"/>
              <w:rPr>
                <w:rFonts w:ascii="Times New Roman" w:hAnsi="Times New Roman" w:cs="Times New Roman"/>
                <w:sz w:val="26"/>
                <w:szCs w:val="26"/>
              </w:rPr>
            </w:pPr>
            <w:r w:rsidRPr="007530E9">
              <w:rPr>
                <w:rFonts w:ascii="Times New Roman" w:hAnsi="Times New Roman" w:cs="Times New Roman"/>
                <w:bCs/>
                <w:sz w:val="26"/>
                <w:szCs w:val="26"/>
              </w:rPr>
              <w:t>Nu sunt</w:t>
            </w:r>
          </w:p>
        </w:tc>
      </w:tr>
      <w:tr w:rsidR="00731DC3" w:rsidRPr="00ED59F4" w:rsidTr="00497023">
        <w:tc>
          <w:tcPr>
            <w:tcW w:w="9487" w:type="dxa"/>
            <w:gridSpan w:val="8"/>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4-a</w:t>
            </w: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Impactul financiar asupra bugetului general consolidat,</w:t>
            </w: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atât pe termen scurt, pentru anul curent, cât şi pe termen lung (pe 5 ani)</w:t>
            </w:r>
          </w:p>
          <w:p w:rsidR="00731DC3" w:rsidRDefault="00AA35A4" w:rsidP="00AA35A4">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are impact asupra bugetului general consolidat. </w:t>
            </w:r>
          </w:p>
          <w:p w:rsidR="00B20384" w:rsidRPr="00ED59F4" w:rsidRDefault="00B20384" w:rsidP="00AA35A4">
            <w:pPr>
              <w:tabs>
                <w:tab w:val="left" w:pos="3960"/>
              </w:tabs>
              <w:spacing w:after="0"/>
              <w:jc w:val="center"/>
              <w:rPr>
                <w:rFonts w:ascii="Times New Roman" w:hAnsi="Times New Roman" w:cs="Times New Roman"/>
                <w:sz w:val="26"/>
                <w:szCs w:val="26"/>
              </w:rPr>
            </w:pPr>
          </w:p>
        </w:tc>
      </w:tr>
      <w:tr w:rsidR="00731DC3" w:rsidRPr="00ED59F4" w:rsidTr="00497023">
        <w:tc>
          <w:tcPr>
            <w:tcW w:w="9487" w:type="dxa"/>
            <w:gridSpan w:val="8"/>
          </w:tcPr>
          <w:p w:rsidR="00731DC3" w:rsidRPr="00ED59F4" w:rsidRDefault="00731DC3" w:rsidP="00A87583">
            <w:pPr>
              <w:tabs>
                <w:tab w:val="left" w:pos="3960"/>
              </w:tabs>
              <w:spacing w:after="0"/>
              <w:jc w:val="right"/>
              <w:rPr>
                <w:rFonts w:ascii="Times New Roman" w:hAnsi="Times New Roman" w:cs="Times New Roman"/>
                <w:sz w:val="26"/>
                <w:szCs w:val="26"/>
              </w:rPr>
            </w:pPr>
            <w:r w:rsidRPr="00ED59F4">
              <w:rPr>
                <w:rFonts w:ascii="Times New Roman" w:hAnsi="Times New Roman" w:cs="Times New Roman"/>
                <w:sz w:val="26"/>
                <w:szCs w:val="26"/>
              </w:rPr>
              <w:t>- în mii lei (RON) -</w:t>
            </w:r>
          </w:p>
        </w:tc>
      </w:tr>
      <w:tr w:rsidR="00731DC3" w:rsidRPr="00ED59F4" w:rsidTr="00497023">
        <w:tc>
          <w:tcPr>
            <w:tcW w:w="4840"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Indicatori</w:t>
            </w:r>
          </w:p>
        </w:tc>
        <w:tc>
          <w:tcPr>
            <w:tcW w:w="1292"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Anul curent</w:t>
            </w:r>
          </w:p>
        </w:tc>
        <w:tc>
          <w:tcPr>
            <w:tcW w:w="1805" w:type="dxa"/>
            <w:gridSpan w:val="5"/>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Următorii patru ani</w:t>
            </w:r>
          </w:p>
        </w:tc>
        <w:tc>
          <w:tcPr>
            <w:tcW w:w="1550"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 xml:space="preserve">Media pe cinci ani </w:t>
            </w:r>
          </w:p>
        </w:tc>
      </w:tr>
      <w:tr w:rsidR="00731DC3" w:rsidRPr="00ED59F4" w:rsidTr="00497023">
        <w:tc>
          <w:tcPr>
            <w:tcW w:w="4840"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1</w:t>
            </w:r>
          </w:p>
        </w:tc>
        <w:tc>
          <w:tcPr>
            <w:tcW w:w="1292"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2</w:t>
            </w:r>
          </w:p>
        </w:tc>
        <w:tc>
          <w:tcPr>
            <w:tcW w:w="515"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3</w:t>
            </w:r>
          </w:p>
        </w:tc>
        <w:tc>
          <w:tcPr>
            <w:tcW w:w="324"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4</w:t>
            </w:r>
          </w:p>
        </w:tc>
        <w:tc>
          <w:tcPr>
            <w:tcW w:w="343"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5</w:t>
            </w:r>
          </w:p>
        </w:tc>
        <w:tc>
          <w:tcPr>
            <w:tcW w:w="623" w:type="dxa"/>
            <w:gridSpan w:val="2"/>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6</w:t>
            </w:r>
          </w:p>
        </w:tc>
        <w:tc>
          <w:tcPr>
            <w:tcW w:w="1550" w:type="dxa"/>
          </w:tcPr>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7</w:t>
            </w:r>
          </w:p>
        </w:tc>
      </w:tr>
      <w:tr w:rsidR="00731DC3" w:rsidRPr="00ED59F4" w:rsidTr="00497023">
        <w:tc>
          <w:tcPr>
            <w:tcW w:w="4840" w:type="dxa"/>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1. Modificări ale veniturilor bugetare, plus/minus, din care:</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731DC3" w:rsidRPr="00ED59F4" w:rsidRDefault="00731DC3"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731DC3" w:rsidRPr="00ED59F4" w:rsidRDefault="00731DC3"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venit</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731DC3" w:rsidRPr="00ED59F4" w:rsidRDefault="00731DC3" w:rsidP="00A87583">
            <w:pPr>
              <w:numPr>
                <w:ilvl w:val="0"/>
                <w:numId w:val="2"/>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731DC3" w:rsidRPr="00ED59F4" w:rsidRDefault="00731DC3" w:rsidP="00A87583">
            <w:pPr>
              <w:numPr>
                <w:ilvl w:val="0"/>
                <w:numId w:val="3"/>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contribuţii de asigurări</w:t>
            </w:r>
          </w:p>
        </w:tc>
        <w:tc>
          <w:tcPr>
            <w:tcW w:w="1292" w:type="dxa"/>
          </w:tcPr>
          <w:p w:rsidR="00731DC3" w:rsidRPr="00ED59F4" w:rsidRDefault="00F33A90"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15" w:type="dxa"/>
          </w:tcPr>
          <w:p w:rsidR="00731DC3" w:rsidRPr="00ED59F4" w:rsidRDefault="00F33A90" w:rsidP="00A87583">
            <w:pPr>
              <w:tabs>
                <w:tab w:val="left" w:pos="720"/>
                <w:tab w:val="left" w:pos="3960"/>
                <w:tab w:val="center" w:pos="4153"/>
                <w:tab w:val="right" w:pos="8306"/>
              </w:tabs>
              <w:spacing w:after="0"/>
              <w:rPr>
                <w:rFonts w:ascii="Times New Roman" w:hAnsi="Times New Roman" w:cs="Times New Roman"/>
                <w:sz w:val="26"/>
                <w:szCs w:val="26"/>
              </w:rPr>
            </w:pPr>
            <w:r>
              <w:rPr>
                <w:rFonts w:ascii="Times New Roman" w:hAnsi="Times New Roman" w:cs="Times New Roman"/>
                <w:sz w:val="26"/>
                <w:szCs w:val="26"/>
              </w:rPr>
              <w:t>-</w:t>
            </w:r>
          </w:p>
        </w:tc>
        <w:tc>
          <w:tcPr>
            <w:tcW w:w="324" w:type="dxa"/>
          </w:tcPr>
          <w:p w:rsidR="00731DC3" w:rsidRPr="00ED59F4" w:rsidRDefault="00F33A90"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43" w:type="dxa"/>
          </w:tcPr>
          <w:p w:rsidR="00731DC3" w:rsidRPr="00ED59F4" w:rsidRDefault="00F33A90"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623" w:type="dxa"/>
            <w:gridSpan w:val="2"/>
          </w:tcPr>
          <w:p w:rsidR="00731DC3" w:rsidRPr="00ED59F4" w:rsidRDefault="00F33A90"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1550" w:type="dxa"/>
          </w:tcPr>
          <w:p w:rsidR="00731DC3" w:rsidRPr="00ED59F4" w:rsidRDefault="00F33A90"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497023">
        <w:trPr>
          <w:trHeight w:val="530"/>
        </w:trPr>
        <w:tc>
          <w:tcPr>
            <w:tcW w:w="9487" w:type="dxa"/>
            <w:gridSpan w:val="8"/>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2Modificări ale cheltuielilor bugetare, plus/minus, din care:</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731DC3" w:rsidRPr="00ED59F4" w:rsidRDefault="00731DC3"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731DC3" w:rsidRPr="00ED59F4" w:rsidRDefault="00731DC3"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bunuri şi servicii</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731DC3" w:rsidRPr="00ED59F4" w:rsidRDefault="00731DC3"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731DC3" w:rsidRPr="00ED59F4" w:rsidRDefault="00731DC3"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bunuri şi servicii</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731DC3" w:rsidRPr="00ED59F4" w:rsidRDefault="00731DC3"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731DC3" w:rsidRPr="00ED59F4" w:rsidRDefault="00731DC3"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 xml:space="preserve">bunuri şi servicii </w:t>
            </w:r>
          </w:p>
        </w:tc>
      </w:tr>
      <w:tr w:rsidR="00731DC3" w:rsidRPr="00ED59F4" w:rsidTr="00497023">
        <w:tc>
          <w:tcPr>
            <w:tcW w:w="4840" w:type="dxa"/>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3. Impact financiar, plus/minus, din care:</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w:t>
            </w:r>
            <w:r w:rsidRPr="00ED59F4">
              <w:rPr>
                <w:rFonts w:ascii="Times New Roman" w:hAnsi="Times New Roman" w:cs="Times New Roman"/>
                <w:sz w:val="26"/>
                <w:szCs w:val="26"/>
                <w:vertAlign w:val="superscript"/>
              </w:rPr>
              <w:t xml:space="preserve"> </w:t>
            </w:r>
            <w:r w:rsidRPr="00ED59F4">
              <w:rPr>
                <w:rFonts w:ascii="Times New Roman" w:hAnsi="Times New Roman" w:cs="Times New Roman"/>
                <w:sz w:val="26"/>
                <w:szCs w:val="26"/>
              </w:rPr>
              <w:t>buget de stat</w:t>
            </w:r>
          </w:p>
          <w:p w:rsidR="00731DC3" w:rsidRPr="00ED59F4" w:rsidRDefault="00731DC3"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b) bugete locale</w:t>
            </w:r>
          </w:p>
        </w:tc>
        <w:tc>
          <w:tcPr>
            <w:tcW w:w="1292"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15"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2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43"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4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1629" w:type="dxa"/>
            <w:gridSpan w:val="2"/>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497023">
        <w:tc>
          <w:tcPr>
            <w:tcW w:w="4840" w:type="dxa"/>
          </w:tcPr>
          <w:p w:rsidR="00731DC3" w:rsidRPr="00ED59F4" w:rsidRDefault="00731DC3"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4. Propuneri pentru acoperirea creşterii cheltuielilor bugetare</w:t>
            </w:r>
          </w:p>
        </w:tc>
        <w:tc>
          <w:tcPr>
            <w:tcW w:w="1292"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15"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2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43"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4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1629" w:type="dxa"/>
            <w:gridSpan w:val="2"/>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497023">
        <w:tc>
          <w:tcPr>
            <w:tcW w:w="4840" w:type="dxa"/>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5. Propuneri pentru a compensa reducerea veniturilor bugetare</w:t>
            </w:r>
          </w:p>
        </w:tc>
        <w:tc>
          <w:tcPr>
            <w:tcW w:w="1292"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15"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2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43"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4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1629" w:type="dxa"/>
            <w:gridSpan w:val="2"/>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497023">
        <w:tc>
          <w:tcPr>
            <w:tcW w:w="4840" w:type="dxa"/>
          </w:tcPr>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6. Calcule detaliate privind fundamentarea modificărilor veniturilor şi/sau cheltuielilor bugetare</w:t>
            </w:r>
          </w:p>
        </w:tc>
        <w:tc>
          <w:tcPr>
            <w:tcW w:w="1292"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15"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2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343"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544" w:type="dxa"/>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c>
          <w:tcPr>
            <w:tcW w:w="1629" w:type="dxa"/>
            <w:gridSpan w:val="2"/>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497023">
        <w:tc>
          <w:tcPr>
            <w:tcW w:w="4840" w:type="dxa"/>
          </w:tcPr>
          <w:p w:rsidR="00731DC3" w:rsidRPr="00ED59F4" w:rsidRDefault="00731DC3"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 xml:space="preserve">7. Alte informaţii </w:t>
            </w:r>
          </w:p>
          <w:p w:rsidR="00AA35A4" w:rsidRPr="00ED59F4" w:rsidRDefault="00AA35A4"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Nu sunt</w:t>
            </w:r>
          </w:p>
        </w:tc>
        <w:tc>
          <w:tcPr>
            <w:tcW w:w="4647" w:type="dxa"/>
            <w:gridSpan w:val="7"/>
          </w:tcPr>
          <w:p w:rsidR="00731DC3" w:rsidRPr="00ED59F4" w:rsidRDefault="00DE632D" w:rsidP="00A87583">
            <w:pPr>
              <w:tabs>
                <w:tab w:val="left" w:pos="3960"/>
              </w:tabs>
              <w:spacing w:after="0"/>
              <w:rPr>
                <w:rFonts w:ascii="Times New Roman" w:hAnsi="Times New Roman" w:cs="Times New Roman"/>
                <w:sz w:val="26"/>
                <w:szCs w:val="26"/>
              </w:rPr>
            </w:pPr>
            <w:r>
              <w:rPr>
                <w:rFonts w:ascii="Times New Roman" w:hAnsi="Times New Roman" w:cs="Times New Roman"/>
                <w:sz w:val="26"/>
                <w:szCs w:val="26"/>
              </w:rPr>
              <w:t>-</w:t>
            </w:r>
          </w:p>
        </w:tc>
      </w:tr>
      <w:tr w:rsidR="00731DC3" w:rsidRPr="00ED59F4" w:rsidTr="00497023">
        <w:tc>
          <w:tcPr>
            <w:tcW w:w="9487" w:type="dxa"/>
            <w:gridSpan w:val="8"/>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5-a</w:t>
            </w:r>
          </w:p>
          <w:p w:rsidR="007B09FA" w:rsidRDefault="00731DC3" w:rsidP="00406152">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lastRenderedPageBreak/>
              <w:t xml:space="preserve">Efectele </w:t>
            </w:r>
            <w:r w:rsidR="00AA35A4" w:rsidRPr="00ED59F4">
              <w:rPr>
                <w:rFonts w:ascii="Times New Roman" w:hAnsi="Times New Roman" w:cs="Times New Roman"/>
                <w:b/>
                <w:bCs/>
                <w:sz w:val="26"/>
                <w:szCs w:val="26"/>
              </w:rPr>
              <w:t>proiect</w:t>
            </w:r>
            <w:r w:rsidR="00406152">
              <w:rPr>
                <w:rFonts w:ascii="Times New Roman" w:hAnsi="Times New Roman" w:cs="Times New Roman"/>
                <w:b/>
                <w:bCs/>
                <w:sz w:val="26"/>
                <w:szCs w:val="26"/>
              </w:rPr>
              <w:t>ului</w:t>
            </w:r>
            <w:r w:rsidR="00AA35A4"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w:t>
            </w:r>
            <w:r w:rsidR="00497023" w:rsidRPr="00ED59F4">
              <w:rPr>
                <w:rFonts w:ascii="Times New Roman" w:hAnsi="Times New Roman" w:cs="Times New Roman"/>
                <w:b/>
                <w:bCs/>
                <w:sz w:val="26"/>
                <w:szCs w:val="26"/>
              </w:rPr>
              <w:t>iv asupra legislaţiei în vigoare</w:t>
            </w:r>
          </w:p>
          <w:p w:rsidR="00B20384" w:rsidRPr="00ED59F4" w:rsidRDefault="00B20384" w:rsidP="00406152">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8"/>
          </w:tcPr>
          <w:p w:rsidR="008B287F" w:rsidRPr="008B287F" w:rsidRDefault="00731DC3"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 xml:space="preserve">1. </w:t>
            </w:r>
            <w:r w:rsidR="008B287F" w:rsidRPr="008B287F">
              <w:rPr>
                <w:rFonts w:ascii="Times New Roman" w:hAnsi="Times New Roman" w:cs="Times New Roman"/>
                <w:b/>
                <w:bCs/>
                <w:sz w:val="26"/>
                <w:szCs w:val="26"/>
              </w:rPr>
              <w:t xml:space="preserve">Măsuri normative necesare pentru aplicarea prevederilor proiectului de act normativ </w:t>
            </w:r>
            <w:r w:rsidR="008B287F">
              <w:rPr>
                <w:rFonts w:ascii="Times New Roman" w:hAnsi="Times New Roman" w:cs="Times New Roman"/>
                <w:b/>
                <w:bCs/>
                <w:sz w:val="26"/>
                <w:szCs w:val="26"/>
              </w:rPr>
              <w:t>(</w:t>
            </w:r>
            <w:r w:rsidR="008B287F" w:rsidRPr="008B287F">
              <w:rPr>
                <w:rFonts w:ascii="Times New Roman" w:hAnsi="Times New Roman" w:cs="Times New Roman"/>
                <w:b/>
                <w:bCs/>
                <w:sz w:val="26"/>
                <w:szCs w:val="26"/>
              </w:rPr>
              <w:t>acte normative în vigoare ce vor fi modificate sau abrogate, ca urmare a intrării în vigoare a proiectului de act normativ):</w:t>
            </w:r>
          </w:p>
          <w:p w:rsidR="008B287F" w:rsidRPr="008B287F"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a) acte normative care se modifică sau se abrogă ca urmare a intrării în vigoare a proiectului de act normativ;</w:t>
            </w:r>
          </w:p>
          <w:p w:rsidR="008B287F"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b) acte normative ce urmează a fi elaborate în vederea implementării noilor dispoziţii.</w:t>
            </w:r>
          </w:p>
          <w:p w:rsidR="008B287F" w:rsidRPr="009A5951" w:rsidRDefault="006C1251" w:rsidP="009A5951">
            <w:pPr>
              <w:tabs>
                <w:tab w:val="left" w:pos="3960"/>
              </w:tabs>
              <w:autoSpaceDE w:val="0"/>
              <w:autoSpaceDN w:val="0"/>
              <w:adjustRightInd w:val="0"/>
              <w:spacing w:after="0" w:line="240" w:lineRule="auto"/>
              <w:jc w:val="both"/>
              <w:rPr>
                <w:rFonts w:ascii="Times New Roman" w:hAnsi="Times New Roman" w:cs="Times New Roman"/>
                <w:iCs/>
                <w:sz w:val="26"/>
                <w:szCs w:val="26"/>
              </w:rPr>
            </w:pPr>
            <w:r w:rsidRPr="006C1251">
              <w:rPr>
                <w:rFonts w:ascii="Times New Roman" w:hAnsi="Times New Roman" w:cs="Times New Roman"/>
                <w:iCs/>
                <w:sz w:val="26"/>
                <w:szCs w:val="26"/>
              </w:rPr>
              <w:t>Proiectul de act normativ nu se referă la acest subiect</w:t>
            </w:r>
          </w:p>
        </w:tc>
      </w:tr>
      <w:tr w:rsidR="00BF2600" w:rsidRPr="00ED59F4" w:rsidTr="00497023">
        <w:tc>
          <w:tcPr>
            <w:tcW w:w="9487" w:type="dxa"/>
            <w:gridSpan w:val="8"/>
          </w:tcPr>
          <w:p w:rsidR="00BF2600" w:rsidRDefault="00BF2600"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BF2600">
              <w:rPr>
                <w:rFonts w:ascii="Times New Roman" w:hAnsi="Times New Roman" w:cs="Times New Roman"/>
                <w:b/>
                <w:bCs/>
                <w:sz w:val="26"/>
                <w:szCs w:val="26"/>
              </w:rPr>
              <w:t>1</w:t>
            </w:r>
            <w:r w:rsidRPr="00BF2600">
              <w:rPr>
                <w:rFonts w:ascii="Times New Roman" w:hAnsi="Times New Roman" w:cs="Times New Roman"/>
                <w:b/>
                <w:bCs/>
                <w:sz w:val="26"/>
                <w:szCs w:val="26"/>
                <w:vertAlign w:val="superscript"/>
              </w:rPr>
              <w:t>1</w:t>
            </w:r>
            <w:r w:rsidRPr="00BF2600">
              <w:rPr>
                <w:rFonts w:ascii="Times New Roman" w:hAnsi="Times New Roman" w:cs="Times New Roman"/>
                <w:b/>
                <w:bCs/>
                <w:sz w:val="26"/>
                <w:szCs w:val="26"/>
              </w:rPr>
              <w:t>. Compatibilitatea proiectului de act normativ cu legislația în domeniul achizițiilor publice</w:t>
            </w:r>
          </w:p>
          <w:p w:rsidR="00250043" w:rsidRPr="00ED59F4" w:rsidRDefault="00250043"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731DC3" w:rsidRPr="00ED59F4" w:rsidTr="00497023">
        <w:tc>
          <w:tcPr>
            <w:tcW w:w="9487" w:type="dxa"/>
            <w:gridSpan w:val="8"/>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Conformitatea proiectului de act normativ cu legislaţia comunitară în cazul proiectelor ce transpun prevederi comunitare:</w:t>
            </w:r>
          </w:p>
          <w:p w:rsidR="00731DC3"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Măsuri normative necesare aplicării directe a actelor normative comunitare</w:t>
            </w:r>
          </w:p>
          <w:p w:rsidR="00731DC3"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4. Hotărâri ale Curţii de Justiţie a Uniunii Europene </w:t>
            </w:r>
          </w:p>
          <w:p w:rsidR="00731DC3"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w:t>
            </w:r>
            <w:r w:rsidR="007377AC" w:rsidRPr="007377AC">
              <w:rPr>
                <w:rFonts w:ascii="Times New Roman" w:hAnsi="Times New Roman" w:cs="Times New Roman"/>
                <w:b/>
                <w:bCs/>
                <w:sz w:val="26"/>
                <w:szCs w:val="26"/>
              </w:rPr>
              <w:t>Alte acte normative şi/sau documente internaţionale din care decurg angajamente, făcându-se referire la un anume acord, o anume rezoluţie sau recomandare internaţională ori la alt document al unei organizaţii internaţionale:</w:t>
            </w:r>
          </w:p>
          <w:p w:rsidR="00731DC3"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6. Alte informaţii</w:t>
            </w:r>
          </w:p>
          <w:p w:rsidR="00AA35A4"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bCs/>
                <w:sz w:val="26"/>
                <w:szCs w:val="26"/>
              </w:rPr>
              <w:t>Nu sunt.</w:t>
            </w:r>
          </w:p>
        </w:tc>
      </w:tr>
      <w:tr w:rsidR="00731DC3" w:rsidRPr="00ED59F4" w:rsidTr="00497023">
        <w:tc>
          <w:tcPr>
            <w:tcW w:w="9487" w:type="dxa"/>
            <w:gridSpan w:val="8"/>
          </w:tcPr>
          <w:p w:rsidR="00B20384" w:rsidRDefault="00B20384" w:rsidP="00AA35A4">
            <w:pPr>
              <w:tabs>
                <w:tab w:val="left" w:pos="3960"/>
              </w:tabs>
              <w:spacing w:after="0"/>
              <w:jc w:val="center"/>
              <w:rPr>
                <w:rFonts w:ascii="Times New Roman" w:hAnsi="Times New Roman" w:cs="Times New Roman"/>
                <w:b/>
                <w:bCs/>
                <w:sz w:val="26"/>
                <w:szCs w:val="26"/>
              </w:rPr>
            </w:pPr>
          </w:p>
          <w:p w:rsidR="00731DC3" w:rsidRPr="00ED59F4" w:rsidRDefault="00731DC3" w:rsidP="00AA35A4">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6-a</w:t>
            </w:r>
          </w:p>
          <w:p w:rsidR="007B09FA" w:rsidRDefault="00731DC3" w:rsidP="00246A4C">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Consultările efectuate în vederea elaborării </w:t>
            </w:r>
            <w:r w:rsidR="00AA35A4" w:rsidRPr="00ED59F4">
              <w:rPr>
                <w:rFonts w:ascii="Times New Roman" w:hAnsi="Times New Roman" w:cs="Times New Roman"/>
                <w:b/>
                <w:bCs/>
                <w:sz w:val="26"/>
                <w:szCs w:val="26"/>
              </w:rPr>
              <w:t>proiect</w:t>
            </w:r>
            <w:r w:rsidR="00246A4C">
              <w:rPr>
                <w:rFonts w:ascii="Times New Roman" w:hAnsi="Times New Roman" w:cs="Times New Roman"/>
                <w:b/>
                <w:bCs/>
                <w:sz w:val="26"/>
                <w:szCs w:val="26"/>
              </w:rPr>
              <w:t>ului</w:t>
            </w:r>
            <w:r w:rsidR="00AA35A4"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normativ</w:t>
            </w:r>
          </w:p>
          <w:p w:rsidR="00B20384" w:rsidRPr="00ED59F4" w:rsidRDefault="00B20384" w:rsidP="00246A4C">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Informaţii privind procesul de consultare cu organizaţiile neguvernamentale, institute de cercetare şi alte organisme implicate </w:t>
            </w:r>
          </w:p>
          <w:p w:rsidR="00731DC3" w:rsidRPr="00ED59F4" w:rsidRDefault="00F33A90" w:rsidP="00A87583">
            <w:pPr>
              <w:tabs>
                <w:tab w:val="left" w:pos="3960"/>
              </w:tabs>
              <w:spacing w:after="0"/>
              <w:jc w:val="both"/>
              <w:rPr>
                <w:rFonts w:ascii="Times New Roman" w:hAnsi="Times New Roman" w:cs="Times New Roman"/>
                <w:sz w:val="26"/>
                <w:szCs w:val="26"/>
              </w:rPr>
            </w:pPr>
            <w:r w:rsidRPr="00F33A90">
              <w:rPr>
                <w:rFonts w:ascii="Times New Roman" w:hAnsi="Times New Roman" w:cs="Times New Roman"/>
                <w:sz w:val="26"/>
                <w:szCs w:val="26"/>
              </w:rPr>
              <w:t>Proiectul de act normativ a fost supus dezbaterilor Comisiei de Dialog Social şi a fost afişat pe site-ul Ministerului Transporturilor.</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rsidR="00CD76AF"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731DC3"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 xml:space="preserve">Proiectul de act </w:t>
            </w:r>
            <w:r w:rsidR="00731DC3" w:rsidRPr="00ED59F4">
              <w:rPr>
                <w:rFonts w:ascii="Times New Roman" w:hAnsi="Times New Roman" w:cs="Times New Roman"/>
                <w:sz w:val="26"/>
                <w:szCs w:val="26"/>
              </w:rPr>
              <w:t>normativ nu se referă la acest subiect.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4. Consultările desfăşurate în cadrul consiliilor interministeriale în conformitate cu prevederile Hotărârii Guvernului nr.750/2005 privind constituirea consiliilor interministeriale permanente</w:t>
            </w:r>
          </w:p>
          <w:p w:rsidR="00731DC3" w:rsidRPr="00ED59F4" w:rsidRDefault="00AA35A4"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w:t>
            </w:r>
            <w:r w:rsidR="00731DC3" w:rsidRPr="00ED59F4">
              <w:rPr>
                <w:rFonts w:ascii="Times New Roman" w:hAnsi="Times New Roman" w:cs="Times New Roman"/>
                <w:sz w:val="26"/>
                <w:szCs w:val="26"/>
              </w:rPr>
              <w:t xml:space="preserve"> normativ nu se referă la acest subiect</w:t>
            </w:r>
          </w:p>
        </w:tc>
      </w:tr>
      <w:tr w:rsidR="00731DC3" w:rsidRPr="00ED59F4" w:rsidTr="00497023">
        <w:tc>
          <w:tcPr>
            <w:tcW w:w="9487" w:type="dxa"/>
            <w:gridSpan w:val="8"/>
          </w:tcPr>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5. Informaţii privind avizarea de către:</w:t>
            </w:r>
          </w:p>
          <w:p w:rsidR="00731DC3" w:rsidRPr="00ED59F4" w:rsidRDefault="00731DC3"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a) Consiliul Legislativ</w:t>
            </w:r>
            <w:r w:rsidRPr="00ED59F4">
              <w:rPr>
                <w:rFonts w:ascii="Times New Roman" w:hAnsi="Times New Roman" w:cs="Times New Roman"/>
                <w:b/>
                <w:bCs/>
                <w:sz w:val="26"/>
                <w:szCs w:val="26"/>
              </w:rPr>
              <w:tab/>
            </w:r>
          </w:p>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b) Consiliul Suprem de Apărare a Ţării</w:t>
            </w:r>
          </w:p>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c) Consiliul Economic şi Social</w:t>
            </w:r>
          </w:p>
          <w:p w:rsidR="00731DC3" w:rsidRPr="00ED59F4" w:rsidRDefault="00731DC3"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d) Consiliul Concurenţei </w:t>
            </w:r>
          </w:p>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e) Curtea de Conturi</w:t>
            </w:r>
          </w:p>
          <w:p w:rsidR="00731DC3" w:rsidRPr="00ED59F4" w:rsidRDefault="00F33A90" w:rsidP="00A87583">
            <w:pPr>
              <w:tabs>
                <w:tab w:val="left" w:pos="3960"/>
              </w:tabs>
              <w:spacing w:after="0"/>
              <w:jc w:val="both"/>
              <w:rPr>
                <w:rFonts w:ascii="Times New Roman" w:hAnsi="Times New Roman" w:cs="Times New Roman"/>
                <w:sz w:val="26"/>
                <w:szCs w:val="26"/>
              </w:rPr>
            </w:pPr>
            <w:r w:rsidRPr="00F33A90">
              <w:rPr>
                <w:rFonts w:ascii="Times New Roman" w:hAnsi="Times New Roman" w:cs="Times New Roman"/>
                <w:sz w:val="26"/>
                <w:szCs w:val="26"/>
              </w:rPr>
              <w:t>Proiectul de hotărâre necesită avizul Consiliului Legislativ</w:t>
            </w:r>
            <w:r>
              <w:rPr>
                <w:rFonts w:ascii="Times New Roman" w:hAnsi="Times New Roman" w:cs="Times New Roman"/>
                <w:sz w:val="26"/>
                <w:szCs w:val="26"/>
              </w:rPr>
              <w: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6. Alte informaţii</w:t>
            </w:r>
          </w:p>
          <w:p w:rsidR="00233E0E" w:rsidRPr="00ED59F4" w:rsidRDefault="00233E0E"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bCs/>
                <w:sz w:val="26"/>
                <w:szCs w:val="26"/>
              </w:rPr>
              <w:t>Nu sunt.</w:t>
            </w:r>
          </w:p>
        </w:tc>
      </w:tr>
      <w:tr w:rsidR="00731DC3" w:rsidRPr="00ED59F4" w:rsidTr="00497023">
        <w:tc>
          <w:tcPr>
            <w:tcW w:w="9487" w:type="dxa"/>
            <w:gridSpan w:val="8"/>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7-a</w:t>
            </w:r>
          </w:p>
          <w:p w:rsidR="00731DC3" w:rsidRPr="00ED59F4" w:rsidRDefault="00731DC3"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Activităţi de informare publică privind elaborarea </w:t>
            </w:r>
          </w:p>
          <w:p w:rsidR="007B09FA" w:rsidRDefault="00731DC3" w:rsidP="00246A4C">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şi implementarea </w:t>
            </w:r>
            <w:r w:rsidR="00233E0E" w:rsidRPr="00ED59F4">
              <w:rPr>
                <w:rFonts w:ascii="Times New Roman" w:hAnsi="Times New Roman" w:cs="Times New Roman"/>
                <w:b/>
                <w:bCs/>
                <w:sz w:val="26"/>
                <w:szCs w:val="26"/>
              </w:rPr>
              <w:t>proiect</w:t>
            </w:r>
            <w:r w:rsidR="00246A4C">
              <w:rPr>
                <w:rFonts w:ascii="Times New Roman" w:hAnsi="Times New Roman" w:cs="Times New Roman"/>
                <w:b/>
                <w:bCs/>
                <w:sz w:val="26"/>
                <w:szCs w:val="26"/>
              </w:rPr>
              <w:t>ului</w:t>
            </w:r>
            <w:r w:rsidR="00233E0E" w:rsidRPr="00ED59F4">
              <w:rPr>
                <w:rFonts w:ascii="Times New Roman" w:hAnsi="Times New Roman" w:cs="Times New Roman"/>
                <w:b/>
                <w:bCs/>
                <w:sz w:val="26"/>
                <w:szCs w:val="26"/>
              </w:rPr>
              <w:t xml:space="preserve"> de </w:t>
            </w:r>
            <w:r w:rsidRPr="00ED59F4">
              <w:rPr>
                <w:rFonts w:ascii="Times New Roman" w:hAnsi="Times New Roman" w:cs="Times New Roman"/>
                <w:b/>
                <w:bCs/>
                <w:sz w:val="26"/>
                <w:szCs w:val="26"/>
              </w:rPr>
              <w:t>act normativ</w:t>
            </w:r>
          </w:p>
          <w:p w:rsidR="00B20384" w:rsidRPr="00ED59F4" w:rsidRDefault="00B20384" w:rsidP="00246A4C">
            <w:pPr>
              <w:tabs>
                <w:tab w:val="left" w:pos="3960"/>
              </w:tabs>
              <w:spacing w:after="0"/>
              <w:jc w:val="center"/>
              <w:rPr>
                <w:rFonts w:ascii="Times New Roman" w:hAnsi="Times New Roman" w:cs="Times New Roman"/>
                <w:b/>
                <w:bCs/>
                <w:sz w:val="26"/>
                <w:szCs w:val="26"/>
              </w:rPr>
            </w:pP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Informarea societăţii civile cu privire la necesitatea elaborării proiectului de act normativ</w:t>
            </w:r>
          </w:p>
          <w:p w:rsidR="00731DC3" w:rsidRPr="00ED59F4" w:rsidRDefault="00F33A90" w:rsidP="00A87583">
            <w:pPr>
              <w:tabs>
                <w:tab w:val="left" w:pos="3960"/>
              </w:tabs>
              <w:spacing w:after="0"/>
              <w:jc w:val="both"/>
              <w:rPr>
                <w:rFonts w:ascii="Times New Roman" w:hAnsi="Times New Roman" w:cs="Times New Roman"/>
                <w:sz w:val="26"/>
                <w:szCs w:val="26"/>
              </w:rPr>
            </w:pPr>
            <w:r w:rsidRPr="00F33A90">
              <w:rPr>
                <w:rFonts w:ascii="Times New Roman" w:hAnsi="Times New Roman" w:cs="Times New Roman"/>
                <w:sz w:val="26"/>
                <w:szCs w:val="26"/>
              </w:rPr>
              <w:t>Menţionăm că au fost întreprinse demersurile legale prevăzute la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731DC3" w:rsidRPr="00ED59F4" w:rsidRDefault="00233E0E" w:rsidP="00233E0E">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 xml:space="preserve">Proiectul de act </w:t>
            </w:r>
            <w:r w:rsidR="00731DC3" w:rsidRPr="00ED59F4">
              <w:rPr>
                <w:rFonts w:ascii="Times New Roman" w:hAnsi="Times New Roman" w:cs="Times New Roman"/>
                <w:sz w:val="26"/>
                <w:szCs w:val="26"/>
              </w:rPr>
              <w:t>normativ nu se referă la acest subiect.</w:t>
            </w:r>
          </w:p>
        </w:tc>
      </w:tr>
      <w:tr w:rsidR="00731DC3" w:rsidRPr="00ED59F4" w:rsidTr="00497023">
        <w:tc>
          <w:tcPr>
            <w:tcW w:w="9487" w:type="dxa"/>
            <w:gridSpan w:val="8"/>
          </w:tcPr>
          <w:p w:rsidR="00731DC3" w:rsidRDefault="00246A4C"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3. Alte informații</w:t>
            </w:r>
          </w:p>
          <w:p w:rsidR="007530E9" w:rsidRPr="007530E9" w:rsidRDefault="007530E9" w:rsidP="00A87583">
            <w:pPr>
              <w:tabs>
                <w:tab w:val="left" w:pos="3960"/>
              </w:tabs>
              <w:spacing w:after="0"/>
              <w:jc w:val="both"/>
              <w:rPr>
                <w:rFonts w:ascii="Times New Roman" w:hAnsi="Times New Roman" w:cs="Times New Roman"/>
                <w:bCs/>
                <w:sz w:val="26"/>
                <w:szCs w:val="26"/>
              </w:rPr>
            </w:pPr>
            <w:r w:rsidRPr="007530E9">
              <w:rPr>
                <w:rFonts w:ascii="Times New Roman" w:hAnsi="Times New Roman" w:cs="Times New Roman"/>
                <w:bCs/>
                <w:sz w:val="26"/>
                <w:szCs w:val="26"/>
              </w:rPr>
              <w:t>Nu sunt</w:t>
            </w:r>
            <w:r w:rsidR="00F33A90">
              <w:rPr>
                <w:rFonts w:ascii="Times New Roman" w:hAnsi="Times New Roman" w:cs="Times New Roman"/>
                <w:bCs/>
                <w:sz w:val="26"/>
                <w:szCs w:val="26"/>
              </w:rPr>
              <w:t>.</w:t>
            </w:r>
          </w:p>
        </w:tc>
      </w:tr>
      <w:tr w:rsidR="00731DC3" w:rsidRPr="00ED59F4" w:rsidTr="00497023">
        <w:tc>
          <w:tcPr>
            <w:tcW w:w="9487" w:type="dxa"/>
            <w:gridSpan w:val="8"/>
          </w:tcPr>
          <w:p w:rsidR="00B20384" w:rsidRDefault="00B20384" w:rsidP="00A87583">
            <w:pPr>
              <w:tabs>
                <w:tab w:val="left" w:pos="3960"/>
              </w:tabs>
              <w:spacing w:after="0"/>
              <w:jc w:val="center"/>
              <w:rPr>
                <w:rFonts w:ascii="Times New Roman" w:hAnsi="Times New Roman" w:cs="Times New Roman"/>
                <w:b/>
                <w:bCs/>
                <w:sz w:val="26"/>
                <w:szCs w:val="26"/>
              </w:rPr>
            </w:pPr>
          </w:p>
          <w:p w:rsidR="00731DC3" w:rsidRPr="00ED59F4" w:rsidRDefault="00731DC3"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b/>
                <w:bCs/>
                <w:sz w:val="26"/>
                <w:szCs w:val="26"/>
              </w:rPr>
              <w:t>Secţiunea a 8-a</w:t>
            </w:r>
          </w:p>
          <w:p w:rsidR="00497023" w:rsidRDefault="00731DC3" w:rsidP="0049702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Măsuri de implementare</w:t>
            </w:r>
          </w:p>
          <w:p w:rsidR="00B20384" w:rsidRPr="00F33A90" w:rsidRDefault="00B20384" w:rsidP="00497023">
            <w:pPr>
              <w:tabs>
                <w:tab w:val="left" w:pos="3960"/>
              </w:tabs>
              <w:spacing w:after="0"/>
              <w:jc w:val="center"/>
              <w:rPr>
                <w:rFonts w:ascii="Times New Roman" w:hAnsi="Times New Roman" w:cs="Times New Roman"/>
                <w:b/>
                <w:bCs/>
                <w:sz w:val="16"/>
                <w:szCs w:val="16"/>
              </w:rPr>
            </w:pP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rsidR="00731DC3" w:rsidRPr="00ED59F4" w:rsidRDefault="009A5951" w:rsidP="00F33A90">
            <w:pPr>
              <w:tabs>
                <w:tab w:val="left" w:pos="990"/>
                <w:tab w:val="left" w:pos="3960"/>
              </w:tabs>
              <w:spacing w:after="0"/>
              <w:jc w:val="both"/>
              <w:rPr>
                <w:rFonts w:ascii="Times New Roman" w:hAnsi="Times New Roman" w:cs="Times New Roman"/>
                <w:sz w:val="26"/>
                <w:szCs w:val="26"/>
              </w:rPr>
            </w:pPr>
            <w:r w:rsidRPr="009A5951">
              <w:rPr>
                <w:rFonts w:ascii="Times New Roman" w:hAnsi="Times New Roman" w:cs="Times New Roman"/>
                <w:sz w:val="26"/>
                <w:szCs w:val="26"/>
              </w:rPr>
              <w:t>Proiectul de act normativ nu se referă la acest subiect</w:t>
            </w:r>
          </w:p>
        </w:tc>
      </w:tr>
      <w:tr w:rsidR="00731DC3" w:rsidRPr="00ED59F4" w:rsidTr="00497023">
        <w:tc>
          <w:tcPr>
            <w:tcW w:w="9487" w:type="dxa"/>
            <w:gridSpan w:val="8"/>
          </w:tcPr>
          <w:p w:rsidR="00731DC3" w:rsidRPr="00ED59F4" w:rsidRDefault="00731DC3"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Alte informaţii</w:t>
            </w:r>
          </w:p>
          <w:p w:rsidR="00731DC3" w:rsidRPr="00ED59F4" w:rsidRDefault="00731DC3"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Nu sunt.</w:t>
            </w:r>
          </w:p>
        </w:tc>
      </w:tr>
    </w:tbl>
    <w:p w:rsidR="00CF0CFE" w:rsidRDefault="00CD76AF" w:rsidP="00F33A90">
      <w:pPr>
        <w:autoSpaceDE w:val="0"/>
        <w:autoSpaceDN w:val="0"/>
        <w:adjustRightInd w:val="0"/>
        <w:spacing w:after="0"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 xml:space="preserve">  </w:t>
      </w:r>
    </w:p>
    <w:p w:rsidR="00731DC3" w:rsidRPr="003A4D7C" w:rsidRDefault="00731DC3" w:rsidP="003A4D7C">
      <w:pPr>
        <w:autoSpaceDE w:val="0"/>
        <w:autoSpaceDN w:val="0"/>
        <w:adjustRightInd w:val="0"/>
        <w:spacing w:line="240" w:lineRule="auto"/>
        <w:ind w:firstLine="708"/>
        <w:jc w:val="both"/>
        <w:rPr>
          <w:rFonts w:ascii="Times New Roman" w:hAnsi="Times New Roman" w:cs="Times New Roman"/>
          <w:i/>
          <w:sz w:val="26"/>
          <w:szCs w:val="26"/>
          <w:lang w:eastAsia="ro-RO"/>
        </w:rPr>
      </w:pPr>
      <w:r w:rsidRPr="00ED59F4">
        <w:rPr>
          <w:rFonts w:ascii="Times New Roman" w:hAnsi="Times New Roman" w:cs="Times New Roman"/>
          <w:sz w:val="26"/>
          <w:szCs w:val="26"/>
          <w:lang w:eastAsia="ro-RO"/>
        </w:rPr>
        <w:lastRenderedPageBreak/>
        <w:t xml:space="preserve">Faţă de cele prezentate, a fost elaborat prezentul </w:t>
      </w:r>
      <w:r w:rsidRPr="00ED59F4">
        <w:rPr>
          <w:rFonts w:ascii="Times New Roman" w:hAnsi="Times New Roman" w:cs="Times New Roman"/>
          <w:i/>
          <w:sz w:val="26"/>
          <w:szCs w:val="26"/>
          <w:lang w:eastAsia="ro-RO"/>
        </w:rPr>
        <w:t>proiect de</w:t>
      </w:r>
      <w:r w:rsidRPr="00ED59F4">
        <w:rPr>
          <w:rFonts w:ascii="Times New Roman" w:hAnsi="Times New Roman" w:cs="Times New Roman"/>
          <w:b/>
          <w:bCs/>
          <w:i/>
          <w:sz w:val="26"/>
          <w:szCs w:val="26"/>
          <w:lang w:eastAsia="ro-RO"/>
        </w:rPr>
        <w:t xml:space="preserve"> </w:t>
      </w:r>
      <w:r w:rsidRPr="00ED59F4">
        <w:rPr>
          <w:rFonts w:ascii="Times New Roman" w:hAnsi="Times New Roman" w:cs="Times New Roman"/>
          <w:i/>
          <w:sz w:val="26"/>
          <w:szCs w:val="26"/>
          <w:lang w:eastAsia="ro-RO"/>
        </w:rPr>
        <w:t>Hotărâre</w:t>
      </w:r>
      <w:r w:rsidR="001C67F9" w:rsidRPr="001C67F9">
        <w:t xml:space="preserve"> </w:t>
      </w:r>
      <w:r w:rsidR="00F33A90" w:rsidRPr="00F33A90">
        <w:rPr>
          <w:rFonts w:ascii="Times New Roman" w:hAnsi="Times New Roman" w:cs="Times New Roman"/>
          <w:i/>
          <w:sz w:val="26"/>
          <w:szCs w:val="26"/>
          <w:lang w:eastAsia="ro-RO"/>
        </w:rPr>
        <w:t>a Guvernului pentru modificarea și completarea Hotărârii Guvernului nr. 69/2012 privind stabilirea încălcărilor cu caracter contravențional ale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privind normele comune pentru accesul la piaţa internaţională a serviciilor de transport cu autocarul şi autobuzul şi de modificare a Regulamentului (CE) nr.561/2006, ale Ordonanţei Guvernului nr. 27/2011 și ale normelor de aplicare a acesteia, precum și a sancțiunilor contravenționale și a altor măsuri aferente aplicabile în</w:t>
      </w:r>
      <w:r w:rsidR="00C43899">
        <w:rPr>
          <w:rFonts w:ascii="Times New Roman" w:hAnsi="Times New Roman" w:cs="Times New Roman"/>
          <w:i/>
          <w:sz w:val="26"/>
          <w:szCs w:val="26"/>
          <w:lang w:eastAsia="ro-RO"/>
        </w:rPr>
        <w:t xml:space="preserve"> cazul constatării încălcărilor</w:t>
      </w:r>
      <w:r w:rsidR="001C67F9">
        <w:rPr>
          <w:rFonts w:ascii="Times New Roman" w:hAnsi="Times New Roman" w:cs="Times New Roman"/>
          <w:i/>
          <w:sz w:val="26"/>
          <w:szCs w:val="26"/>
          <w:lang w:eastAsia="ro-RO"/>
        </w:rPr>
        <w:t xml:space="preserve">, </w:t>
      </w:r>
      <w:r w:rsidRPr="00ED59F4">
        <w:rPr>
          <w:rFonts w:ascii="Times New Roman" w:hAnsi="Times New Roman" w:cs="Times New Roman"/>
          <w:sz w:val="26"/>
          <w:szCs w:val="26"/>
          <w:lang w:eastAsia="ro-RO"/>
        </w:rPr>
        <w:t>pe care îl supunem Guvernului spre adoptare.</w:t>
      </w:r>
    </w:p>
    <w:tbl>
      <w:tblPr>
        <w:tblW w:w="10016" w:type="dxa"/>
        <w:tblLayout w:type="fixed"/>
        <w:tblLook w:val="01E0" w:firstRow="1" w:lastRow="1" w:firstColumn="1" w:lastColumn="1" w:noHBand="0" w:noVBand="0"/>
      </w:tblPr>
      <w:tblGrid>
        <w:gridCol w:w="4788"/>
        <w:gridCol w:w="5228"/>
      </w:tblGrid>
      <w:tr w:rsidR="00CF0CFE" w:rsidRPr="00ED59F4" w:rsidTr="00653FD3">
        <w:tc>
          <w:tcPr>
            <w:tcW w:w="10016" w:type="dxa"/>
            <w:gridSpan w:val="2"/>
            <w:shd w:val="clear" w:color="auto" w:fill="auto"/>
          </w:tcPr>
          <w:p w:rsidR="00CF0CFE" w:rsidRPr="00ED59F4" w:rsidRDefault="00CF0CFE" w:rsidP="003A4D7C">
            <w:pPr>
              <w:spacing w:after="0" w:line="240" w:lineRule="auto"/>
              <w:rPr>
                <w:rFonts w:ascii="Times New Roman" w:hAnsi="Times New Roman" w:cs="Times New Roman"/>
                <w:b/>
                <w:bCs/>
                <w:sz w:val="26"/>
                <w:szCs w:val="26"/>
                <w:lang w:eastAsia="ro-RO"/>
              </w:rPr>
            </w:pPr>
          </w:p>
          <w:p w:rsidR="00CF0CFE" w:rsidRDefault="003A4D7C" w:rsidP="003A4D7C">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Ministrul Transporturilor</w:t>
            </w:r>
          </w:p>
          <w:p w:rsidR="003A4D7C" w:rsidRDefault="003A4D7C" w:rsidP="003A4D7C">
            <w:pPr>
              <w:spacing w:after="0" w:line="240" w:lineRule="auto"/>
              <w:jc w:val="center"/>
              <w:rPr>
                <w:rFonts w:ascii="Times New Roman" w:hAnsi="Times New Roman" w:cs="Times New Roman"/>
                <w:b/>
                <w:bCs/>
                <w:sz w:val="26"/>
                <w:szCs w:val="26"/>
                <w:lang w:eastAsia="ro-RO"/>
              </w:rPr>
            </w:pPr>
          </w:p>
          <w:p w:rsidR="003A4D7C" w:rsidRDefault="0008046E" w:rsidP="003A4D7C">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PETRU SORIN BUȘE</w:t>
            </w:r>
          </w:p>
          <w:p w:rsidR="00CF0CFE" w:rsidRDefault="00CF0CFE" w:rsidP="00CB6262">
            <w:pPr>
              <w:spacing w:after="0" w:line="240" w:lineRule="auto"/>
              <w:jc w:val="center"/>
              <w:rPr>
                <w:rFonts w:ascii="Times New Roman" w:hAnsi="Times New Roman" w:cs="Times New Roman"/>
                <w:b/>
                <w:bCs/>
                <w:sz w:val="26"/>
                <w:szCs w:val="26"/>
                <w:lang w:eastAsia="ro-RO"/>
              </w:rPr>
            </w:pPr>
          </w:p>
          <w:p w:rsidR="00CF0CFE" w:rsidRDefault="00CF0CFE" w:rsidP="003A4D7C">
            <w:pPr>
              <w:spacing w:after="0" w:line="240" w:lineRule="auto"/>
              <w:jc w:val="center"/>
              <w:rPr>
                <w:rFonts w:ascii="Times New Roman" w:hAnsi="Times New Roman" w:cs="Times New Roman"/>
                <w:b/>
                <w:bCs/>
                <w:sz w:val="26"/>
                <w:szCs w:val="26"/>
                <w:lang w:eastAsia="ro-RO"/>
              </w:rPr>
            </w:pPr>
          </w:p>
          <w:p w:rsidR="003A4D7C" w:rsidRPr="00ED59F4" w:rsidRDefault="003A4D7C" w:rsidP="003A4D7C">
            <w:pPr>
              <w:spacing w:after="0" w:line="240" w:lineRule="auto"/>
              <w:jc w:val="center"/>
              <w:rPr>
                <w:rFonts w:ascii="Times New Roman" w:hAnsi="Times New Roman" w:cs="Times New Roman"/>
                <w:b/>
                <w:bCs/>
                <w:sz w:val="26"/>
                <w:szCs w:val="26"/>
                <w:lang w:eastAsia="ro-RO"/>
              </w:rPr>
            </w:pPr>
          </w:p>
        </w:tc>
      </w:tr>
      <w:tr w:rsidR="00EF3C1D" w:rsidRPr="00ED59F4" w:rsidTr="00653FD3">
        <w:tc>
          <w:tcPr>
            <w:tcW w:w="10016" w:type="dxa"/>
            <w:gridSpan w:val="2"/>
            <w:shd w:val="clear" w:color="auto" w:fill="auto"/>
          </w:tcPr>
          <w:p w:rsidR="00ED59F4" w:rsidRPr="00ED59F4" w:rsidRDefault="00ED59F4" w:rsidP="003A4D7C">
            <w:pPr>
              <w:spacing w:after="0" w:line="240" w:lineRule="auto"/>
              <w:rPr>
                <w:rFonts w:ascii="Times New Roman" w:hAnsi="Times New Roman" w:cs="Times New Roman"/>
                <w:b/>
                <w:bCs/>
                <w:i/>
                <w:sz w:val="26"/>
                <w:szCs w:val="26"/>
                <w:u w:val="single"/>
                <w:lang w:eastAsia="ro-RO"/>
              </w:rPr>
            </w:pPr>
          </w:p>
          <w:p w:rsidR="00EF3C1D" w:rsidRDefault="00EF3C1D" w:rsidP="00EF3C1D">
            <w:pPr>
              <w:spacing w:after="0" w:line="240" w:lineRule="auto"/>
              <w:jc w:val="center"/>
              <w:rPr>
                <w:rFonts w:ascii="Times New Roman" w:hAnsi="Times New Roman" w:cs="Times New Roman"/>
                <w:b/>
                <w:bCs/>
                <w:i/>
                <w:sz w:val="26"/>
                <w:szCs w:val="26"/>
                <w:u w:val="single"/>
                <w:lang w:eastAsia="ro-RO"/>
              </w:rPr>
            </w:pPr>
            <w:r w:rsidRPr="00ED59F4">
              <w:rPr>
                <w:rFonts w:ascii="Times New Roman" w:hAnsi="Times New Roman" w:cs="Times New Roman"/>
                <w:b/>
                <w:bCs/>
                <w:i/>
                <w:sz w:val="26"/>
                <w:szCs w:val="26"/>
                <w:u w:val="single"/>
                <w:lang w:eastAsia="ro-RO"/>
              </w:rPr>
              <w:t>Avizăm favorabil:</w:t>
            </w:r>
          </w:p>
          <w:p w:rsidR="003A4D7C" w:rsidRDefault="003A4D7C" w:rsidP="00EF3C1D">
            <w:pPr>
              <w:spacing w:after="0" w:line="240" w:lineRule="auto"/>
              <w:jc w:val="center"/>
              <w:rPr>
                <w:rFonts w:ascii="Times New Roman" w:hAnsi="Times New Roman" w:cs="Times New Roman"/>
                <w:b/>
                <w:bCs/>
                <w:i/>
                <w:sz w:val="26"/>
                <w:szCs w:val="26"/>
                <w:u w:val="single"/>
                <w:lang w:eastAsia="ro-RO"/>
              </w:rPr>
            </w:pPr>
          </w:p>
          <w:p w:rsidR="003A4D7C" w:rsidRDefault="003A4D7C" w:rsidP="00EF3C1D">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Ministrul Afacerilor Interne</w:t>
            </w:r>
          </w:p>
          <w:p w:rsidR="003A4D7C" w:rsidRDefault="003A4D7C" w:rsidP="00EF3C1D">
            <w:pPr>
              <w:spacing w:after="0" w:line="240" w:lineRule="auto"/>
              <w:jc w:val="center"/>
              <w:rPr>
                <w:rFonts w:ascii="Times New Roman" w:hAnsi="Times New Roman" w:cs="Times New Roman"/>
                <w:b/>
                <w:bCs/>
                <w:sz w:val="26"/>
                <w:szCs w:val="26"/>
                <w:lang w:eastAsia="ro-RO"/>
              </w:rPr>
            </w:pPr>
          </w:p>
          <w:p w:rsidR="003A4D7C" w:rsidRDefault="0008046E" w:rsidP="00EF3C1D">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IOAN DRAGOȘ TUDORACHE</w:t>
            </w:r>
          </w:p>
          <w:p w:rsidR="003A4D7C" w:rsidRDefault="003A4D7C" w:rsidP="00EF3C1D">
            <w:pPr>
              <w:spacing w:after="0" w:line="240" w:lineRule="auto"/>
              <w:jc w:val="center"/>
              <w:rPr>
                <w:rFonts w:ascii="Times New Roman" w:hAnsi="Times New Roman" w:cs="Times New Roman"/>
                <w:b/>
                <w:bCs/>
                <w:sz w:val="26"/>
                <w:szCs w:val="26"/>
                <w:lang w:eastAsia="ro-RO"/>
              </w:rPr>
            </w:pPr>
          </w:p>
          <w:p w:rsidR="003A4D7C" w:rsidRDefault="003A4D7C" w:rsidP="00EF3C1D">
            <w:pPr>
              <w:spacing w:after="0" w:line="240" w:lineRule="auto"/>
              <w:jc w:val="center"/>
              <w:rPr>
                <w:rFonts w:ascii="Times New Roman" w:hAnsi="Times New Roman" w:cs="Times New Roman"/>
                <w:b/>
                <w:bCs/>
                <w:sz w:val="26"/>
                <w:szCs w:val="26"/>
                <w:lang w:eastAsia="ro-RO"/>
              </w:rPr>
            </w:pPr>
          </w:p>
          <w:p w:rsidR="003A4D7C" w:rsidRDefault="003A4D7C" w:rsidP="00EF3C1D">
            <w:pPr>
              <w:spacing w:after="0" w:line="240" w:lineRule="auto"/>
              <w:jc w:val="center"/>
              <w:rPr>
                <w:rFonts w:ascii="Times New Roman" w:hAnsi="Times New Roman" w:cs="Times New Roman"/>
                <w:b/>
                <w:bCs/>
                <w:sz w:val="26"/>
                <w:szCs w:val="26"/>
                <w:lang w:eastAsia="ro-RO"/>
              </w:rPr>
            </w:pPr>
          </w:p>
          <w:p w:rsidR="003A4D7C" w:rsidRDefault="003A4D7C" w:rsidP="00EF3C1D">
            <w:pPr>
              <w:spacing w:after="0" w:line="240" w:lineRule="auto"/>
              <w:jc w:val="center"/>
              <w:rPr>
                <w:rFonts w:ascii="Times New Roman" w:hAnsi="Times New Roman" w:cs="Times New Roman"/>
                <w:b/>
                <w:bCs/>
                <w:sz w:val="26"/>
                <w:szCs w:val="26"/>
                <w:lang w:eastAsia="ro-RO"/>
              </w:rPr>
            </w:pPr>
          </w:p>
          <w:p w:rsidR="003A4D7C" w:rsidRDefault="003A4D7C" w:rsidP="00EF3C1D">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Ministrul Justiției</w:t>
            </w:r>
          </w:p>
          <w:p w:rsidR="003A4D7C" w:rsidRDefault="003A4D7C" w:rsidP="00EF3C1D">
            <w:pPr>
              <w:spacing w:after="0" w:line="240" w:lineRule="auto"/>
              <w:jc w:val="center"/>
              <w:rPr>
                <w:rFonts w:ascii="Times New Roman" w:hAnsi="Times New Roman" w:cs="Times New Roman"/>
                <w:b/>
                <w:bCs/>
                <w:sz w:val="26"/>
                <w:szCs w:val="26"/>
                <w:lang w:eastAsia="ro-RO"/>
              </w:rPr>
            </w:pPr>
          </w:p>
          <w:p w:rsidR="003A4D7C" w:rsidRPr="003A4D7C" w:rsidRDefault="003A4D7C" w:rsidP="00EF3C1D">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RALUCA ALEXANDRA PRUNĂ</w:t>
            </w:r>
          </w:p>
          <w:p w:rsidR="00EF3C1D" w:rsidRPr="00ED59F4" w:rsidRDefault="00EF3C1D" w:rsidP="00EF3C1D">
            <w:pPr>
              <w:spacing w:after="0" w:line="240" w:lineRule="auto"/>
              <w:jc w:val="center"/>
              <w:rPr>
                <w:rFonts w:ascii="Times New Roman" w:hAnsi="Times New Roman" w:cs="Times New Roman"/>
                <w:b/>
                <w:bCs/>
                <w:i/>
                <w:sz w:val="26"/>
                <w:szCs w:val="26"/>
                <w:u w:val="single"/>
                <w:lang w:eastAsia="ro-RO"/>
              </w:rPr>
            </w:pPr>
          </w:p>
          <w:p w:rsidR="00497023" w:rsidRPr="00ED59F4" w:rsidRDefault="00497023" w:rsidP="00EF3C1D">
            <w:pPr>
              <w:spacing w:after="0" w:line="240" w:lineRule="auto"/>
              <w:jc w:val="center"/>
              <w:rPr>
                <w:rFonts w:ascii="Times New Roman" w:hAnsi="Times New Roman" w:cs="Times New Roman"/>
                <w:b/>
                <w:bCs/>
                <w:i/>
                <w:sz w:val="26"/>
                <w:szCs w:val="26"/>
                <w:u w:val="single"/>
                <w:lang w:eastAsia="ro-RO"/>
              </w:rPr>
            </w:pPr>
          </w:p>
          <w:p w:rsidR="00EF3C1D" w:rsidRPr="00ED59F4" w:rsidRDefault="00EF3C1D" w:rsidP="00EF3C1D">
            <w:pPr>
              <w:spacing w:after="0" w:line="240" w:lineRule="auto"/>
              <w:jc w:val="center"/>
              <w:rPr>
                <w:rFonts w:ascii="Times New Roman" w:hAnsi="Times New Roman" w:cs="Times New Roman"/>
                <w:b/>
                <w:bCs/>
                <w:sz w:val="26"/>
                <w:szCs w:val="26"/>
                <w:lang w:eastAsia="ro-RO"/>
              </w:rPr>
            </w:pPr>
          </w:p>
        </w:tc>
      </w:tr>
      <w:tr w:rsidR="00EF3C1D" w:rsidRPr="00ED59F4" w:rsidTr="00653FD3">
        <w:trPr>
          <w:trHeight w:val="1837"/>
        </w:trPr>
        <w:tc>
          <w:tcPr>
            <w:tcW w:w="4788" w:type="dxa"/>
            <w:shd w:val="clear" w:color="auto" w:fill="auto"/>
          </w:tcPr>
          <w:p w:rsidR="00F83FFA" w:rsidRPr="00ED59F4" w:rsidRDefault="00F83FFA" w:rsidP="00EF3C1D">
            <w:pPr>
              <w:spacing w:after="0" w:line="240" w:lineRule="auto"/>
              <w:jc w:val="center"/>
              <w:rPr>
                <w:rFonts w:ascii="Times New Roman" w:hAnsi="Times New Roman" w:cs="Times New Roman"/>
                <w:b/>
                <w:bCs/>
                <w:sz w:val="26"/>
                <w:szCs w:val="26"/>
                <w:lang w:eastAsia="ro-RO"/>
              </w:rPr>
            </w:pPr>
          </w:p>
          <w:p w:rsidR="00EF3C1D" w:rsidRDefault="00EF3C1D" w:rsidP="00EF3C1D">
            <w:pPr>
              <w:spacing w:after="0" w:line="240" w:lineRule="auto"/>
              <w:jc w:val="center"/>
              <w:rPr>
                <w:rFonts w:ascii="Times New Roman" w:hAnsi="Times New Roman" w:cs="Times New Roman"/>
                <w:b/>
                <w:bCs/>
                <w:sz w:val="26"/>
                <w:szCs w:val="26"/>
                <w:lang w:eastAsia="ro-RO"/>
              </w:rPr>
            </w:pPr>
          </w:p>
          <w:p w:rsidR="00EF3C1D" w:rsidRPr="00ED59F4" w:rsidRDefault="00EF3C1D" w:rsidP="003A4D7C">
            <w:pPr>
              <w:spacing w:after="0" w:line="240" w:lineRule="auto"/>
              <w:jc w:val="center"/>
              <w:rPr>
                <w:rFonts w:ascii="Times New Roman" w:hAnsi="Times New Roman" w:cs="Times New Roman"/>
                <w:b/>
                <w:bCs/>
                <w:sz w:val="26"/>
                <w:szCs w:val="26"/>
                <w:lang w:eastAsia="ro-RO"/>
              </w:rPr>
            </w:pPr>
          </w:p>
        </w:tc>
        <w:tc>
          <w:tcPr>
            <w:tcW w:w="5228" w:type="dxa"/>
            <w:shd w:val="clear" w:color="auto" w:fill="auto"/>
          </w:tcPr>
          <w:p w:rsidR="00EF3C1D" w:rsidRPr="00ED59F4" w:rsidRDefault="00EF3C1D" w:rsidP="003A4D7C">
            <w:pPr>
              <w:spacing w:after="0" w:line="240" w:lineRule="auto"/>
              <w:jc w:val="center"/>
              <w:rPr>
                <w:rFonts w:ascii="Times New Roman" w:hAnsi="Times New Roman" w:cs="Times New Roman"/>
                <w:b/>
                <w:bCs/>
                <w:sz w:val="26"/>
                <w:szCs w:val="26"/>
                <w:lang w:eastAsia="ro-RO"/>
              </w:rPr>
            </w:pPr>
          </w:p>
        </w:tc>
      </w:tr>
    </w:tbl>
    <w:p w:rsidR="00BB286A" w:rsidRPr="00ED59F4" w:rsidRDefault="00BB286A" w:rsidP="00A47B08">
      <w:pPr>
        <w:spacing w:after="0" w:line="240" w:lineRule="auto"/>
        <w:jc w:val="center"/>
        <w:rPr>
          <w:rFonts w:ascii="Times New Roman" w:hAnsi="Times New Roman" w:cs="Times New Roman"/>
          <w:b/>
          <w:bCs/>
          <w:sz w:val="26"/>
          <w:szCs w:val="26"/>
          <w:lang w:eastAsia="ro-RO"/>
        </w:rPr>
      </w:pPr>
    </w:p>
    <w:p w:rsidR="007B09FA" w:rsidRPr="00ED59F4" w:rsidRDefault="007B09FA" w:rsidP="00A47B08">
      <w:pPr>
        <w:spacing w:after="0" w:line="240" w:lineRule="auto"/>
        <w:jc w:val="center"/>
        <w:rPr>
          <w:rFonts w:ascii="Times New Roman" w:hAnsi="Times New Roman" w:cs="Times New Roman"/>
          <w:b/>
          <w:bCs/>
          <w:sz w:val="26"/>
          <w:szCs w:val="26"/>
          <w:lang w:eastAsia="ro-RO"/>
        </w:rPr>
      </w:pPr>
    </w:p>
    <w:sectPr w:rsidR="007B09FA" w:rsidRPr="00ED59F4" w:rsidSect="00497023">
      <w:footerReference w:type="default" r:id="rId8"/>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5F" w:rsidRDefault="004F4B5F">
      <w:pPr>
        <w:spacing w:after="0" w:line="240" w:lineRule="auto"/>
      </w:pPr>
      <w:r>
        <w:separator/>
      </w:r>
    </w:p>
  </w:endnote>
  <w:endnote w:type="continuationSeparator" w:id="0">
    <w:p w:rsidR="004F4B5F" w:rsidRDefault="004F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C3" w:rsidRDefault="006D2B48">
    <w:pPr>
      <w:pStyle w:val="Footer"/>
      <w:jc w:val="center"/>
    </w:pPr>
    <w:r>
      <w:fldChar w:fldCharType="begin"/>
    </w:r>
    <w:r>
      <w:instrText xml:space="preserve"> PAGE   \* MERGEFORMAT </w:instrText>
    </w:r>
    <w:r>
      <w:fldChar w:fldCharType="separate"/>
    </w:r>
    <w:r w:rsidR="00ED217C">
      <w:rPr>
        <w:noProof/>
      </w:rPr>
      <w:t>1</w:t>
    </w:r>
    <w:r>
      <w:rPr>
        <w:noProof/>
      </w:rPr>
      <w:fldChar w:fldCharType="end"/>
    </w:r>
  </w:p>
  <w:p w:rsidR="00731DC3" w:rsidRDefault="0073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5F" w:rsidRDefault="004F4B5F">
      <w:pPr>
        <w:spacing w:after="0" w:line="240" w:lineRule="auto"/>
      </w:pPr>
      <w:r>
        <w:separator/>
      </w:r>
    </w:p>
  </w:footnote>
  <w:footnote w:type="continuationSeparator" w:id="0">
    <w:p w:rsidR="004F4B5F" w:rsidRDefault="004F4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3">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CD"/>
    <w:rsid w:val="00000D47"/>
    <w:rsid w:val="00011A4F"/>
    <w:rsid w:val="00012931"/>
    <w:rsid w:val="00015FD1"/>
    <w:rsid w:val="00024ABC"/>
    <w:rsid w:val="0005407E"/>
    <w:rsid w:val="000548A2"/>
    <w:rsid w:val="00055832"/>
    <w:rsid w:val="0006455B"/>
    <w:rsid w:val="00075C79"/>
    <w:rsid w:val="0008046E"/>
    <w:rsid w:val="00080602"/>
    <w:rsid w:val="00085318"/>
    <w:rsid w:val="00090B77"/>
    <w:rsid w:val="00097A25"/>
    <w:rsid w:val="000D54A5"/>
    <w:rsid w:val="000D7478"/>
    <w:rsid w:val="000E3E62"/>
    <w:rsid w:val="000F638E"/>
    <w:rsid w:val="001024E8"/>
    <w:rsid w:val="001209F1"/>
    <w:rsid w:val="00122E26"/>
    <w:rsid w:val="00132EB8"/>
    <w:rsid w:val="001664A6"/>
    <w:rsid w:val="00170166"/>
    <w:rsid w:val="00174C22"/>
    <w:rsid w:val="00177FA1"/>
    <w:rsid w:val="00183D09"/>
    <w:rsid w:val="0019209D"/>
    <w:rsid w:val="001948BB"/>
    <w:rsid w:val="001A1E8C"/>
    <w:rsid w:val="001A1EB9"/>
    <w:rsid w:val="001A61D2"/>
    <w:rsid w:val="001B1CAE"/>
    <w:rsid w:val="001C1EC3"/>
    <w:rsid w:val="001C67F9"/>
    <w:rsid w:val="001C6F04"/>
    <w:rsid w:val="001D0194"/>
    <w:rsid w:val="001E11AA"/>
    <w:rsid w:val="001E2329"/>
    <w:rsid w:val="0021256A"/>
    <w:rsid w:val="0022235F"/>
    <w:rsid w:val="00227B68"/>
    <w:rsid w:val="00233E0E"/>
    <w:rsid w:val="00237969"/>
    <w:rsid w:val="00237BC8"/>
    <w:rsid w:val="00246A4C"/>
    <w:rsid w:val="00250043"/>
    <w:rsid w:val="002705BC"/>
    <w:rsid w:val="00274AA5"/>
    <w:rsid w:val="00274DEE"/>
    <w:rsid w:val="00277DB2"/>
    <w:rsid w:val="002912B2"/>
    <w:rsid w:val="00292EC3"/>
    <w:rsid w:val="002A653B"/>
    <w:rsid w:val="002A6E2E"/>
    <w:rsid w:val="002B2C73"/>
    <w:rsid w:val="002F2D66"/>
    <w:rsid w:val="002F2ED7"/>
    <w:rsid w:val="002F79B5"/>
    <w:rsid w:val="00326F2A"/>
    <w:rsid w:val="003271EE"/>
    <w:rsid w:val="00327347"/>
    <w:rsid w:val="00341EF1"/>
    <w:rsid w:val="0035650F"/>
    <w:rsid w:val="00364C4D"/>
    <w:rsid w:val="0037262E"/>
    <w:rsid w:val="003778CC"/>
    <w:rsid w:val="00382CF8"/>
    <w:rsid w:val="003A4D7C"/>
    <w:rsid w:val="003B1555"/>
    <w:rsid w:val="003B5162"/>
    <w:rsid w:val="003D40B0"/>
    <w:rsid w:val="003E648D"/>
    <w:rsid w:val="00403A14"/>
    <w:rsid w:val="00406152"/>
    <w:rsid w:val="00410396"/>
    <w:rsid w:val="00413B68"/>
    <w:rsid w:val="0042485E"/>
    <w:rsid w:val="00440E17"/>
    <w:rsid w:val="00470A0A"/>
    <w:rsid w:val="004745A3"/>
    <w:rsid w:val="00497023"/>
    <w:rsid w:val="004A055F"/>
    <w:rsid w:val="004B2C8C"/>
    <w:rsid w:val="004B6537"/>
    <w:rsid w:val="004C5047"/>
    <w:rsid w:val="004C69A9"/>
    <w:rsid w:val="004D378E"/>
    <w:rsid w:val="004F3EA3"/>
    <w:rsid w:val="004F41B9"/>
    <w:rsid w:val="004F4B5F"/>
    <w:rsid w:val="004F6308"/>
    <w:rsid w:val="00505790"/>
    <w:rsid w:val="0052757A"/>
    <w:rsid w:val="00535D68"/>
    <w:rsid w:val="0054101B"/>
    <w:rsid w:val="00541186"/>
    <w:rsid w:val="005872B5"/>
    <w:rsid w:val="0059500F"/>
    <w:rsid w:val="005A563F"/>
    <w:rsid w:val="005B1A9E"/>
    <w:rsid w:val="005B1D8D"/>
    <w:rsid w:val="005C0025"/>
    <w:rsid w:val="005D4369"/>
    <w:rsid w:val="005D4ED4"/>
    <w:rsid w:val="006055FF"/>
    <w:rsid w:val="00611359"/>
    <w:rsid w:val="00612132"/>
    <w:rsid w:val="00613121"/>
    <w:rsid w:val="00622A26"/>
    <w:rsid w:val="00635E75"/>
    <w:rsid w:val="00644359"/>
    <w:rsid w:val="00644F60"/>
    <w:rsid w:val="00653FD3"/>
    <w:rsid w:val="006577A5"/>
    <w:rsid w:val="00665BBE"/>
    <w:rsid w:val="0067669A"/>
    <w:rsid w:val="006775E8"/>
    <w:rsid w:val="00682D44"/>
    <w:rsid w:val="006A111D"/>
    <w:rsid w:val="006B43F1"/>
    <w:rsid w:val="006C1251"/>
    <w:rsid w:val="006C25EC"/>
    <w:rsid w:val="006C3A54"/>
    <w:rsid w:val="006C6EAF"/>
    <w:rsid w:val="006C7819"/>
    <w:rsid w:val="006D0B8C"/>
    <w:rsid w:val="006D2B48"/>
    <w:rsid w:val="006D35A6"/>
    <w:rsid w:val="006D7A09"/>
    <w:rsid w:val="007074D9"/>
    <w:rsid w:val="00710D41"/>
    <w:rsid w:val="007133EC"/>
    <w:rsid w:val="00726B66"/>
    <w:rsid w:val="00731DC3"/>
    <w:rsid w:val="007377AC"/>
    <w:rsid w:val="00751055"/>
    <w:rsid w:val="00752E0C"/>
    <w:rsid w:val="007530E9"/>
    <w:rsid w:val="00765B58"/>
    <w:rsid w:val="00777902"/>
    <w:rsid w:val="007807AD"/>
    <w:rsid w:val="00795732"/>
    <w:rsid w:val="007B09FA"/>
    <w:rsid w:val="007B3EEB"/>
    <w:rsid w:val="007C64A5"/>
    <w:rsid w:val="007D2CE4"/>
    <w:rsid w:val="007E7664"/>
    <w:rsid w:val="00802C0D"/>
    <w:rsid w:val="0080594B"/>
    <w:rsid w:val="00805CE8"/>
    <w:rsid w:val="00831C96"/>
    <w:rsid w:val="00833673"/>
    <w:rsid w:val="00840095"/>
    <w:rsid w:val="008456E6"/>
    <w:rsid w:val="00845714"/>
    <w:rsid w:val="00852E8F"/>
    <w:rsid w:val="00856E57"/>
    <w:rsid w:val="00881D94"/>
    <w:rsid w:val="00882E3B"/>
    <w:rsid w:val="00886D70"/>
    <w:rsid w:val="008B287F"/>
    <w:rsid w:val="008B5DFE"/>
    <w:rsid w:val="008E1ACD"/>
    <w:rsid w:val="008E7F35"/>
    <w:rsid w:val="008F191D"/>
    <w:rsid w:val="0091268B"/>
    <w:rsid w:val="00913BF5"/>
    <w:rsid w:val="009204FF"/>
    <w:rsid w:val="00924FE4"/>
    <w:rsid w:val="00926050"/>
    <w:rsid w:val="009371F9"/>
    <w:rsid w:val="00942B4A"/>
    <w:rsid w:val="009526BA"/>
    <w:rsid w:val="00961BDF"/>
    <w:rsid w:val="009711B5"/>
    <w:rsid w:val="00972D09"/>
    <w:rsid w:val="0097719D"/>
    <w:rsid w:val="00991157"/>
    <w:rsid w:val="009A0064"/>
    <w:rsid w:val="009A556E"/>
    <w:rsid w:val="009A5951"/>
    <w:rsid w:val="009C0BB2"/>
    <w:rsid w:val="009D4C6D"/>
    <w:rsid w:val="009E46D7"/>
    <w:rsid w:val="009F711D"/>
    <w:rsid w:val="00A03155"/>
    <w:rsid w:val="00A11F8B"/>
    <w:rsid w:val="00A35A7B"/>
    <w:rsid w:val="00A35C1E"/>
    <w:rsid w:val="00A47B08"/>
    <w:rsid w:val="00A5604D"/>
    <w:rsid w:val="00A715A1"/>
    <w:rsid w:val="00A84088"/>
    <w:rsid w:val="00A87583"/>
    <w:rsid w:val="00A90AF9"/>
    <w:rsid w:val="00A92A29"/>
    <w:rsid w:val="00AA35A4"/>
    <w:rsid w:val="00AA5FD8"/>
    <w:rsid w:val="00AE42B1"/>
    <w:rsid w:val="00B074E9"/>
    <w:rsid w:val="00B20384"/>
    <w:rsid w:val="00B23316"/>
    <w:rsid w:val="00B24074"/>
    <w:rsid w:val="00B4626A"/>
    <w:rsid w:val="00B4654F"/>
    <w:rsid w:val="00B46667"/>
    <w:rsid w:val="00B55F5C"/>
    <w:rsid w:val="00B561D0"/>
    <w:rsid w:val="00B64499"/>
    <w:rsid w:val="00BA595E"/>
    <w:rsid w:val="00BA5F0F"/>
    <w:rsid w:val="00BB286A"/>
    <w:rsid w:val="00BE0E0C"/>
    <w:rsid w:val="00BF2600"/>
    <w:rsid w:val="00BF5F0F"/>
    <w:rsid w:val="00C12A02"/>
    <w:rsid w:val="00C33351"/>
    <w:rsid w:val="00C36F38"/>
    <w:rsid w:val="00C43899"/>
    <w:rsid w:val="00C512E7"/>
    <w:rsid w:val="00C56AA1"/>
    <w:rsid w:val="00C76AD7"/>
    <w:rsid w:val="00C778A8"/>
    <w:rsid w:val="00C835A8"/>
    <w:rsid w:val="00C87495"/>
    <w:rsid w:val="00CB15F6"/>
    <w:rsid w:val="00CB6262"/>
    <w:rsid w:val="00CB77F0"/>
    <w:rsid w:val="00CD76AF"/>
    <w:rsid w:val="00CF0CFE"/>
    <w:rsid w:val="00D01B49"/>
    <w:rsid w:val="00D06B86"/>
    <w:rsid w:val="00D16A54"/>
    <w:rsid w:val="00D177DA"/>
    <w:rsid w:val="00D4429C"/>
    <w:rsid w:val="00D45E0C"/>
    <w:rsid w:val="00D57CB1"/>
    <w:rsid w:val="00D83A52"/>
    <w:rsid w:val="00D843E6"/>
    <w:rsid w:val="00DA1DBB"/>
    <w:rsid w:val="00DC3082"/>
    <w:rsid w:val="00DD4F9B"/>
    <w:rsid w:val="00DE369F"/>
    <w:rsid w:val="00DE632D"/>
    <w:rsid w:val="00DF2D5E"/>
    <w:rsid w:val="00DF5B09"/>
    <w:rsid w:val="00E06B09"/>
    <w:rsid w:val="00E1250C"/>
    <w:rsid w:val="00E23189"/>
    <w:rsid w:val="00E30DDE"/>
    <w:rsid w:val="00E349C4"/>
    <w:rsid w:val="00EA29AD"/>
    <w:rsid w:val="00EA480D"/>
    <w:rsid w:val="00EB2DEF"/>
    <w:rsid w:val="00EB348E"/>
    <w:rsid w:val="00EB5AC6"/>
    <w:rsid w:val="00EB6F14"/>
    <w:rsid w:val="00EC06C9"/>
    <w:rsid w:val="00EC3E03"/>
    <w:rsid w:val="00ED08ED"/>
    <w:rsid w:val="00ED217C"/>
    <w:rsid w:val="00ED59F4"/>
    <w:rsid w:val="00EF2074"/>
    <w:rsid w:val="00EF3C1D"/>
    <w:rsid w:val="00F30CB8"/>
    <w:rsid w:val="00F33A90"/>
    <w:rsid w:val="00F425C1"/>
    <w:rsid w:val="00F454C5"/>
    <w:rsid w:val="00F634AC"/>
    <w:rsid w:val="00F703FC"/>
    <w:rsid w:val="00F7217E"/>
    <w:rsid w:val="00F83FFA"/>
    <w:rsid w:val="00F84489"/>
    <w:rsid w:val="00FB183D"/>
    <w:rsid w:val="00FB3425"/>
    <w:rsid w:val="00FB7C55"/>
    <w:rsid w:val="00FC2EFE"/>
    <w:rsid w:val="00FE5AAF"/>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ListParagraph">
    <w:name w:val="List Paragraph"/>
    <w:basedOn w:val="Normal"/>
    <w:uiPriority w:val="34"/>
    <w:qFormat/>
    <w:rsid w:val="00194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ListParagraph">
    <w:name w:val="List Paragraph"/>
    <w:basedOn w:val="Normal"/>
    <w:uiPriority w:val="34"/>
    <w:qFormat/>
    <w:rsid w:val="0019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AdrianaK</cp:lastModifiedBy>
  <cp:revision>2</cp:revision>
  <cp:lastPrinted>2016-01-08T08:27:00Z</cp:lastPrinted>
  <dcterms:created xsi:type="dcterms:W3CDTF">2016-09-12T15:01:00Z</dcterms:created>
  <dcterms:modified xsi:type="dcterms:W3CDTF">2016-09-12T15:01:00Z</dcterms:modified>
</cp:coreProperties>
</file>