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82CD" w14:textId="77777777" w:rsidR="006D4FE1" w:rsidRPr="00F10510" w:rsidRDefault="006D4FE1" w:rsidP="00F10510">
      <w:pPr>
        <w:pStyle w:val="Stiltitlu"/>
        <w:spacing w:line="264" w:lineRule="auto"/>
        <w:rPr>
          <w:b/>
          <w:color w:val="0000CC"/>
          <w:sz w:val="22"/>
          <w:szCs w:val="22"/>
          <w:lang w:val="ro-RO"/>
        </w:rPr>
      </w:pPr>
    </w:p>
    <w:p w14:paraId="03A9E99D" w14:textId="77777777" w:rsidR="0046714C" w:rsidRPr="00F10510" w:rsidRDefault="0046714C" w:rsidP="00F10510">
      <w:pPr>
        <w:pStyle w:val="Stiltitlu"/>
        <w:spacing w:line="264" w:lineRule="auto"/>
        <w:rPr>
          <w:rFonts w:ascii="Trebuchet MS" w:hAnsi="Trebuchet MS"/>
          <w:b/>
          <w:sz w:val="22"/>
          <w:szCs w:val="22"/>
          <w:lang w:val="ro-RO"/>
        </w:rPr>
      </w:pPr>
      <w:r w:rsidRPr="00F10510">
        <w:rPr>
          <w:rFonts w:ascii="Trebuchet MS" w:hAnsi="Trebuchet MS"/>
          <w:b/>
          <w:sz w:val="22"/>
          <w:szCs w:val="22"/>
          <w:lang w:val="ro-RO"/>
        </w:rPr>
        <w:t>GUVERNUL ROMÂNIEI</w:t>
      </w:r>
    </w:p>
    <w:p w14:paraId="2873D852" w14:textId="77777777" w:rsidR="0046714C" w:rsidRPr="00F10510" w:rsidRDefault="0046714C" w:rsidP="00F10510">
      <w:pPr>
        <w:pStyle w:val="Stiltitlu"/>
        <w:spacing w:line="264" w:lineRule="auto"/>
        <w:rPr>
          <w:rFonts w:ascii="Trebuchet MS" w:hAnsi="Trebuchet MS"/>
          <w:b/>
          <w:sz w:val="22"/>
          <w:szCs w:val="22"/>
          <w:lang w:val="ro-RO"/>
        </w:rPr>
      </w:pPr>
    </w:p>
    <w:p w14:paraId="7F3E82AC" w14:textId="77777777" w:rsidR="0046714C" w:rsidRPr="00F10510" w:rsidRDefault="0046714C" w:rsidP="00F10510">
      <w:pPr>
        <w:pStyle w:val="Stiltitlu"/>
        <w:spacing w:line="264" w:lineRule="auto"/>
        <w:rPr>
          <w:rFonts w:ascii="Trebuchet MS" w:hAnsi="Trebuchet MS"/>
          <w:b/>
          <w:sz w:val="22"/>
          <w:szCs w:val="22"/>
          <w:lang w:val="ro-RO"/>
        </w:rPr>
      </w:pPr>
    </w:p>
    <w:p w14:paraId="1C280C3A" w14:textId="77777777" w:rsidR="0046714C" w:rsidRPr="00F10510" w:rsidRDefault="008A1E1A" w:rsidP="00F10510">
      <w:pPr>
        <w:spacing w:line="264" w:lineRule="auto"/>
        <w:jc w:val="center"/>
        <w:rPr>
          <w:rFonts w:ascii="Trebuchet MS" w:hAnsi="Trebuchet MS"/>
          <w:b/>
          <w:sz w:val="22"/>
          <w:szCs w:val="22"/>
        </w:rPr>
      </w:pPr>
      <w:r w:rsidRPr="00F10510">
        <w:rPr>
          <w:rFonts w:ascii="Trebuchet MS" w:hAnsi="Trebuchet MS"/>
          <w:noProof/>
          <w:sz w:val="22"/>
          <w:szCs w:val="22"/>
          <w:lang w:val="en-US" w:eastAsia="en-US"/>
        </w:rPr>
        <w:drawing>
          <wp:inline distT="0" distB="0" distL="0" distR="0" wp14:anchorId="7EB1C6A2" wp14:editId="051E43BE">
            <wp:extent cx="723265" cy="819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grayscl/>
                      <a:extLst>
                        <a:ext uri="{28A0092B-C50C-407E-A947-70E740481C1C}">
                          <a14:useLocalDpi xmlns:a14="http://schemas.microsoft.com/office/drawing/2010/main" val="0"/>
                        </a:ext>
                      </a:extLst>
                    </a:blip>
                    <a:srcRect/>
                    <a:stretch>
                      <a:fillRect/>
                    </a:stretch>
                  </pic:blipFill>
                  <pic:spPr bwMode="auto">
                    <a:xfrm flipH="1">
                      <a:off x="0" y="0"/>
                      <a:ext cx="723265" cy="819150"/>
                    </a:xfrm>
                    <a:prstGeom prst="rect">
                      <a:avLst/>
                    </a:prstGeom>
                    <a:solidFill>
                      <a:srgbClr val="FFFFFF"/>
                    </a:solidFill>
                    <a:ln>
                      <a:noFill/>
                    </a:ln>
                  </pic:spPr>
                </pic:pic>
              </a:graphicData>
            </a:graphic>
          </wp:inline>
        </w:drawing>
      </w:r>
    </w:p>
    <w:p w14:paraId="4769DDC5" w14:textId="77777777" w:rsidR="0046714C" w:rsidRPr="00F10510" w:rsidRDefault="0046714C" w:rsidP="00F10510">
      <w:pPr>
        <w:spacing w:line="264" w:lineRule="auto"/>
        <w:rPr>
          <w:rFonts w:ascii="Trebuchet MS" w:hAnsi="Trebuchet MS"/>
          <w:b/>
          <w:sz w:val="22"/>
          <w:szCs w:val="22"/>
        </w:rPr>
      </w:pPr>
    </w:p>
    <w:p w14:paraId="436D9A18" w14:textId="77777777" w:rsidR="0046714C" w:rsidRPr="00FC0703" w:rsidRDefault="0046714C" w:rsidP="00F10510">
      <w:pPr>
        <w:pStyle w:val="Stiltitlu"/>
        <w:spacing w:line="264" w:lineRule="auto"/>
        <w:rPr>
          <w:rFonts w:ascii="Trebuchet MS" w:hAnsi="Trebuchet MS"/>
          <w:b/>
          <w:sz w:val="22"/>
          <w:szCs w:val="22"/>
          <w:lang w:val="ro-RO"/>
        </w:rPr>
      </w:pPr>
      <w:r w:rsidRPr="00FC0703">
        <w:rPr>
          <w:rFonts w:ascii="Trebuchet MS" w:hAnsi="Trebuchet MS"/>
          <w:b/>
          <w:sz w:val="22"/>
          <w:szCs w:val="22"/>
          <w:lang w:val="ro-RO"/>
        </w:rPr>
        <w:t>HOTĂRÂRE</w:t>
      </w:r>
    </w:p>
    <w:p w14:paraId="5EBD6827" w14:textId="77777777" w:rsidR="0046714C" w:rsidRPr="00FC0703" w:rsidRDefault="0046714C" w:rsidP="00F10510">
      <w:pPr>
        <w:spacing w:line="264" w:lineRule="auto"/>
        <w:rPr>
          <w:rFonts w:ascii="Trebuchet MS" w:hAnsi="Trebuchet MS"/>
          <w:b/>
          <w:sz w:val="22"/>
          <w:szCs w:val="22"/>
        </w:rPr>
      </w:pPr>
    </w:p>
    <w:p w14:paraId="23518D6A" w14:textId="77777777" w:rsidR="0046714C" w:rsidRPr="00FC0703" w:rsidRDefault="0046714C" w:rsidP="00F10510">
      <w:pPr>
        <w:autoSpaceDE w:val="0"/>
        <w:spacing w:line="264" w:lineRule="auto"/>
        <w:jc w:val="center"/>
        <w:rPr>
          <w:rFonts w:ascii="Trebuchet MS" w:hAnsi="Trebuchet MS"/>
          <w:b/>
          <w:bCs/>
          <w:sz w:val="22"/>
          <w:szCs w:val="22"/>
        </w:rPr>
      </w:pPr>
      <w:r w:rsidRPr="00FC0703">
        <w:rPr>
          <w:rFonts w:ascii="Trebuchet MS" w:hAnsi="Trebuchet MS"/>
          <w:b/>
          <w:bCs/>
          <w:sz w:val="22"/>
          <w:szCs w:val="22"/>
        </w:rPr>
        <w:t xml:space="preserve">pentru modificarea </w:t>
      </w:r>
      <w:r w:rsidR="00AC2320">
        <w:rPr>
          <w:rFonts w:ascii="Trebuchet MS" w:hAnsi="Trebuchet MS"/>
          <w:b/>
          <w:bCs/>
          <w:sz w:val="22"/>
          <w:szCs w:val="22"/>
        </w:rPr>
        <w:t xml:space="preserve">unor acte normative din domeniul transporturilor rutiere </w:t>
      </w:r>
    </w:p>
    <w:p w14:paraId="0AAAEEE8" w14:textId="77777777" w:rsidR="0046714C" w:rsidRPr="00FC0703" w:rsidRDefault="0046714C" w:rsidP="00F10510">
      <w:pPr>
        <w:widowControl w:val="0"/>
        <w:autoSpaceDE w:val="0"/>
        <w:spacing w:line="264" w:lineRule="auto"/>
        <w:ind w:left="120" w:right="22"/>
        <w:jc w:val="both"/>
        <w:rPr>
          <w:rFonts w:ascii="Trebuchet MS" w:hAnsi="Trebuchet MS"/>
          <w:spacing w:val="1"/>
          <w:sz w:val="22"/>
          <w:szCs w:val="22"/>
        </w:rPr>
      </w:pPr>
    </w:p>
    <w:p w14:paraId="5A9BF420" w14:textId="77777777" w:rsidR="00E437E2" w:rsidRDefault="00E437E2" w:rsidP="00AC2320">
      <w:pPr>
        <w:spacing w:line="264" w:lineRule="auto"/>
        <w:ind w:firstLine="708"/>
        <w:jc w:val="both"/>
        <w:rPr>
          <w:rFonts w:ascii="Trebuchet MS" w:hAnsi="Trebuchet MS"/>
          <w:spacing w:val="1"/>
          <w:sz w:val="22"/>
          <w:szCs w:val="22"/>
        </w:rPr>
      </w:pPr>
      <w:r>
        <w:rPr>
          <w:rFonts w:ascii="Trebuchet MS" w:hAnsi="Trebuchet MS"/>
          <w:spacing w:val="1"/>
          <w:sz w:val="22"/>
          <w:szCs w:val="22"/>
        </w:rPr>
        <w:t xml:space="preserve">Având în vedere prevederile </w:t>
      </w:r>
      <w:r w:rsidRPr="00FC0703">
        <w:rPr>
          <w:rFonts w:ascii="Trebuchet MS" w:hAnsi="Trebuchet MS"/>
          <w:spacing w:val="1"/>
          <w:sz w:val="22"/>
          <w:szCs w:val="22"/>
        </w:rPr>
        <w:t>art. 11 din Ordonanţa Guvernului nr. 26/2011 privind înfiinţarea Inspectoratului de Stat pentru Controlul în Transportul Rutier, aprobată cu modificări și completări prin Legea nr. 18/2012, cu modific</w:t>
      </w:r>
      <w:r w:rsidR="00AC2320">
        <w:rPr>
          <w:rFonts w:ascii="Trebuchet MS" w:hAnsi="Trebuchet MS"/>
          <w:spacing w:val="1"/>
          <w:sz w:val="22"/>
          <w:szCs w:val="22"/>
        </w:rPr>
        <w:t>ările și completările ulterioare și ale</w:t>
      </w:r>
      <w:r w:rsidR="00AC2320" w:rsidRPr="00AC2320">
        <w:t xml:space="preserve"> </w:t>
      </w:r>
      <w:r w:rsidR="00AC2320" w:rsidRPr="00AC2320">
        <w:rPr>
          <w:rFonts w:ascii="Trebuchet MS" w:hAnsi="Trebuchet MS"/>
          <w:spacing w:val="1"/>
          <w:sz w:val="22"/>
          <w:szCs w:val="22"/>
        </w:rPr>
        <w:t>art. 85 alin. (2) di</w:t>
      </w:r>
      <w:r w:rsidR="00AC2320">
        <w:rPr>
          <w:rFonts w:ascii="Trebuchet MS" w:hAnsi="Trebuchet MS"/>
          <w:spacing w:val="1"/>
          <w:sz w:val="22"/>
          <w:szCs w:val="22"/>
        </w:rPr>
        <w:t>n Ordonanț</w:t>
      </w:r>
      <w:r w:rsidR="00AC2320" w:rsidRPr="00AC2320">
        <w:rPr>
          <w:rFonts w:ascii="Trebuchet MS" w:hAnsi="Trebuchet MS"/>
          <w:spacing w:val="1"/>
          <w:sz w:val="22"/>
          <w:szCs w:val="22"/>
        </w:rPr>
        <w:t>a Guvernului nr. 27/2011 privind transporturile rutiere</w:t>
      </w:r>
      <w:r w:rsidR="00AC2320">
        <w:rPr>
          <w:rFonts w:ascii="Trebuchet MS" w:hAnsi="Trebuchet MS"/>
          <w:spacing w:val="1"/>
          <w:sz w:val="22"/>
          <w:szCs w:val="22"/>
        </w:rPr>
        <w:t>,</w:t>
      </w:r>
      <w:r w:rsidR="00AC2320" w:rsidRPr="00AC2320">
        <w:t xml:space="preserve"> </w:t>
      </w:r>
      <w:r w:rsidR="00AC2320">
        <w:rPr>
          <w:rFonts w:ascii="Trebuchet MS" w:hAnsi="Trebuchet MS"/>
          <w:spacing w:val="1"/>
          <w:sz w:val="22"/>
          <w:szCs w:val="22"/>
        </w:rPr>
        <w:t>cu modificările ș</w:t>
      </w:r>
      <w:r w:rsidR="00AC2320" w:rsidRPr="00AC2320">
        <w:rPr>
          <w:rFonts w:ascii="Trebuchet MS" w:hAnsi="Trebuchet MS"/>
          <w:spacing w:val="1"/>
          <w:sz w:val="22"/>
          <w:szCs w:val="22"/>
        </w:rPr>
        <w:t>i completările ulterioare</w:t>
      </w:r>
    </w:p>
    <w:p w14:paraId="2BF15228" w14:textId="77777777" w:rsidR="00E437E2" w:rsidRDefault="00E437E2" w:rsidP="00F10510">
      <w:pPr>
        <w:spacing w:line="264" w:lineRule="auto"/>
        <w:jc w:val="both"/>
        <w:rPr>
          <w:rFonts w:ascii="Trebuchet MS" w:hAnsi="Trebuchet MS"/>
          <w:spacing w:val="1"/>
          <w:sz w:val="22"/>
          <w:szCs w:val="22"/>
        </w:rPr>
      </w:pPr>
    </w:p>
    <w:p w14:paraId="63E99CE6" w14:textId="77777777" w:rsidR="0046714C" w:rsidRPr="00FC0703" w:rsidRDefault="00E437E2" w:rsidP="00AC2320">
      <w:pPr>
        <w:spacing w:line="264" w:lineRule="auto"/>
        <w:ind w:firstLine="708"/>
        <w:jc w:val="both"/>
        <w:rPr>
          <w:rFonts w:ascii="Trebuchet MS" w:hAnsi="Trebuchet MS"/>
          <w:sz w:val="22"/>
          <w:szCs w:val="22"/>
        </w:rPr>
      </w:pPr>
      <w:r>
        <w:rPr>
          <w:rFonts w:ascii="Trebuchet MS" w:hAnsi="Trebuchet MS"/>
          <w:spacing w:val="1"/>
          <w:sz w:val="22"/>
          <w:szCs w:val="22"/>
        </w:rPr>
        <w:t>Î</w:t>
      </w:r>
      <w:r w:rsidR="00346154">
        <w:rPr>
          <w:rFonts w:ascii="Trebuchet MS" w:hAnsi="Trebuchet MS"/>
          <w:spacing w:val="1"/>
          <w:sz w:val="22"/>
          <w:szCs w:val="22"/>
        </w:rPr>
        <w:t>n temeiul art. 108 din Constituț</w:t>
      </w:r>
      <w:r w:rsidR="0046714C" w:rsidRPr="00FC0703">
        <w:rPr>
          <w:rFonts w:ascii="Trebuchet MS" w:hAnsi="Trebuchet MS"/>
          <w:spacing w:val="1"/>
          <w:sz w:val="22"/>
          <w:szCs w:val="22"/>
        </w:rPr>
        <w:t>ia României,</w:t>
      </w:r>
      <w:r w:rsidR="00346154">
        <w:rPr>
          <w:rFonts w:ascii="Trebuchet MS" w:hAnsi="Trebuchet MS"/>
          <w:spacing w:val="1"/>
          <w:sz w:val="22"/>
          <w:szCs w:val="22"/>
        </w:rPr>
        <w:t xml:space="preserve"> republicată</w:t>
      </w:r>
      <w:r w:rsidR="0046714C" w:rsidRPr="00FC0703">
        <w:rPr>
          <w:rFonts w:ascii="Trebuchet MS" w:hAnsi="Trebuchet MS"/>
          <w:spacing w:val="1"/>
          <w:sz w:val="22"/>
          <w:szCs w:val="22"/>
        </w:rPr>
        <w:t xml:space="preserve"> </w:t>
      </w:r>
    </w:p>
    <w:p w14:paraId="143511A1" w14:textId="77777777" w:rsidR="0046714C" w:rsidRPr="00FC0703" w:rsidRDefault="0046714C" w:rsidP="00F10510">
      <w:pPr>
        <w:widowControl w:val="0"/>
        <w:autoSpaceDE w:val="0"/>
        <w:autoSpaceDN w:val="0"/>
        <w:adjustRightInd w:val="0"/>
        <w:spacing w:line="264" w:lineRule="auto"/>
        <w:ind w:right="75"/>
        <w:jc w:val="both"/>
        <w:rPr>
          <w:rFonts w:ascii="Trebuchet MS" w:hAnsi="Trebuchet MS"/>
          <w:sz w:val="22"/>
          <w:szCs w:val="22"/>
        </w:rPr>
      </w:pPr>
    </w:p>
    <w:p w14:paraId="52F1FA72" w14:textId="77777777" w:rsidR="0046714C" w:rsidRPr="00FC0703" w:rsidRDefault="0046714C" w:rsidP="00AC2320">
      <w:pPr>
        <w:spacing w:line="264" w:lineRule="auto"/>
        <w:ind w:firstLine="708"/>
        <w:jc w:val="both"/>
        <w:rPr>
          <w:rFonts w:ascii="Trebuchet MS" w:hAnsi="Trebuchet MS"/>
          <w:sz w:val="22"/>
          <w:szCs w:val="22"/>
        </w:rPr>
      </w:pPr>
      <w:r w:rsidRPr="00FC0703">
        <w:rPr>
          <w:rFonts w:ascii="Trebuchet MS" w:hAnsi="Trebuchet MS"/>
          <w:b/>
          <w:bCs/>
          <w:sz w:val="22"/>
          <w:szCs w:val="22"/>
        </w:rPr>
        <w:t xml:space="preserve">Guvernul României adoptă </w:t>
      </w:r>
      <w:r w:rsidRPr="00FC0703">
        <w:rPr>
          <w:rFonts w:ascii="Trebuchet MS" w:hAnsi="Trebuchet MS"/>
          <w:sz w:val="22"/>
          <w:szCs w:val="22"/>
        </w:rPr>
        <w:t xml:space="preserve">prezenta hotărâre. </w:t>
      </w:r>
    </w:p>
    <w:p w14:paraId="2821C0A8" w14:textId="77777777" w:rsidR="0046714C" w:rsidRPr="00FC0703" w:rsidRDefault="0046714C" w:rsidP="00F10510">
      <w:pPr>
        <w:autoSpaceDE w:val="0"/>
        <w:autoSpaceDN w:val="0"/>
        <w:adjustRightInd w:val="0"/>
        <w:spacing w:line="264" w:lineRule="auto"/>
        <w:jc w:val="both"/>
        <w:rPr>
          <w:rFonts w:ascii="Trebuchet MS" w:hAnsi="Trebuchet MS"/>
          <w:sz w:val="22"/>
          <w:szCs w:val="22"/>
        </w:rPr>
      </w:pPr>
    </w:p>
    <w:p w14:paraId="31E8AD52" w14:textId="77777777" w:rsidR="0046714C" w:rsidRPr="00FC0703" w:rsidRDefault="007E2A76" w:rsidP="00F10510">
      <w:pPr>
        <w:pStyle w:val="ListParagraph"/>
        <w:tabs>
          <w:tab w:val="left" w:pos="0"/>
        </w:tabs>
        <w:suppressAutoHyphens w:val="0"/>
        <w:spacing w:line="264" w:lineRule="auto"/>
        <w:ind w:left="0"/>
        <w:jc w:val="both"/>
        <w:rPr>
          <w:rFonts w:ascii="Trebuchet MS" w:hAnsi="Trebuchet MS"/>
          <w:b/>
          <w:sz w:val="22"/>
          <w:szCs w:val="22"/>
        </w:rPr>
      </w:pPr>
      <w:r w:rsidRPr="00FC0703">
        <w:rPr>
          <w:rStyle w:val="articol"/>
          <w:rFonts w:ascii="Trebuchet MS" w:hAnsi="Trebuchet MS"/>
          <w:b/>
          <w:sz w:val="22"/>
          <w:szCs w:val="22"/>
        </w:rPr>
        <w:t>Art. I</w:t>
      </w:r>
      <w:r w:rsidR="00F10510" w:rsidRPr="00FC0703">
        <w:rPr>
          <w:rStyle w:val="articol"/>
          <w:rFonts w:ascii="Trebuchet MS" w:hAnsi="Trebuchet MS"/>
          <w:b/>
          <w:sz w:val="22"/>
          <w:szCs w:val="22"/>
        </w:rPr>
        <w:t xml:space="preserve"> - </w:t>
      </w:r>
      <w:r w:rsidR="0046714C" w:rsidRPr="00FC0703">
        <w:rPr>
          <w:rFonts w:ascii="Trebuchet MS" w:hAnsi="Trebuchet MS"/>
          <w:sz w:val="22"/>
          <w:szCs w:val="22"/>
        </w:rPr>
        <w:t>Hotărârea Guvernului nr. 1.088/2011 privind organizarea şi funcţionarea Inspectoratului de Stat pentru Controlul în Transportul Rutier, publicată în Monitorul Ofici</w:t>
      </w:r>
      <w:r w:rsidR="009C69A6" w:rsidRPr="00FC0703">
        <w:rPr>
          <w:rFonts w:ascii="Trebuchet MS" w:hAnsi="Trebuchet MS"/>
          <w:sz w:val="22"/>
          <w:szCs w:val="22"/>
        </w:rPr>
        <w:t>al nr.782 din 3 noiembrie 2011,</w:t>
      </w:r>
      <w:r w:rsidR="0046714C" w:rsidRPr="00FC0703">
        <w:rPr>
          <w:rFonts w:ascii="Trebuchet MS" w:hAnsi="Trebuchet MS"/>
          <w:sz w:val="22"/>
          <w:szCs w:val="22"/>
        </w:rPr>
        <w:t xml:space="preserve"> se modifică după cum urmează:</w:t>
      </w:r>
    </w:p>
    <w:p w14:paraId="464DF6C9" w14:textId="77777777" w:rsidR="0046714C" w:rsidRPr="00FC0703" w:rsidRDefault="0046714C" w:rsidP="00F10510">
      <w:pPr>
        <w:tabs>
          <w:tab w:val="left" w:pos="426"/>
        </w:tabs>
        <w:spacing w:line="264" w:lineRule="auto"/>
        <w:jc w:val="both"/>
        <w:rPr>
          <w:rFonts w:ascii="Trebuchet MS" w:hAnsi="Trebuchet MS"/>
          <w:b/>
          <w:sz w:val="22"/>
          <w:szCs w:val="22"/>
        </w:rPr>
      </w:pPr>
    </w:p>
    <w:p w14:paraId="38014840" w14:textId="77777777" w:rsidR="0046714C" w:rsidRPr="00FC0703" w:rsidRDefault="0046714C" w:rsidP="00F10510">
      <w:pPr>
        <w:numPr>
          <w:ilvl w:val="0"/>
          <w:numId w:val="1"/>
        </w:numPr>
        <w:tabs>
          <w:tab w:val="left" w:pos="426"/>
        </w:tabs>
        <w:spacing w:line="264" w:lineRule="auto"/>
        <w:ind w:left="0" w:firstLine="0"/>
        <w:jc w:val="both"/>
        <w:rPr>
          <w:rFonts w:ascii="Trebuchet MS" w:hAnsi="Trebuchet MS"/>
          <w:sz w:val="22"/>
          <w:szCs w:val="22"/>
        </w:rPr>
      </w:pPr>
      <w:r w:rsidRPr="00FC0703">
        <w:rPr>
          <w:rFonts w:ascii="Trebuchet MS" w:hAnsi="Trebuchet MS"/>
          <w:b/>
          <w:sz w:val="22"/>
          <w:szCs w:val="22"/>
        </w:rPr>
        <w:t>La articolul 5, alineat</w:t>
      </w:r>
      <w:r w:rsidR="0050744A" w:rsidRPr="00FC0703">
        <w:rPr>
          <w:rFonts w:ascii="Trebuchet MS" w:hAnsi="Trebuchet MS"/>
          <w:b/>
          <w:sz w:val="22"/>
          <w:szCs w:val="22"/>
        </w:rPr>
        <w:t>ul</w:t>
      </w:r>
      <w:r w:rsidRPr="00FC0703">
        <w:rPr>
          <w:rFonts w:ascii="Trebuchet MS" w:hAnsi="Trebuchet MS"/>
          <w:b/>
          <w:sz w:val="22"/>
          <w:szCs w:val="22"/>
        </w:rPr>
        <w:t xml:space="preserve"> (2) se modifică și v</w:t>
      </w:r>
      <w:r w:rsidR="008C796C" w:rsidRPr="00FC0703">
        <w:rPr>
          <w:rFonts w:ascii="Trebuchet MS" w:hAnsi="Trebuchet MS"/>
          <w:b/>
          <w:sz w:val="22"/>
          <w:szCs w:val="22"/>
        </w:rPr>
        <w:t>a</w:t>
      </w:r>
      <w:r w:rsidRPr="00FC0703">
        <w:rPr>
          <w:rFonts w:ascii="Trebuchet MS" w:hAnsi="Trebuchet MS"/>
          <w:b/>
          <w:sz w:val="22"/>
          <w:szCs w:val="22"/>
        </w:rPr>
        <w:t xml:space="preserve"> avea următorul cuprins:</w:t>
      </w:r>
    </w:p>
    <w:p w14:paraId="243D80D0" w14:textId="77777777" w:rsidR="003E68D4" w:rsidRPr="00FC0703" w:rsidRDefault="003E68D4" w:rsidP="00F10510">
      <w:pPr>
        <w:spacing w:line="264" w:lineRule="auto"/>
        <w:jc w:val="both"/>
        <w:rPr>
          <w:rFonts w:ascii="Trebuchet MS" w:hAnsi="Trebuchet MS"/>
          <w:sz w:val="22"/>
          <w:szCs w:val="22"/>
        </w:rPr>
      </w:pPr>
      <w:r w:rsidRPr="00FC0703">
        <w:rPr>
          <w:rFonts w:ascii="Trebuchet MS" w:hAnsi="Trebuchet MS"/>
          <w:sz w:val="22"/>
          <w:szCs w:val="22"/>
        </w:rPr>
        <w:t xml:space="preserve">„(2) În exercitarea </w:t>
      </w:r>
      <w:r w:rsidR="00927B79" w:rsidRPr="00FC0703">
        <w:rPr>
          <w:rFonts w:ascii="Trebuchet MS" w:hAnsi="Trebuchet MS"/>
          <w:sz w:val="22"/>
          <w:szCs w:val="22"/>
        </w:rPr>
        <w:t>atribuțiilor</w:t>
      </w:r>
      <w:r w:rsidRPr="00FC0703">
        <w:rPr>
          <w:rFonts w:ascii="Trebuchet MS" w:hAnsi="Trebuchet MS"/>
          <w:sz w:val="22"/>
          <w:szCs w:val="22"/>
        </w:rPr>
        <w:t xml:space="preserve"> de serviciu, </w:t>
      </w:r>
      <w:r w:rsidR="008C060C" w:rsidRPr="00FC0703">
        <w:rPr>
          <w:rFonts w:ascii="Trebuchet MS" w:hAnsi="Trebuchet MS"/>
          <w:sz w:val="22"/>
          <w:szCs w:val="22"/>
        </w:rPr>
        <w:t xml:space="preserve">personalul cu atribuții de inspecție și control </w:t>
      </w:r>
      <w:r w:rsidRPr="00FC0703">
        <w:rPr>
          <w:rFonts w:ascii="Trebuchet MS" w:hAnsi="Trebuchet MS"/>
          <w:sz w:val="22"/>
          <w:szCs w:val="22"/>
        </w:rPr>
        <w:t xml:space="preserve">din cadrul I.S.C.T.R. </w:t>
      </w:r>
      <w:r w:rsidR="00742AB1" w:rsidRPr="00FC0703">
        <w:rPr>
          <w:rFonts w:ascii="Trebuchet MS" w:hAnsi="Trebuchet MS"/>
          <w:sz w:val="22"/>
          <w:szCs w:val="22"/>
        </w:rPr>
        <w:t>a</w:t>
      </w:r>
      <w:r w:rsidR="008C060C" w:rsidRPr="00FC0703">
        <w:rPr>
          <w:rFonts w:ascii="Trebuchet MS" w:hAnsi="Trebuchet MS"/>
          <w:sz w:val="22"/>
          <w:szCs w:val="22"/>
        </w:rPr>
        <w:t>re</w:t>
      </w:r>
      <w:r w:rsidR="00742AB1" w:rsidRPr="00FC0703">
        <w:rPr>
          <w:rFonts w:ascii="Trebuchet MS" w:hAnsi="Trebuchet MS"/>
          <w:sz w:val="22"/>
          <w:szCs w:val="22"/>
        </w:rPr>
        <w:t xml:space="preserve"> dreptul să oprească vehicule rutiere </w:t>
      </w:r>
      <w:r w:rsidR="00FC0703" w:rsidRPr="00FC0703">
        <w:rPr>
          <w:rFonts w:ascii="Trebuchet MS" w:hAnsi="Trebuchet MS"/>
          <w:sz w:val="22"/>
          <w:szCs w:val="22"/>
        </w:rPr>
        <w:t>prevăzute la</w:t>
      </w:r>
      <w:r w:rsidRPr="00FC0703">
        <w:rPr>
          <w:rFonts w:ascii="Trebuchet MS" w:hAnsi="Trebuchet MS"/>
          <w:sz w:val="22"/>
          <w:szCs w:val="22"/>
        </w:rPr>
        <w:t xml:space="preserve"> art. 6 alin. (3) din </w:t>
      </w:r>
      <w:r w:rsidR="008C060C" w:rsidRPr="00FC0703">
        <w:rPr>
          <w:rFonts w:ascii="Trebuchet MS" w:hAnsi="Trebuchet MS"/>
          <w:sz w:val="22"/>
          <w:szCs w:val="22"/>
        </w:rPr>
        <w:t>Ordonanța</w:t>
      </w:r>
      <w:r w:rsidRPr="00FC0703">
        <w:rPr>
          <w:rFonts w:ascii="Trebuchet MS" w:hAnsi="Trebuchet MS"/>
          <w:sz w:val="22"/>
          <w:szCs w:val="22"/>
        </w:rPr>
        <w:t xml:space="preserve"> Guvernului nr. 26/2011</w:t>
      </w:r>
      <w:r w:rsidR="007617B4" w:rsidRPr="00FC0703">
        <w:rPr>
          <w:rFonts w:ascii="Trebuchet MS" w:hAnsi="Trebuchet MS"/>
          <w:sz w:val="22"/>
          <w:szCs w:val="22"/>
        </w:rPr>
        <w:t>,</w:t>
      </w:r>
      <w:r w:rsidRPr="00FC0703">
        <w:rPr>
          <w:rFonts w:ascii="Trebuchet MS" w:hAnsi="Trebuchet MS"/>
          <w:sz w:val="22"/>
          <w:szCs w:val="22"/>
        </w:rPr>
        <w:t xml:space="preserve"> cu modificările și completările ulterioare."</w:t>
      </w:r>
    </w:p>
    <w:p w14:paraId="668382ED" w14:textId="77777777" w:rsidR="0046714C" w:rsidRPr="00FC0703" w:rsidRDefault="0046714C" w:rsidP="00F10510">
      <w:pPr>
        <w:spacing w:line="264" w:lineRule="auto"/>
        <w:jc w:val="both"/>
        <w:rPr>
          <w:rFonts w:ascii="Trebuchet MS" w:hAnsi="Trebuchet MS"/>
          <w:sz w:val="22"/>
          <w:szCs w:val="22"/>
        </w:rPr>
      </w:pPr>
    </w:p>
    <w:p w14:paraId="5E42B65B" w14:textId="77777777" w:rsidR="0046714C" w:rsidRPr="00FC0703" w:rsidRDefault="0046714C" w:rsidP="00F10510">
      <w:pPr>
        <w:numPr>
          <w:ilvl w:val="0"/>
          <w:numId w:val="1"/>
        </w:numPr>
        <w:tabs>
          <w:tab w:val="left" w:pos="426"/>
        </w:tabs>
        <w:spacing w:line="264" w:lineRule="auto"/>
        <w:ind w:left="0" w:firstLine="0"/>
        <w:jc w:val="both"/>
        <w:rPr>
          <w:rFonts w:ascii="Trebuchet MS" w:hAnsi="Trebuchet MS"/>
          <w:sz w:val="22"/>
          <w:szCs w:val="22"/>
        </w:rPr>
      </w:pPr>
      <w:r w:rsidRPr="00FC0703">
        <w:rPr>
          <w:rFonts w:ascii="Trebuchet MS" w:hAnsi="Trebuchet MS"/>
          <w:b/>
          <w:sz w:val="22"/>
          <w:szCs w:val="22"/>
        </w:rPr>
        <w:t>La Anexa nr. 1, articolul 2, alineatul (1) și litera a) se modifică și vor avea următorul cuprins:</w:t>
      </w:r>
    </w:p>
    <w:p w14:paraId="405AAF5A" w14:textId="77777777" w:rsidR="0046714C" w:rsidRPr="00FC0703" w:rsidRDefault="007617B4" w:rsidP="00F10510">
      <w:pPr>
        <w:spacing w:line="264" w:lineRule="auto"/>
        <w:jc w:val="both"/>
        <w:rPr>
          <w:rFonts w:ascii="Trebuchet MS" w:hAnsi="Trebuchet MS"/>
          <w:sz w:val="22"/>
          <w:szCs w:val="22"/>
        </w:rPr>
      </w:pPr>
      <w:r w:rsidRPr="00FC0703">
        <w:rPr>
          <w:rFonts w:ascii="Trebuchet MS" w:hAnsi="Trebuchet MS"/>
          <w:sz w:val="22"/>
          <w:szCs w:val="22"/>
        </w:rPr>
        <w:t>„</w:t>
      </w:r>
      <w:r w:rsidR="0046714C" w:rsidRPr="00FC0703">
        <w:rPr>
          <w:rFonts w:ascii="Trebuchet MS" w:hAnsi="Trebuchet MS"/>
          <w:sz w:val="22"/>
          <w:szCs w:val="22"/>
        </w:rPr>
        <w:t xml:space="preserve">Art. 2. - (1) I.S.C.T.R. asigură inspecţia şi controlul respectării reglementărilor </w:t>
      </w:r>
      <w:r w:rsidRPr="00FC0703">
        <w:rPr>
          <w:rFonts w:ascii="Trebuchet MS" w:hAnsi="Trebuchet MS"/>
          <w:sz w:val="22"/>
          <w:szCs w:val="22"/>
        </w:rPr>
        <w:t xml:space="preserve">naționale </w:t>
      </w:r>
      <w:r w:rsidR="0046714C" w:rsidRPr="00FC0703">
        <w:rPr>
          <w:rFonts w:ascii="Trebuchet MS" w:hAnsi="Trebuchet MS"/>
          <w:sz w:val="22"/>
          <w:szCs w:val="22"/>
        </w:rPr>
        <w:t xml:space="preserve">şi internaţionale în domeniul transporturilor rutiere, la sediul întreprinderilor sau operatorilor de transport rutier, în locurile unde au loc încărcarea, descărcarea şi depozitarea temporară a mărfurilor, în staţiile şi autogările utilizate la transportul rutier de persoane, în locurile în care </w:t>
      </w:r>
      <w:r w:rsidR="00FC0703" w:rsidRPr="00FC0703">
        <w:rPr>
          <w:rFonts w:ascii="Trebuchet MS" w:hAnsi="Trebuchet MS"/>
          <w:sz w:val="22"/>
          <w:szCs w:val="22"/>
        </w:rPr>
        <w:t>are</w:t>
      </w:r>
      <w:r w:rsidR="0046714C" w:rsidRPr="00FC0703">
        <w:rPr>
          <w:rFonts w:ascii="Trebuchet MS" w:hAnsi="Trebuchet MS"/>
          <w:sz w:val="22"/>
          <w:szCs w:val="22"/>
        </w:rPr>
        <w:t xml:space="preserve"> loc pregătirea personalului de specialitate din domeniul transporturilor rutiere şi pregătirea</w:t>
      </w:r>
      <w:r w:rsidRPr="00FC0703">
        <w:rPr>
          <w:rFonts w:ascii="Trebuchet MS" w:hAnsi="Trebuchet MS"/>
          <w:sz w:val="22"/>
          <w:szCs w:val="22"/>
        </w:rPr>
        <w:t xml:space="preserve"> persoanelor</w:t>
      </w:r>
      <w:r w:rsidR="0046714C" w:rsidRPr="00FC0703">
        <w:rPr>
          <w:rFonts w:ascii="Trebuchet MS" w:hAnsi="Trebuchet MS"/>
          <w:sz w:val="22"/>
          <w:szCs w:val="22"/>
        </w:rPr>
        <w:t xml:space="preserve"> în vederea obţinerii permisului de conducere, în trafic, în locurile unde este permisă staţionarea vehiculelor şi în parcări, precum şi în punctele de trecere a frontierei de stat, la solicitarea autorităţilor care îşi exercită atribuţiile în punctul de trecere a frontierei de stat. Inspecţia şi controlul privesc în principal:</w:t>
      </w:r>
    </w:p>
    <w:p w14:paraId="7205F7EB" w14:textId="77777777" w:rsidR="0046714C" w:rsidRPr="00FC0703" w:rsidRDefault="0046714C" w:rsidP="00F10510">
      <w:pPr>
        <w:spacing w:after="240" w:line="264" w:lineRule="auto"/>
        <w:jc w:val="both"/>
        <w:rPr>
          <w:rFonts w:ascii="Trebuchet MS" w:hAnsi="Trebuchet MS"/>
          <w:b/>
          <w:sz w:val="22"/>
          <w:szCs w:val="22"/>
        </w:rPr>
      </w:pPr>
      <w:r w:rsidRPr="00FC0703">
        <w:rPr>
          <w:rFonts w:ascii="Trebuchet MS" w:hAnsi="Trebuchet MS"/>
          <w:sz w:val="22"/>
          <w:szCs w:val="22"/>
        </w:rPr>
        <w:t>a) condiţiile de efectuare a activităţilor de transport rutier, a activităţilor conexe transportului rutier, a activităţilor de pregătire a personalului de specialitate din domeniul transporturilor rutiere şi a activităţilor de pregătire a persoanelor în vederea obţinerii permisului de conducere;"</w:t>
      </w:r>
    </w:p>
    <w:p w14:paraId="6A04E59C" w14:textId="77777777" w:rsidR="0046714C" w:rsidRPr="00FC0703" w:rsidRDefault="0046714C" w:rsidP="00F10510">
      <w:pPr>
        <w:numPr>
          <w:ilvl w:val="0"/>
          <w:numId w:val="1"/>
        </w:numPr>
        <w:tabs>
          <w:tab w:val="left" w:pos="426"/>
        </w:tabs>
        <w:spacing w:line="264" w:lineRule="auto"/>
        <w:ind w:left="0" w:firstLine="0"/>
        <w:jc w:val="both"/>
        <w:rPr>
          <w:rFonts w:ascii="Trebuchet MS" w:hAnsi="Trebuchet MS"/>
          <w:sz w:val="22"/>
          <w:szCs w:val="22"/>
        </w:rPr>
      </w:pPr>
      <w:r w:rsidRPr="00FC0703">
        <w:rPr>
          <w:rFonts w:ascii="Trebuchet MS" w:hAnsi="Trebuchet MS"/>
          <w:b/>
          <w:sz w:val="22"/>
          <w:szCs w:val="22"/>
        </w:rPr>
        <w:t xml:space="preserve">La Anexa nr. 1, articolul 7, literele b), </w:t>
      </w:r>
      <w:r w:rsidR="00370825" w:rsidRPr="00FC0703">
        <w:rPr>
          <w:rFonts w:ascii="Trebuchet MS" w:hAnsi="Trebuchet MS"/>
          <w:b/>
          <w:sz w:val="22"/>
          <w:szCs w:val="22"/>
        </w:rPr>
        <w:t xml:space="preserve">d), </w:t>
      </w:r>
      <w:r w:rsidRPr="00FC0703">
        <w:rPr>
          <w:rFonts w:ascii="Trebuchet MS" w:hAnsi="Trebuchet MS"/>
          <w:b/>
          <w:sz w:val="22"/>
          <w:szCs w:val="22"/>
        </w:rPr>
        <w:t>i</w:t>
      </w:r>
      <w:r w:rsidR="00370825" w:rsidRPr="00FC0703">
        <w:rPr>
          <w:rFonts w:ascii="Trebuchet MS" w:hAnsi="Trebuchet MS"/>
          <w:b/>
          <w:sz w:val="22"/>
          <w:szCs w:val="22"/>
        </w:rPr>
        <w:t>)</w:t>
      </w:r>
      <w:r w:rsidRPr="00FC0703">
        <w:rPr>
          <w:rFonts w:ascii="Trebuchet MS" w:hAnsi="Trebuchet MS"/>
          <w:b/>
          <w:sz w:val="22"/>
          <w:szCs w:val="22"/>
        </w:rPr>
        <w:t>, m</w:t>
      </w:r>
      <w:r w:rsidR="00370825" w:rsidRPr="00FC0703">
        <w:rPr>
          <w:rFonts w:ascii="Trebuchet MS" w:hAnsi="Trebuchet MS"/>
          <w:b/>
          <w:sz w:val="22"/>
          <w:szCs w:val="22"/>
        </w:rPr>
        <w:t>)</w:t>
      </w:r>
      <w:r w:rsidR="00D67FDF" w:rsidRPr="00FC0703">
        <w:rPr>
          <w:rFonts w:ascii="Trebuchet MS" w:hAnsi="Trebuchet MS"/>
          <w:b/>
          <w:sz w:val="22"/>
          <w:szCs w:val="22"/>
        </w:rPr>
        <w:t>,</w:t>
      </w:r>
      <w:r w:rsidRPr="00FC0703">
        <w:rPr>
          <w:rFonts w:ascii="Trebuchet MS" w:hAnsi="Trebuchet MS"/>
          <w:b/>
          <w:sz w:val="22"/>
          <w:szCs w:val="22"/>
        </w:rPr>
        <w:t xml:space="preserve"> </w:t>
      </w:r>
      <w:r w:rsidR="00D67FDF" w:rsidRPr="00FC0703">
        <w:rPr>
          <w:rFonts w:ascii="Trebuchet MS" w:hAnsi="Trebuchet MS"/>
          <w:b/>
          <w:sz w:val="22"/>
          <w:szCs w:val="22"/>
        </w:rPr>
        <w:t xml:space="preserve">q) </w:t>
      </w:r>
      <w:r w:rsidRPr="00FC0703">
        <w:rPr>
          <w:rFonts w:ascii="Trebuchet MS" w:hAnsi="Trebuchet MS"/>
          <w:b/>
          <w:sz w:val="22"/>
          <w:szCs w:val="22"/>
        </w:rPr>
        <w:t>și</w:t>
      </w:r>
      <w:r w:rsidR="00D67FDF" w:rsidRPr="00FC0703">
        <w:rPr>
          <w:rFonts w:ascii="Trebuchet MS" w:hAnsi="Trebuchet MS"/>
          <w:b/>
          <w:sz w:val="22"/>
          <w:szCs w:val="22"/>
        </w:rPr>
        <w:t xml:space="preserve"> y)</w:t>
      </w:r>
      <w:r w:rsidRPr="00FC0703">
        <w:rPr>
          <w:rFonts w:ascii="Trebuchet MS" w:hAnsi="Trebuchet MS"/>
          <w:b/>
          <w:sz w:val="22"/>
          <w:szCs w:val="22"/>
        </w:rPr>
        <w:t xml:space="preserve"> se modifică și vor avea următorul cuprins:</w:t>
      </w:r>
    </w:p>
    <w:p w14:paraId="58E97999" w14:textId="77777777" w:rsidR="0046714C"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 xml:space="preserve">„b) exercită controlul respectării reglementărilor în vigoare privind masele şi dimensiunile maxime admise/autorizate pentru vehiculele rutiere înmatriculate sau înregistrate, destinate transportului rutier, </w:t>
      </w:r>
      <w:r w:rsidR="009D0090" w:rsidRPr="00FC0703">
        <w:rPr>
          <w:rFonts w:ascii="Trebuchet MS" w:hAnsi="Trebuchet MS"/>
          <w:sz w:val="22"/>
          <w:szCs w:val="22"/>
        </w:rPr>
        <w:t xml:space="preserve">indiferent de masa totală maximă autorizată a acestora, precum </w:t>
      </w:r>
      <w:r w:rsidRPr="00FC0703">
        <w:rPr>
          <w:rFonts w:ascii="Trebuchet MS" w:hAnsi="Trebuchet MS"/>
          <w:sz w:val="22"/>
          <w:szCs w:val="22"/>
        </w:rPr>
        <w:t xml:space="preserve">şi pentru </w:t>
      </w:r>
      <w:r w:rsidR="00742AB1" w:rsidRPr="00FC0703">
        <w:rPr>
          <w:rFonts w:ascii="Trebuchet MS" w:hAnsi="Trebuchet MS"/>
          <w:sz w:val="22"/>
          <w:szCs w:val="22"/>
        </w:rPr>
        <w:t>mașinile</w:t>
      </w:r>
      <w:r w:rsidRPr="00FC0703">
        <w:rPr>
          <w:rFonts w:ascii="Trebuchet MS" w:hAnsi="Trebuchet MS"/>
          <w:sz w:val="22"/>
          <w:szCs w:val="22"/>
        </w:rPr>
        <w:t xml:space="preserve"> autopropulsate pentru lucrări ca</w:t>
      </w:r>
      <w:r w:rsidR="009D0090" w:rsidRPr="00FC0703">
        <w:rPr>
          <w:rFonts w:ascii="Trebuchet MS" w:hAnsi="Trebuchet MS"/>
          <w:sz w:val="22"/>
          <w:szCs w:val="22"/>
        </w:rPr>
        <w:t>re circulă pe drumurile publice</w:t>
      </w:r>
      <w:r w:rsidRPr="00FC0703">
        <w:rPr>
          <w:rFonts w:ascii="Trebuchet MS" w:hAnsi="Trebuchet MS"/>
          <w:sz w:val="22"/>
          <w:szCs w:val="22"/>
        </w:rPr>
        <w:t>;</w:t>
      </w:r>
    </w:p>
    <w:p w14:paraId="0FEAB9F4" w14:textId="77777777" w:rsidR="00370825" w:rsidRPr="00FC0703" w:rsidRDefault="00370825" w:rsidP="00F10510">
      <w:pPr>
        <w:pStyle w:val="NormalWeb"/>
        <w:spacing w:before="0" w:beforeAutospacing="0" w:after="0" w:afterAutospacing="0" w:line="264" w:lineRule="auto"/>
        <w:jc w:val="both"/>
        <w:rPr>
          <w:rFonts w:ascii="Trebuchet MS" w:hAnsi="Trebuchet MS"/>
          <w:sz w:val="22"/>
          <w:szCs w:val="22"/>
          <w:lang w:val="ro-RO"/>
        </w:rPr>
      </w:pPr>
      <w:r w:rsidRPr="00FC0703">
        <w:rPr>
          <w:rFonts w:ascii="Trebuchet MS" w:hAnsi="Trebuchet MS"/>
          <w:sz w:val="22"/>
          <w:szCs w:val="22"/>
          <w:lang w:val="ro-RO"/>
        </w:rPr>
        <w:lastRenderedPageBreak/>
        <w:t>d) exercită controlul privind achitarea tarifului de utilizare, prin echipamente tehnice mobile, precum şi a tarifului de trecere pe reţeaua de drumuri naţionale din România, mai puţin în cazul vehiculelor rutiere destinate transportului de mărfuri, a căror masă totală maximă autorizată, inclusiv remorca sau semiremorca, nu depăşeşte 2,5 tone, respectiv a autovehiculelor destinate transportului de persoane care, prin construcţie şi echipare, au cel mult 9 locuri pe scaune, inclusiv locul conducătorului auto;</w:t>
      </w:r>
    </w:p>
    <w:p w14:paraId="3AEC712D" w14:textId="77777777" w:rsidR="0046714C"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 xml:space="preserve">i) </w:t>
      </w:r>
      <w:r w:rsidR="00665D18" w:rsidRPr="00FC0703">
        <w:rPr>
          <w:rFonts w:ascii="Trebuchet MS" w:hAnsi="Trebuchet MS"/>
          <w:sz w:val="22"/>
          <w:szCs w:val="22"/>
        </w:rPr>
        <w:t xml:space="preserve">exercită </w:t>
      </w:r>
      <w:r w:rsidRPr="00FC0703">
        <w:rPr>
          <w:rFonts w:ascii="Trebuchet MS" w:hAnsi="Trebuchet MS"/>
          <w:sz w:val="22"/>
          <w:szCs w:val="22"/>
        </w:rPr>
        <w:t>controlul privind efectuarea transportu</w:t>
      </w:r>
      <w:r w:rsidR="00370825" w:rsidRPr="00FC0703">
        <w:rPr>
          <w:rFonts w:ascii="Trebuchet MS" w:hAnsi="Trebuchet MS"/>
          <w:sz w:val="22"/>
          <w:szCs w:val="22"/>
        </w:rPr>
        <w:t>lui rutier</w:t>
      </w:r>
      <w:r w:rsidRPr="00FC0703">
        <w:rPr>
          <w:rFonts w:ascii="Trebuchet MS" w:hAnsi="Trebuchet MS"/>
          <w:sz w:val="22"/>
          <w:szCs w:val="22"/>
        </w:rPr>
        <w:t xml:space="preserve"> de mărfuri cu vehicule rutiere a căror masă totală maximă autorizată, inclusiv remo</w:t>
      </w:r>
      <w:r w:rsidR="009D0090" w:rsidRPr="00FC0703">
        <w:rPr>
          <w:rFonts w:ascii="Trebuchet MS" w:hAnsi="Trebuchet MS"/>
          <w:sz w:val="22"/>
          <w:szCs w:val="22"/>
        </w:rPr>
        <w:t xml:space="preserve">rca sau semiremorca, </w:t>
      </w:r>
      <w:r w:rsidR="008E002E" w:rsidRPr="00FC0703">
        <w:rPr>
          <w:rFonts w:ascii="Trebuchet MS" w:hAnsi="Trebuchet MS"/>
          <w:sz w:val="22"/>
          <w:szCs w:val="22"/>
        </w:rPr>
        <w:t>depășește</w:t>
      </w:r>
      <w:r w:rsidR="009D0090" w:rsidRPr="00FC0703">
        <w:rPr>
          <w:rFonts w:ascii="Trebuchet MS" w:hAnsi="Trebuchet MS"/>
          <w:sz w:val="22"/>
          <w:szCs w:val="22"/>
        </w:rPr>
        <w:t xml:space="preserve"> 2</w:t>
      </w:r>
      <w:r w:rsidRPr="00FC0703">
        <w:rPr>
          <w:rFonts w:ascii="Trebuchet MS" w:hAnsi="Trebuchet MS"/>
          <w:sz w:val="22"/>
          <w:szCs w:val="22"/>
        </w:rPr>
        <w:t>,5 tone, transportu</w:t>
      </w:r>
      <w:r w:rsidR="00370825" w:rsidRPr="00FC0703">
        <w:rPr>
          <w:rFonts w:ascii="Trebuchet MS" w:hAnsi="Trebuchet MS"/>
          <w:sz w:val="22"/>
          <w:szCs w:val="22"/>
        </w:rPr>
        <w:t>lui</w:t>
      </w:r>
      <w:r w:rsidR="008E002E" w:rsidRPr="00FC0703">
        <w:rPr>
          <w:rFonts w:ascii="Trebuchet MS" w:hAnsi="Trebuchet MS"/>
          <w:sz w:val="22"/>
          <w:szCs w:val="22"/>
        </w:rPr>
        <w:t xml:space="preserve"> </w:t>
      </w:r>
      <w:r w:rsidRPr="00FC0703">
        <w:rPr>
          <w:rFonts w:ascii="Trebuchet MS" w:hAnsi="Trebuchet MS"/>
          <w:sz w:val="22"/>
          <w:szCs w:val="22"/>
        </w:rPr>
        <w:t xml:space="preserve">rutier </w:t>
      </w:r>
      <w:r w:rsidR="00370825" w:rsidRPr="00FC0703">
        <w:rPr>
          <w:rFonts w:ascii="Trebuchet MS" w:hAnsi="Trebuchet MS"/>
          <w:sz w:val="22"/>
          <w:szCs w:val="22"/>
        </w:rPr>
        <w:t>național</w:t>
      </w:r>
      <w:r w:rsidRPr="00FC0703">
        <w:rPr>
          <w:rFonts w:ascii="Trebuchet MS" w:hAnsi="Trebuchet MS"/>
          <w:sz w:val="22"/>
          <w:szCs w:val="22"/>
        </w:rPr>
        <w:t xml:space="preserve"> contra cost de vehicule rutiere defecte sau care sunt avariate, precum şi transportului rutier de mărfuri periculoase indiferent de masa totală maximă autorizată a autovehiculului/ansamblul</w:t>
      </w:r>
      <w:r w:rsidR="003C0DE7" w:rsidRPr="00FC0703">
        <w:rPr>
          <w:rFonts w:ascii="Trebuchet MS" w:hAnsi="Trebuchet MS"/>
          <w:sz w:val="22"/>
          <w:szCs w:val="22"/>
        </w:rPr>
        <w:t>ui</w:t>
      </w:r>
      <w:r w:rsidRPr="00FC0703">
        <w:rPr>
          <w:rFonts w:ascii="Trebuchet MS" w:hAnsi="Trebuchet MS"/>
          <w:sz w:val="22"/>
          <w:szCs w:val="22"/>
        </w:rPr>
        <w:t xml:space="preserve"> de vehicule rutiere;</w:t>
      </w:r>
    </w:p>
    <w:p w14:paraId="1BBE9348" w14:textId="77777777" w:rsidR="0046714C"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m) exercită controlul modului de utilizare de către operatorii de transport rutier/întreprinderi a licenţelor de transport/licenţelor comunitare, a certificatelor de transport în cont propriu, a autorizațiilor pentru transportul rutier naţional contra cost de vehicule rutiere, precum şi a copiilor conforme ale acestora;</w:t>
      </w:r>
    </w:p>
    <w:p w14:paraId="7924F304" w14:textId="77777777" w:rsidR="00875D87"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q) reţine, suspendă, retrage sau anulează, după caz, licenţe comunitare sau copii conforme ale acestora, certificate de transport în cont propriu sau copii conforme ale acestora, autorizațiile sau copiile conforme ale acestora, licenţe de traseu, autorizaţii de transport internaţional, certificate/atestate profesionale ale personalului de specialitate din domeniul transporturilor rutiere,  autorizaţiile centrelor de pregătire şi perfecţionare profesională a personalului de specialitate din domeniul transporturilor rutiere, precum şi autorizaţiil</w:t>
      </w:r>
      <w:r w:rsidR="009C69A6" w:rsidRPr="00FC0703">
        <w:rPr>
          <w:rFonts w:ascii="Trebuchet MS" w:hAnsi="Trebuchet MS"/>
          <w:sz w:val="22"/>
          <w:szCs w:val="22"/>
        </w:rPr>
        <w:t>e şcolilor de conducători auto;</w:t>
      </w:r>
    </w:p>
    <w:p w14:paraId="198BD3B2" w14:textId="77777777" w:rsidR="00665D18" w:rsidRPr="00FC0703" w:rsidRDefault="00665D18"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 xml:space="preserve">y) exercită controlul vehiculelor utilizate la transportul rutier </w:t>
      </w:r>
      <w:r w:rsidR="003D5518" w:rsidRPr="00FC0703">
        <w:rPr>
          <w:rFonts w:ascii="Trebuchet MS" w:hAnsi="Trebuchet MS"/>
          <w:sz w:val="22"/>
          <w:szCs w:val="22"/>
        </w:rPr>
        <w:t>național</w:t>
      </w:r>
      <w:r w:rsidRPr="00FC0703">
        <w:rPr>
          <w:rFonts w:ascii="Trebuchet MS" w:hAnsi="Trebuchet MS"/>
          <w:sz w:val="22"/>
          <w:szCs w:val="22"/>
        </w:rPr>
        <w:t xml:space="preserve"> de persoane prin servicii regulate privind dotarea acestora cu aparate de marcat electronice fiscale;</w:t>
      </w:r>
      <w:r w:rsidR="00D048F2" w:rsidRPr="00FC0703">
        <w:rPr>
          <w:rFonts w:ascii="Trebuchet MS" w:hAnsi="Trebuchet MS"/>
          <w:sz w:val="22"/>
          <w:szCs w:val="22"/>
        </w:rPr>
        <w:t>”</w:t>
      </w:r>
    </w:p>
    <w:p w14:paraId="2445153A" w14:textId="77777777" w:rsidR="0046714C" w:rsidRPr="00FC0703" w:rsidRDefault="0046714C" w:rsidP="00F10510">
      <w:pPr>
        <w:tabs>
          <w:tab w:val="left" w:pos="426"/>
        </w:tabs>
        <w:spacing w:line="264" w:lineRule="auto"/>
        <w:jc w:val="both"/>
        <w:rPr>
          <w:rFonts w:ascii="Trebuchet MS" w:hAnsi="Trebuchet MS"/>
          <w:sz w:val="22"/>
          <w:szCs w:val="22"/>
        </w:rPr>
      </w:pPr>
    </w:p>
    <w:p w14:paraId="094C2971" w14:textId="77777777" w:rsidR="0046714C" w:rsidRPr="00FC0703" w:rsidRDefault="0046714C" w:rsidP="00F10510">
      <w:pPr>
        <w:numPr>
          <w:ilvl w:val="0"/>
          <w:numId w:val="1"/>
        </w:numPr>
        <w:tabs>
          <w:tab w:val="left" w:pos="426"/>
        </w:tabs>
        <w:spacing w:line="264" w:lineRule="auto"/>
        <w:ind w:left="0" w:firstLine="0"/>
        <w:jc w:val="both"/>
        <w:rPr>
          <w:rFonts w:ascii="Trebuchet MS" w:hAnsi="Trebuchet MS"/>
          <w:sz w:val="22"/>
          <w:szCs w:val="22"/>
        </w:rPr>
      </w:pPr>
      <w:r w:rsidRPr="00FC0703">
        <w:rPr>
          <w:rFonts w:ascii="Trebuchet MS" w:hAnsi="Trebuchet MS"/>
          <w:b/>
          <w:sz w:val="22"/>
          <w:szCs w:val="22"/>
        </w:rPr>
        <w:t xml:space="preserve">La Anexa nr. 1, articolul 10, literele </w:t>
      </w:r>
      <w:r w:rsidR="00AA1E9F" w:rsidRPr="00FC0703">
        <w:rPr>
          <w:rFonts w:ascii="Trebuchet MS" w:hAnsi="Trebuchet MS"/>
          <w:b/>
          <w:sz w:val="22"/>
          <w:szCs w:val="22"/>
        </w:rPr>
        <w:t xml:space="preserve">a), </w:t>
      </w:r>
      <w:r w:rsidRPr="00FC0703">
        <w:rPr>
          <w:rFonts w:ascii="Trebuchet MS" w:hAnsi="Trebuchet MS"/>
          <w:b/>
          <w:sz w:val="22"/>
          <w:szCs w:val="22"/>
        </w:rPr>
        <w:t>h) şi j) se modifică și v</w:t>
      </w:r>
      <w:r w:rsidR="00FC0703">
        <w:rPr>
          <w:rFonts w:ascii="Trebuchet MS" w:hAnsi="Trebuchet MS"/>
          <w:b/>
          <w:sz w:val="22"/>
          <w:szCs w:val="22"/>
        </w:rPr>
        <w:t>or</w:t>
      </w:r>
      <w:r w:rsidRPr="00FC0703">
        <w:rPr>
          <w:rFonts w:ascii="Trebuchet MS" w:hAnsi="Trebuchet MS"/>
          <w:b/>
          <w:sz w:val="22"/>
          <w:szCs w:val="22"/>
        </w:rPr>
        <w:t xml:space="preserve"> avea următorul cuprins:</w:t>
      </w:r>
    </w:p>
    <w:p w14:paraId="49DE7F95" w14:textId="77777777" w:rsidR="00AA1E9F"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w:t>
      </w:r>
      <w:r w:rsidR="00AA1E9F" w:rsidRPr="00FC0703">
        <w:rPr>
          <w:rFonts w:ascii="Trebuchet MS" w:hAnsi="Trebuchet MS"/>
          <w:sz w:val="22"/>
          <w:szCs w:val="22"/>
        </w:rPr>
        <w:t>a) să controleze, să constate şi să aplice sancţiuni contravenţionale, sancţiuni complementare şi/sau măsuri administrative, după caz, conform reglementărilor în vigoare;</w:t>
      </w:r>
    </w:p>
    <w:p w14:paraId="77D1656C" w14:textId="77777777" w:rsidR="0046714C"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 xml:space="preserve">h) să imobilizeze, în condițiile legii, vehiculele rutiere aparținând atât operatorilor de transport/întreprinderilor </w:t>
      </w:r>
      <w:r w:rsidR="007617B4" w:rsidRPr="00FC0703">
        <w:rPr>
          <w:rFonts w:ascii="Trebuchet MS" w:hAnsi="Trebuchet MS"/>
          <w:sz w:val="22"/>
          <w:szCs w:val="22"/>
        </w:rPr>
        <w:t>români/românești</w:t>
      </w:r>
      <w:r w:rsidRPr="00FC0703">
        <w:rPr>
          <w:rFonts w:ascii="Trebuchet MS" w:hAnsi="Trebuchet MS"/>
          <w:sz w:val="22"/>
          <w:szCs w:val="22"/>
        </w:rPr>
        <w:t xml:space="preserve">, cât şi operatorilor de transport/întreprinderilor </w:t>
      </w:r>
      <w:r w:rsidR="007617B4" w:rsidRPr="00FC0703">
        <w:rPr>
          <w:rFonts w:ascii="Trebuchet MS" w:hAnsi="Trebuchet MS"/>
          <w:sz w:val="22"/>
          <w:szCs w:val="22"/>
        </w:rPr>
        <w:t>străini/</w:t>
      </w:r>
      <w:r w:rsidRPr="00FC0703">
        <w:rPr>
          <w:rFonts w:ascii="Trebuchet MS" w:hAnsi="Trebuchet MS"/>
          <w:sz w:val="22"/>
          <w:szCs w:val="22"/>
        </w:rPr>
        <w:t>străine, atunci când la efectuarea controlului s-au constatat încălcări ale prevederilor legale în vigoare ce reglementează domeniul transporturilor rutiere;</w:t>
      </w:r>
    </w:p>
    <w:p w14:paraId="372CC876" w14:textId="77777777" w:rsidR="0046714C"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 xml:space="preserve">j) să reţină, în condițiile legii, copia conformă a </w:t>
      </w:r>
      <w:r w:rsidR="007617B4" w:rsidRPr="00FC0703">
        <w:rPr>
          <w:rFonts w:ascii="Trebuchet MS" w:hAnsi="Trebuchet MS"/>
          <w:sz w:val="22"/>
          <w:szCs w:val="22"/>
        </w:rPr>
        <w:t>licenței</w:t>
      </w:r>
      <w:r w:rsidRPr="00FC0703">
        <w:rPr>
          <w:rFonts w:ascii="Trebuchet MS" w:hAnsi="Trebuchet MS"/>
          <w:sz w:val="22"/>
          <w:szCs w:val="22"/>
        </w:rPr>
        <w:t xml:space="preserve"> comunitare, copia conformă a certificatului de transport în cont propriu, copia conformă a autorizației, licenţa de traseu, autorizaţia de transport internaţional sau certificatul de </w:t>
      </w:r>
      <w:r w:rsidR="007617B4" w:rsidRPr="00FC0703">
        <w:rPr>
          <w:rFonts w:ascii="Trebuchet MS" w:hAnsi="Trebuchet MS"/>
          <w:sz w:val="22"/>
          <w:szCs w:val="22"/>
        </w:rPr>
        <w:t xml:space="preserve">calificare </w:t>
      </w:r>
      <w:r w:rsidRPr="00FC0703">
        <w:rPr>
          <w:rFonts w:ascii="Trebuchet MS" w:hAnsi="Trebuchet MS"/>
          <w:sz w:val="22"/>
          <w:szCs w:val="22"/>
        </w:rPr>
        <w:t>profesională</w:t>
      </w:r>
      <w:r w:rsidR="007617B4" w:rsidRPr="00FC0703">
        <w:rPr>
          <w:rFonts w:ascii="Trebuchet MS" w:hAnsi="Trebuchet MS"/>
          <w:sz w:val="22"/>
          <w:szCs w:val="22"/>
        </w:rPr>
        <w:t xml:space="preserve"> al personalului de specialitate din domeniul transporturilor rutiere</w:t>
      </w:r>
      <w:r w:rsidRPr="00FC0703">
        <w:rPr>
          <w:rFonts w:ascii="Trebuchet MS" w:hAnsi="Trebuchet MS"/>
          <w:sz w:val="22"/>
          <w:szCs w:val="22"/>
        </w:rPr>
        <w:t>;”</w:t>
      </w:r>
    </w:p>
    <w:p w14:paraId="4C1323D1" w14:textId="77777777" w:rsidR="0046714C" w:rsidRPr="00FC0703" w:rsidRDefault="0046714C" w:rsidP="00F10510">
      <w:pPr>
        <w:tabs>
          <w:tab w:val="left" w:pos="426"/>
        </w:tabs>
        <w:spacing w:line="264" w:lineRule="auto"/>
        <w:jc w:val="both"/>
        <w:rPr>
          <w:rFonts w:ascii="Trebuchet MS" w:hAnsi="Trebuchet MS"/>
          <w:sz w:val="22"/>
          <w:szCs w:val="22"/>
        </w:rPr>
      </w:pPr>
    </w:p>
    <w:p w14:paraId="1551F7AC" w14:textId="77777777" w:rsidR="0046714C" w:rsidRPr="00FC0703" w:rsidRDefault="0046714C" w:rsidP="00F10510">
      <w:pPr>
        <w:numPr>
          <w:ilvl w:val="0"/>
          <w:numId w:val="1"/>
        </w:numPr>
        <w:tabs>
          <w:tab w:val="left" w:pos="426"/>
        </w:tabs>
        <w:spacing w:line="264" w:lineRule="auto"/>
        <w:ind w:left="0" w:firstLine="0"/>
        <w:jc w:val="both"/>
        <w:rPr>
          <w:rFonts w:ascii="Trebuchet MS" w:hAnsi="Trebuchet MS"/>
          <w:sz w:val="22"/>
          <w:szCs w:val="22"/>
        </w:rPr>
      </w:pPr>
      <w:r w:rsidRPr="00FC0703">
        <w:rPr>
          <w:rFonts w:ascii="Trebuchet MS" w:hAnsi="Trebuchet MS"/>
          <w:b/>
          <w:sz w:val="22"/>
          <w:szCs w:val="22"/>
        </w:rPr>
        <w:t>La Anexa nr. 1, articolul 10, litera t) se abrogă.</w:t>
      </w:r>
    </w:p>
    <w:p w14:paraId="049746CC" w14:textId="77777777" w:rsidR="0046714C" w:rsidRPr="00FC0703" w:rsidRDefault="0046714C" w:rsidP="00F10510">
      <w:pPr>
        <w:tabs>
          <w:tab w:val="left" w:pos="426"/>
        </w:tabs>
        <w:spacing w:line="264" w:lineRule="auto"/>
        <w:jc w:val="both"/>
        <w:rPr>
          <w:rFonts w:ascii="Trebuchet MS" w:hAnsi="Trebuchet MS"/>
          <w:sz w:val="22"/>
          <w:szCs w:val="22"/>
        </w:rPr>
      </w:pPr>
    </w:p>
    <w:p w14:paraId="3A83B443" w14:textId="77777777" w:rsidR="0046714C" w:rsidRPr="00FC0703" w:rsidRDefault="0046714C" w:rsidP="00F10510">
      <w:pPr>
        <w:numPr>
          <w:ilvl w:val="0"/>
          <w:numId w:val="1"/>
        </w:numPr>
        <w:tabs>
          <w:tab w:val="left" w:pos="426"/>
        </w:tabs>
        <w:spacing w:line="264" w:lineRule="auto"/>
        <w:ind w:left="0" w:firstLine="0"/>
        <w:jc w:val="both"/>
        <w:rPr>
          <w:rFonts w:ascii="Trebuchet MS" w:hAnsi="Trebuchet MS"/>
          <w:sz w:val="22"/>
          <w:szCs w:val="22"/>
        </w:rPr>
      </w:pPr>
      <w:r w:rsidRPr="00FC0703">
        <w:rPr>
          <w:rFonts w:ascii="Trebuchet MS" w:hAnsi="Trebuchet MS"/>
          <w:b/>
          <w:sz w:val="22"/>
          <w:szCs w:val="22"/>
        </w:rPr>
        <w:t>La Anexa nr. 1, articolul 12, alineatul (3), litera b) se modifică și va avea următorul cuprins:</w:t>
      </w:r>
    </w:p>
    <w:p w14:paraId="69A731FF" w14:textId="77777777" w:rsidR="0046714C" w:rsidRPr="00FC0703" w:rsidRDefault="0046714C" w:rsidP="00F10510">
      <w:pPr>
        <w:tabs>
          <w:tab w:val="left" w:pos="426"/>
        </w:tabs>
        <w:spacing w:line="264" w:lineRule="auto"/>
        <w:jc w:val="both"/>
        <w:rPr>
          <w:rFonts w:ascii="Trebuchet MS" w:hAnsi="Trebuchet MS"/>
          <w:sz w:val="22"/>
          <w:szCs w:val="22"/>
        </w:rPr>
      </w:pPr>
      <w:r w:rsidRPr="00FC0703">
        <w:rPr>
          <w:rFonts w:ascii="Trebuchet MS" w:hAnsi="Trebuchet MS"/>
          <w:sz w:val="22"/>
          <w:szCs w:val="22"/>
        </w:rPr>
        <w:t>„b) să oprească orice vehicul rutier asupra căruia are competenţe de control, semnalizând regulamentar din poziţie statică, în acelaşi mod ca şi poliţiştii rutieri, sau din autovehic</w:t>
      </w:r>
      <w:r w:rsidR="00D048F2" w:rsidRPr="00FC0703">
        <w:rPr>
          <w:rFonts w:ascii="Trebuchet MS" w:hAnsi="Trebuchet MS"/>
          <w:sz w:val="22"/>
          <w:szCs w:val="22"/>
        </w:rPr>
        <w:t>ulul din dotare, aflat în mers;</w:t>
      </w:r>
      <w:r w:rsidRPr="00FC0703">
        <w:rPr>
          <w:rFonts w:ascii="Trebuchet MS" w:hAnsi="Trebuchet MS"/>
          <w:sz w:val="22"/>
          <w:szCs w:val="22"/>
        </w:rPr>
        <w:t>”</w:t>
      </w:r>
    </w:p>
    <w:p w14:paraId="4E3604AA" w14:textId="77777777" w:rsidR="0046714C" w:rsidRPr="00FC0703" w:rsidRDefault="0046714C" w:rsidP="00F10510">
      <w:pPr>
        <w:pStyle w:val="BodyText"/>
        <w:spacing w:line="264" w:lineRule="auto"/>
        <w:rPr>
          <w:rFonts w:ascii="Trebuchet MS" w:hAnsi="Trebuchet MS"/>
          <w:b/>
          <w:sz w:val="22"/>
          <w:szCs w:val="22"/>
        </w:rPr>
      </w:pPr>
    </w:p>
    <w:p w14:paraId="095DBF5C" w14:textId="77777777" w:rsidR="00AC2320" w:rsidRDefault="00927B79" w:rsidP="00F10510">
      <w:pPr>
        <w:spacing w:line="264" w:lineRule="auto"/>
        <w:jc w:val="both"/>
        <w:rPr>
          <w:rFonts w:ascii="Trebuchet MS" w:hAnsi="Trebuchet MS"/>
          <w:b/>
          <w:sz w:val="22"/>
          <w:szCs w:val="22"/>
        </w:rPr>
      </w:pPr>
      <w:r w:rsidRPr="00FC0703">
        <w:rPr>
          <w:rFonts w:ascii="Trebuchet MS" w:hAnsi="Trebuchet MS"/>
          <w:b/>
          <w:sz w:val="22"/>
          <w:szCs w:val="22"/>
        </w:rPr>
        <w:t>Art. II</w:t>
      </w:r>
      <w:r w:rsidR="00E72CB7" w:rsidRPr="00FC0703">
        <w:rPr>
          <w:rFonts w:ascii="Trebuchet MS" w:hAnsi="Trebuchet MS"/>
          <w:b/>
          <w:sz w:val="22"/>
          <w:szCs w:val="22"/>
        </w:rPr>
        <w:t xml:space="preserve">. </w:t>
      </w:r>
      <w:r w:rsidR="00A77C3E" w:rsidRPr="00FC0703">
        <w:rPr>
          <w:rFonts w:ascii="Trebuchet MS" w:hAnsi="Trebuchet MS"/>
          <w:b/>
          <w:sz w:val="22"/>
          <w:szCs w:val="22"/>
        </w:rPr>
        <w:t>–</w:t>
      </w:r>
      <w:r w:rsidR="00E72CB7" w:rsidRPr="00FC0703">
        <w:rPr>
          <w:rFonts w:ascii="Trebuchet MS" w:hAnsi="Trebuchet MS"/>
          <w:b/>
          <w:sz w:val="22"/>
          <w:szCs w:val="22"/>
        </w:rPr>
        <w:t xml:space="preserve"> </w:t>
      </w:r>
      <w:r w:rsidR="00AC2320" w:rsidRPr="00AC2320">
        <w:rPr>
          <w:rFonts w:ascii="Trebuchet MS" w:hAnsi="Trebuchet MS"/>
          <w:sz w:val="22"/>
          <w:szCs w:val="22"/>
        </w:rPr>
        <w:t xml:space="preserve">Hotărârea Guvernului nr. 69/2012 privind stabilirea încălcărilor cu caracter </w:t>
      </w:r>
      <w:proofErr w:type="spellStart"/>
      <w:r w:rsidR="00AC2320" w:rsidRPr="00AC2320">
        <w:rPr>
          <w:rFonts w:ascii="Trebuchet MS" w:hAnsi="Trebuchet MS"/>
          <w:sz w:val="22"/>
          <w:szCs w:val="22"/>
        </w:rPr>
        <w:t>contravenţional</w:t>
      </w:r>
      <w:proofErr w:type="spellEnd"/>
      <w:r w:rsidR="00AC2320" w:rsidRPr="00AC2320">
        <w:rPr>
          <w:rFonts w:ascii="Trebuchet MS" w:hAnsi="Trebuchet MS"/>
          <w:sz w:val="22"/>
          <w:szCs w:val="22"/>
        </w:rPr>
        <w:t xml:space="preserve"> ale prevederilor Regulamentului (CE) nr. 1.071/2009 al Parlamentului European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al Consiliului din 21 octombrie 2009 de stabilire a unor norme comune privind </w:t>
      </w:r>
      <w:proofErr w:type="spellStart"/>
      <w:r w:rsidR="00AC2320" w:rsidRPr="00AC2320">
        <w:rPr>
          <w:rFonts w:ascii="Trebuchet MS" w:hAnsi="Trebuchet MS"/>
          <w:sz w:val="22"/>
          <w:szCs w:val="22"/>
        </w:rPr>
        <w:t>condiţiile</w:t>
      </w:r>
      <w:proofErr w:type="spellEnd"/>
      <w:r w:rsidR="00AC2320" w:rsidRPr="00AC2320">
        <w:rPr>
          <w:rFonts w:ascii="Trebuchet MS" w:hAnsi="Trebuchet MS"/>
          <w:sz w:val="22"/>
          <w:szCs w:val="22"/>
        </w:rPr>
        <w:t xml:space="preserve"> care trebuie îndeplinite pentru exercitarea </w:t>
      </w:r>
      <w:proofErr w:type="spellStart"/>
      <w:r w:rsidR="00AC2320" w:rsidRPr="00AC2320">
        <w:rPr>
          <w:rFonts w:ascii="Trebuchet MS" w:hAnsi="Trebuchet MS"/>
          <w:sz w:val="22"/>
          <w:szCs w:val="22"/>
        </w:rPr>
        <w:t>ocupaţiei</w:t>
      </w:r>
      <w:proofErr w:type="spellEnd"/>
      <w:r w:rsidR="00AC2320" w:rsidRPr="00AC2320">
        <w:rPr>
          <w:rFonts w:ascii="Trebuchet MS" w:hAnsi="Trebuchet MS"/>
          <w:sz w:val="22"/>
          <w:szCs w:val="22"/>
        </w:rPr>
        <w:t xml:space="preserve"> de operator de transport rutier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de abrogare a Directivei 96/26/CE a Consiliului, ale Regulamentului (CE) nr. 1.072/2009 al Parlamentului European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al Consiliului din 21 octombrie 2009 privind normele comune pentru accesul la </w:t>
      </w:r>
      <w:proofErr w:type="spellStart"/>
      <w:r w:rsidR="00AC2320" w:rsidRPr="00AC2320">
        <w:rPr>
          <w:rFonts w:ascii="Trebuchet MS" w:hAnsi="Trebuchet MS"/>
          <w:sz w:val="22"/>
          <w:szCs w:val="22"/>
        </w:rPr>
        <w:t>piaţa</w:t>
      </w:r>
      <w:proofErr w:type="spellEnd"/>
      <w:r w:rsidR="00AC2320" w:rsidRPr="00AC2320">
        <w:rPr>
          <w:rFonts w:ascii="Trebuchet MS" w:hAnsi="Trebuchet MS"/>
          <w:sz w:val="22"/>
          <w:szCs w:val="22"/>
        </w:rPr>
        <w:t xml:space="preserve"> transportului rutier </w:t>
      </w:r>
      <w:proofErr w:type="spellStart"/>
      <w:r w:rsidR="00AC2320" w:rsidRPr="00AC2320">
        <w:rPr>
          <w:rFonts w:ascii="Trebuchet MS" w:hAnsi="Trebuchet MS"/>
          <w:sz w:val="22"/>
          <w:szCs w:val="22"/>
        </w:rPr>
        <w:t>internaţional</w:t>
      </w:r>
      <w:proofErr w:type="spellEnd"/>
      <w:r w:rsidR="00AC2320" w:rsidRPr="00AC2320">
        <w:rPr>
          <w:rFonts w:ascii="Trebuchet MS" w:hAnsi="Trebuchet MS"/>
          <w:sz w:val="22"/>
          <w:szCs w:val="22"/>
        </w:rPr>
        <w:t xml:space="preserve"> de mărfuri, ale Regulamentului (CE) nr. 1.073/2009 al Parlamentului European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al Consiliului din 21 octombrie 2009 privind normele comune pentru accesul la </w:t>
      </w:r>
      <w:proofErr w:type="spellStart"/>
      <w:r w:rsidR="00AC2320" w:rsidRPr="00AC2320">
        <w:rPr>
          <w:rFonts w:ascii="Trebuchet MS" w:hAnsi="Trebuchet MS"/>
          <w:sz w:val="22"/>
          <w:szCs w:val="22"/>
        </w:rPr>
        <w:t>piaţa</w:t>
      </w:r>
      <w:proofErr w:type="spellEnd"/>
      <w:r w:rsidR="00AC2320" w:rsidRPr="00AC2320">
        <w:rPr>
          <w:rFonts w:ascii="Trebuchet MS" w:hAnsi="Trebuchet MS"/>
          <w:sz w:val="22"/>
          <w:szCs w:val="22"/>
        </w:rPr>
        <w:t xml:space="preserve"> </w:t>
      </w:r>
      <w:proofErr w:type="spellStart"/>
      <w:r w:rsidR="00AC2320" w:rsidRPr="00AC2320">
        <w:rPr>
          <w:rFonts w:ascii="Trebuchet MS" w:hAnsi="Trebuchet MS"/>
          <w:sz w:val="22"/>
          <w:szCs w:val="22"/>
        </w:rPr>
        <w:t>internaţională</w:t>
      </w:r>
      <w:proofErr w:type="spellEnd"/>
      <w:r w:rsidR="00AC2320" w:rsidRPr="00AC2320">
        <w:rPr>
          <w:rFonts w:ascii="Trebuchet MS" w:hAnsi="Trebuchet MS"/>
          <w:sz w:val="22"/>
          <w:szCs w:val="22"/>
        </w:rPr>
        <w:t xml:space="preserve"> a serviciilor de transport cu autocarul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autobuzul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de modificare a Regulamentului (CE) nr. 561/2006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ale </w:t>
      </w:r>
      <w:proofErr w:type="spellStart"/>
      <w:r w:rsidR="00AC2320" w:rsidRPr="00AC2320">
        <w:rPr>
          <w:rFonts w:ascii="Trebuchet MS" w:hAnsi="Trebuchet MS"/>
          <w:sz w:val="22"/>
          <w:szCs w:val="22"/>
        </w:rPr>
        <w:t>Ordonanţei</w:t>
      </w:r>
      <w:proofErr w:type="spellEnd"/>
      <w:r w:rsidR="00AC2320" w:rsidRPr="00AC2320">
        <w:rPr>
          <w:rFonts w:ascii="Trebuchet MS" w:hAnsi="Trebuchet MS"/>
          <w:sz w:val="22"/>
          <w:szCs w:val="22"/>
        </w:rPr>
        <w:t xml:space="preserve"> Guvernului nr. 27/2011 privind </w:t>
      </w:r>
      <w:r w:rsidR="00AC2320" w:rsidRPr="00AC2320">
        <w:rPr>
          <w:rFonts w:ascii="Trebuchet MS" w:hAnsi="Trebuchet MS"/>
          <w:sz w:val="22"/>
          <w:szCs w:val="22"/>
        </w:rPr>
        <w:lastRenderedPageBreak/>
        <w:t xml:space="preserve">transporturile rutiere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ale normelor de aplicare a acesteia, precum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 </w:t>
      </w:r>
      <w:proofErr w:type="spellStart"/>
      <w:r w:rsidR="00AC2320" w:rsidRPr="00AC2320">
        <w:rPr>
          <w:rFonts w:ascii="Trebuchet MS" w:hAnsi="Trebuchet MS"/>
          <w:sz w:val="22"/>
          <w:szCs w:val="22"/>
        </w:rPr>
        <w:t>sancţiunilor</w:t>
      </w:r>
      <w:proofErr w:type="spellEnd"/>
      <w:r w:rsidR="00AC2320" w:rsidRPr="00AC2320">
        <w:rPr>
          <w:rFonts w:ascii="Trebuchet MS" w:hAnsi="Trebuchet MS"/>
          <w:sz w:val="22"/>
          <w:szCs w:val="22"/>
        </w:rPr>
        <w:t xml:space="preserve"> </w:t>
      </w:r>
      <w:proofErr w:type="spellStart"/>
      <w:r w:rsidR="00AC2320" w:rsidRPr="00AC2320">
        <w:rPr>
          <w:rFonts w:ascii="Trebuchet MS" w:hAnsi="Trebuchet MS"/>
          <w:sz w:val="22"/>
          <w:szCs w:val="22"/>
        </w:rPr>
        <w:t>contravenţionale</w:t>
      </w:r>
      <w:proofErr w:type="spellEnd"/>
      <w:r w:rsidR="00AC2320" w:rsidRPr="00AC2320">
        <w:rPr>
          <w:rFonts w:ascii="Trebuchet MS" w:hAnsi="Trebuchet MS"/>
          <w:sz w:val="22"/>
          <w:szCs w:val="22"/>
        </w:rPr>
        <w:t xml:space="preserve"> </w:t>
      </w:r>
      <w:proofErr w:type="spellStart"/>
      <w:r w:rsidR="00AC2320" w:rsidRPr="00AC2320">
        <w:rPr>
          <w:rFonts w:ascii="Trebuchet MS" w:hAnsi="Trebuchet MS"/>
          <w:sz w:val="22"/>
          <w:szCs w:val="22"/>
        </w:rPr>
        <w:t>şi</w:t>
      </w:r>
      <w:proofErr w:type="spellEnd"/>
      <w:r w:rsidR="00AC2320" w:rsidRPr="00AC2320">
        <w:rPr>
          <w:rFonts w:ascii="Trebuchet MS" w:hAnsi="Trebuchet MS"/>
          <w:sz w:val="22"/>
          <w:szCs w:val="22"/>
        </w:rPr>
        <w:t xml:space="preserve"> a altor măsuri aferente aplicabile în cazul constatării încălcărilor,</w:t>
      </w:r>
      <w:r w:rsidR="00AC2320" w:rsidRPr="00AC2320">
        <w:t xml:space="preserve"> </w:t>
      </w:r>
      <w:r w:rsidR="00AC2320" w:rsidRPr="00AC2320">
        <w:rPr>
          <w:rFonts w:ascii="Trebuchet MS" w:hAnsi="Trebuchet MS"/>
          <w:sz w:val="22"/>
          <w:szCs w:val="22"/>
        </w:rPr>
        <w:t>publicată în Monitorul Oficial, Partea I nr. 114 din 14 februarie 2012, cu modificările și completările ulterioare, se modifică după cum urmează:</w:t>
      </w:r>
    </w:p>
    <w:p w14:paraId="6C82D87A" w14:textId="77777777" w:rsidR="00AC2320" w:rsidRDefault="00AC2320" w:rsidP="00F10510">
      <w:pPr>
        <w:spacing w:line="264" w:lineRule="auto"/>
        <w:jc w:val="both"/>
        <w:rPr>
          <w:rFonts w:ascii="Trebuchet MS" w:hAnsi="Trebuchet MS"/>
          <w:sz w:val="22"/>
          <w:szCs w:val="22"/>
        </w:rPr>
      </w:pPr>
    </w:p>
    <w:p w14:paraId="72B7B907" w14:textId="77777777" w:rsidR="00AC2320" w:rsidRPr="00AC2320" w:rsidRDefault="00AC2320" w:rsidP="00AC2320">
      <w:pPr>
        <w:spacing w:line="264" w:lineRule="auto"/>
        <w:jc w:val="both"/>
        <w:rPr>
          <w:rFonts w:ascii="Trebuchet MS" w:hAnsi="Trebuchet MS"/>
          <w:b/>
          <w:sz w:val="22"/>
          <w:szCs w:val="22"/>
        </w:rPr>
      </w:pPr>
      <w:r w:rsidRPr="00AC2320">
        <w:rPr>
          <w:rFonts w:ascii="Trebuchet MS" w:hAnsi="Trebuchet MS"/>
          <w:b/>
          <w:sz w:val="22"/>
          <w:szCs w:val="22"/>
        </w:rPr>
        <w:t>1. La articolul 22, alineatul (1) se modifică și va avea următorul cuprins:</w:t>
      </w:r>
    </w:p>
    <w:p w14:paraId="0D42335D" w14:textId="77777777" w:rsidR="00AC2320" w:rsidRDefault="00AC2320" w:rsidP="00AC2320">
      <w:pPr>
        <w:spacing w:line="264" w:lineRule="auto"/>
        <w:jc w:val="both"/>
        <w:rPr>
          <w:rFonts w:ascii="Trebuchet MS" w:hAnsi="Trebuchet MS"/>
          <w:sz w:val="22"/>
          <w:szCs w:val="22"/>
        </w:rPr>
      </w:pPr>
      <w:r>
        <w:rPr>
          <w:rFonts w:ascii="Trebuchet MS" w:hAnsi="Trebuchet MS"/>
          <w:sz w:val="22"/>
          <w:szCs w:val="22"/>
        </w:rPr>
        <w:t>„</w:t>
      </w:r>
      <w:r w:rsidRPr="00AC2320">
        <w:rPr>
          <w:rFonts w:ascii="Trebuchet MS" w:hAnsi="Trebuchet MS"/>
          <w:sz w:val="22"/>
          <w:szCs w:val="22"/>
        </w:rPr>
        <w:t xml:space="preserve">Art. 22. -   (1) În cazul în care un operator de transport rutier se </w:t>
      </w:r>
      <w:proofErr w:type="spellStart"/>
      <w:r w:rsidRPr="00AC2320">
        <w:rPr>
          <w:rFonts w:ascii="Trebuchet MS" w:hAnsi="Trebuchet MS"/>
          <w:sz w:val="22"/>
          <w:szCs w:val="22"/>
        </w:rPr>
        <w:t>regăseşte</w:t>
      </w:r>
      <w:proofErr w:type="spellEnd"/>
      <w:r w:rsidRPr="00AC2320">
        <w:rPr>
          <w:rFonts w:ascii="Trebuchet MS" w:hAnsi="Trebuchet MS"/>
          <w:sz w:val="22"/>
          <w:szCs w:val="22"/>
        </w:rPr>
        <w:t xml:space="preserve"> în unul dintre cazurile prevăzute la art. 13 alin. (1) din Regulamentul (CE) nr. 1.071/2009, I.S.C.T.R. îi va transmite acestuia o notificare prin care este informat că are la </w:t>
      </w:r>
      <w:proofErr w:type="spellStart"/>
      <w:r w:rsidRPr="00AC2320">
        <w:rPr>
          <w:rFonts w:ascii="Trebuchet MS" w:hAnsi="Trebuchet MS"/>
          <w:sz w:val="22"/>
          <w:szCs w:val="22"/>
        </w:rPr>
        <w:t>dispoziţie</w:t>
      </w:r>
      <w:proofErr w:type="spellEnd"/>
      <w:r w:rsidRPr="00AC2320">
        <w:rPr>
          <w:rFonts w:ascii="Trebuchet MS" w:hAnsi="Trebuchet MS"/>
          <w:sz w:val="22"/>
          <w:szCs w:val="22"/>
        </w:rPr>
        <w:t xml:space="preserve"> un termen de cel mult 6 luni de la data notificării pentru remedierea </w:t>
      </w:r>
      <w:proofErr w:type="spellStart"/>
      <w:r w:rsidRPr="00AC2320">
        <w:rPr>
          <w:rFonts w:ascii="Trebuchet MS" w:hAnsi="Trebuchet MS"/>
          <w:sz w:val="22"/>
          <w:szCs w:val="22"/>
        </w:rPr>
        <w:t>situaţiei</w:t>
      </w:r>
      <w:proofErr w:type="spellEnd"/>
      <w:r w:rsidRPr="00AC2320">
        <w:rPr>
          <w:rFonts w:ascii="Trebuchet MS" w:hAnsi="Trebuchet MS"/>
          <w:sz w:val="22"/>
          <w:szCs w:val="22"/>
        </w:rPr>
        <w:t xml:space="preserve"> în cauză, în caz contrar urmând să fie aplicată </w:t>
      </w:r>
      <w:proofErr w:type="spellStart"/>
      <w:r w:rsidRPr="00AC2320">
        <w:rPr>
          <w:rFonts w:ascii="Trebuchet MS" w:hAnsi="Trebuchet MS"/>
          <w:sz w:val="22"/>
          <w:szCs w:val="22"/>
        </w:rPr>
        <w:t>sancţiunea</w:t>
      </w:r>
      <w:proofErr w:type="spellEnd"/>
      <w:r w:rsidRPr="00AC2320">
        <w:rPr>
          <w:rFonts w:ascii="Trebuchet MS" w:hAnsi="Trebuchet MS"/>
          <w:sz w:val="22"/>
          <w:szCs w:val="22"/>
        </w:rPr>
        <w:t xml:space="preserve"> suspendării </w:t>
      </w:r>
      <w:proofErr w:type="spellStart"/>
      <w:r w:rsidRPr="00AC2320">
        <w:rPr>
          <w:rFonts w:ascii="Trebuchet MS" w:hAnsi="Trebuchet MS"/>
          <w:sz w:val="22"/>
          <w:szCs w:val="22"/>
        </w:rPr>
        <w:t>licenţei</w:t>
      </w:r>
      <w:proofErr w:type="spellEnd"/>
      <w:r w:rsidRPr="00AC2320">
        <w:rPr>
          <w:rFonts w:ascii="Trebuchet MS" w:hAnsi="Trebuchet MS"/>
          <w:sz w:val="22"/>
          <w:szCs w:val="22"/>
        </w:rPr>
        <w:t xml:space="preserve"> de transport/</w:t>
      </w:r>
      <w:proofErr w:type="spellStart"/>
      <w:r w:rsidRPr="00AC2320">
        <w:rPr>
          <w:rFonts w:ascii="Trebuchet MS" w:hAnsi="Trebuchet MS"/>
          <w:sz w:val="22"/>
          <w:szCs w:val="22"/>
        </w:rPr>
        <w:t>licenţei</w:t>
      </w:r>
      <w:proofErr w:type="spellEnd"/>
      <w:r w:rsidRPr="00AC2320">
        <w:rPr>
          <w:rFonts w:ascii="Trebuchet MS" w:hAnsi="Trebuchet MS"/>
          <w:sz w:val="22"/>
          <w:szCs w:val="22"/>
        </w:rPr>
        <w:t xml:space="preserve"> comunitare.</w:t>
      </w:r>
      <w:r>
        <w:rPr>
          <w:rFonts w:ascii="Trebuchet MS" w:hAnsi="Trebuchet MS"/>
          <w:sz w:val="22"/>
          <w:szCs w:val="22"/>
        </w:rPr>
        <w:t>”</w:t>
      </w:r>
    </w:p>
    <w:p w14:paraId="3FB926F7" w14:textId="77777777" w:rsidR="00AC2320" w:rsidRDefault="00AC2320" w:rsidP="00AC2320">
      <w:pPr>
        <w:spacing w:line="264" w:lineRule="auto"/>
        <w:jc w:val="both"/>
        <w:rPr>
          <w:rFonts w:ascii="Trebuchet MS" w:hAnsi="Trebuchet MS"/>
          <w:sz w:val="22"/>
          <w:szCs w:val="22"/>
        </w:rPr>
      </w:pPr>
    </w:p>
    <w:p w14:paraId="3D18A3B4" w14:textId="77777777" w:rsidR="00AC2320" w:rsidRPr="00AC2320" w:rsidRDefault="00AC2320" w:rsidP="00AC2320">
      <w:pPr>
        <w:spacing w:line="264" w:lineRule="auto"/>
        <w:jc w:val="both"/>
        <w:rPr>
          <w:rFonts w:ascii="Trebuchet MS" w:hAnsi="Trebuchet MS"/>
          <w:b/>
          <w:sz w:val="22"/>
          <w:szCs w:val="22"/>
        </w:rPr>
      </w:pPr>
      <w:r w:rsidRPr="00AC2320">
        <w:rPr>
          <w:rFonts w:ascii="Trebuchet MS" w:hAnsi="Trebuchet MS"/>
          <w:b/>
          <w:sz w:val="22"/>
          <w:szCs w:val="22"/>
        </w:rPr>
        <w:t>2. La articolul 23, alineatul (1) se modifică și va avea următorul cuprins:</w:t>
      </w:r>
    </w:p>
    <w:p w14:paraId="754CFF4A" w14:textId="77777777" w:rsidR="00AC2320" w:rsidRPr="00AC2320" w:rsidRDefault="00AC2320" w:rsidP="00AC2320">
      <w:pPr>
        <w:spacing w:line="264" w:lineRule="auto"/>
        <w:jc w:val="both"/>
        <w:rPr>
          <w:rFonts w:ascii="Trebuchet MS" w:hAnsi="Trebuchet MS"/>
          <w:sz w:val="22"/>
          <w:szCs w:val="22"/>
        </w:rPr>
      </w:pPr>
      <w:r>
        <w:rPr>
          <w:rFonts w:ascii="Trebuchet MS" w:hAnsi="Trebuchet MS"/>
          <w:sz w:val="22"/>
          <w:szCs w:val="22"/>
        </w:rPr>
        <w:t>„</w:t>
      </w:r>
      <w:r w:rsidRPr="00AC2320">
        <w:rPr>
          <w:rFonts w:ascii="Trebuchet MS" w:hAnsi="Trebuchet MS"/>
          <w:sz w:val="22"/>
          <w:szCs w:val="22"/>
        </w:rPr>
        <w:t xml:space="preserve">Art. 23. -   (1) I.S.C.T.R. suspendă </w:t>
      </w:r>
      <w:proofErr w:type="spellStart"/>
      <w:r w:rsidRPr="00AC2320">
        <w:rPr>
          <w:rFonts w:ascii="Trebuchet MS" w:hAnsi="Trebuchet MS"/>
          <w:sz w:val="22"/>
          <w:szCs w:val="22"/>
        </w:rPr>
        <w:t>licenţa</w:t>
      </w:r>
      <w:proofErr w:type="spellEnd"/>
      <w:r w:rsidRPr="00AC2320">
        <w:rPr>
          <w:rFonts w:ascii="Trebuchet MS" w:hAnsi="Trebuchet MS"/>
          <w:sz w:val="22"/>
          <w:szCs w:val="22"/>
        </w:rPr>
        <w:t xml:space="preserve"> de transport/</w:t>
      </w:r>
      <w:proofErr w:type="spellStart"/>
      <w:r w:rsidRPr="00AC2320">
        <w:rPr>
          <w:rFonts w:ascii="Trebuchet MS" w:hAnsi="Trebuchet MS"/>
          <w:sz w:val="22"/>
          <w:szCs w:val="22"/>
        </w:rPr>
        <w:t>licenţa</w:t>
      </w:r>
      <w:proofErr w:type="spellEnd"/>
      <w:r w:rsidRPr="00AC2320">
        <w:rPr>
          <w:rFonts w:ascii="Trebuchet MS" w:hAnsi="Trebuchet MS"/>
          <w:sz w:val="22"/>
          <w:szCs w:val="22"/>
        </w:rPr>
        <w:t xml:space="preserve"> comunitară, pentru o perioadă de 30 de zile, în următoarele cazuri:  </w:t>
      </w:r>
    </w:p>
    <w:p w14:paraId="25EA9DFD" w14:textId="77777777" w:rsidR="00AC2320" w:rsidRDefault="00AC2320" w:rsidP="00AC2320">
      <w:pPr>
        <w:spacing w:line="264" w:lineRule="auto"/>
        <w:jc w:val="both"/>
        <w:rPr>
          <w:rFonts w:ascii="Trebuchet MS" w:hAnsi="Trebuchet MS"/>
          <w:sz w:val="22"/>
          <w:szCs w:val="22"/>
        </w:rPr>
      </w:pPr>
      <w:r w:rsidRPr="00AC2320">
        <w:rPr>
          <w:rFonts w:ascii="Trebuchet MS" w:hAnsi="Trebuchet MS"/>
          <w:sz w:val="22"/>
          <w:szCs w:val="22"/>
        </w:rPr>
        <w:t xml:space="preserve">a) dacă la expirarea termenului de 6 luni prevăzut la art. 22 nu a fost remediată </w:t>
      </w:r>
      <w:proofErr w:type="spellStart"/>
      <w:r w:rsidRPr="00AC2320">
        <w:rPr>
          <w:rFonts w:ascii="Trebuchet MS" w:hAnsi="Trebuchet MS"/>
          <w:sz w:val="22"/>
          <w:szCs w:val="22"/>
        </w:rPr>
        <w:t>situaţia</w:t>
      </w:r>
      <w:proofErr w:type="spellEnd"/>
      <w:r w:rsidRPr="00AC2320">
        <w:rPr>
          <w:rFonts w:ascii="Trebuchet MS" w:hAnsi="Trebuchet MS"/>
          <w:sz w:val="22"/>
          <w:szCs w:val="22"/>
        </w:rPr>
        <w:t xml:space="preserve"> în cauză;</w:t>
      </w:r>
      <w:r>
        <w:rPr>
          <w:rFonts w:ascii="Trebuchet MS" w:hAnsi="Trebuchet MS"/>
          <w:sz w:val="22"/>
          <w:szCs w:val="22"/>
        </w:rPr>
        <w:t>”</w:t>
      </w:r>
    </w:p>
    <w:p w14:paraId="34BBC02A" w14:textId="77777777" w:rsidR="00AC2320" w:rsidRPr="00AC2320" w:rsidRDefault="00AC2320" w:rsidP="00AC2320">
      <w:pPr>
        <w:spacing w:line="264" w:lineRule="auto"/>
        <w:jc w:val="both"/>
        <w:rPr>
          <w:rFonts w:ascii="Trebuchet MS" w:hAnsi="Trebuchet MS"/>
          <w:sz w:val="22"/>
          <w:szCs w:val="22"/>
          <w:lang w:val="en-US"/>
        </w:rPr>
      </w:pPr>
      <w:r w:rsidRPr="00AC2320">
        <w:rPr>
          <w:rFonts w:ascii="Trebuchet MS" w:hAnsi="Trebuchet MS"/>
          <w:sz w:val="22"/>
          <w:szCs w:val="22"/>
        </w:rPr>
        <w:t xml:space="preserve">  </w:t>
      </w:r>
    </w:p>
    <w:p w14:paraId="21C7C927" w14:textId="77777777" w:rsidR="00A77C3E" w:rsidRDefault="00A77C3E" w:rsidP="00F10510">
      <w:pPr>
        <w:spacing w:line="264" w:lineRule="auto"/>
        <w:ind w:firstLine="450"/>
        <w:jc w:val="both"/>
        <w:rPr>
          <w:rFonts w:ascii="Trebuchet MS" w:hAnsi="Trebuchet MS"/>
          <w:b/>
          <w:sz w:val="22"/>
          <w:szCs w:val="22"/>
        </w:rPr>
      </w:pPr>
    </w:p>
    <w:p w14:paraId="087C91FF" w14:textId="77777777" w:rsidR="004C5C21" w:rsidRPr="00FC0703" w:rsidRDefault="004C5C21" w:rsidP="00F10510">
      <w:pPr>
        <w:spacing w:line="264" w:lineRule="auto"/>
        <w:ind w:firstLine="450"/>
        <w:jc w:val="both"/>
        <w:rPr>
          <w:rFonts w:ascii="Trebuchet MS" w:hAnsi="Trebuchet MS"/>
          <w:sz w:val="22"/>
          <w:szCs w:val="22"/>
        </w:rPr>
      </w:pPr>
    </w:p>
    <w:p w14:paraId="2DF99949" w14:textId="77777777" w:rsidR="00E72CB7" w:rsidRPr="00FC0703" w:rsidRDefault="00E72CB7" w:rsidP="00F10510">
      <w:pPr>
        <w:spacing w:line="264" w:lineRule="auto"/>
        <w:jc w:val="center"/>
        <w:rPr>
          <w:rFonts w:ascii="Trebuchet MS" w:hAnsi="Trebuchet MS"/>
          <w:b/>
          <w:sz w:val="22"/>
          <w:szCs w:val="22"/>
        </w:rPr>
      </w:pPr>
    </w:p>
    <w:p w14:paraId="5B7A6175" w14:textId="77777777" w:rsidR="00D67FDF" w:rsidRPr="00FC0703" w:rsidRDefault="00D67FDF" w:rsidP="00F10510">
      <w:pPr>
        <w:spacing w:line="264" w:lineRule="auto"/>
        <w:jc w:val="center"/>
        <w:rPr>
          <w:rFonts w:ascii="Trebuchet MS" w:hAnsi="Trebuchet MS"/>
          <w:b/>
          <w:sz w:val="22"/>
          <w:szCs w:val="22"/>
        </w:rPr>
      </w:pPr>
      <w:r w:rsidRPr="00FC0703">
        <w:rPr>
          <w:rFonts w:ascii="Trebuchet MS" w:hAnsi="Trebuchet MS"/>
          <w:b/>
          <w:sz w:val="22"/>
          <w:szCs w:val="22"/>
        </w:rPr>
        <w:t>PRIM-MINISTRU</w:t>
      </w:r>
    </w:p>
    <w:p w14:paraId="00F99A7A" w14:textId="77777777" w:rsidR="00D67FDF" w:rsidRPr="00FC0703" w:rsidRDefault="00D67FDF" w:rsidP="00F10510">
      <w:pPr>
        <w:spacing w:line="264" w:lineRule="auto"/>
        <w:jc w:val="center"/>
        <w:rPr>
          <w:rFonts w:ascii="Trebuchet MS" w:hAnsi="Trebuchet MS"/>
          <w:b/>
          <w:sz w:val="22"/>
          <w:szCs w:val="22"/>
        </w:rPr>
      </w:pPr>
    </w:p>
    <w:p w14:paraId="02A7ED0D" w14:textId="77777777" w:rsidR="00D67FDF" w:rsidRPr="00FC0703" w:rsidRDefault="00D67FDF" w:rsidP="00F10510">
      <w:pPr>
        <w:spacing w:line="264" w:lineRule="auto"/>
        <w:jc w:val="center"/>
        <w:rPr>
          <w:rFonts w:ascii="Trebuchet MS" w:hAnsi="Trebuchet MS"/>
          <w:b/>
          <w:sz w:val="22"/>
          <w:szCs w:val="22"/>
        </w:rPr>
      </w:pPr>
      <w:r w:rsidRPr="00FC0703">
        <w:rPr>
          <w:rFonts w:ascii="Trebuchet MS" w:hAnsi="Trebuchet MS"/>
          <w:b/>
          <w:sz w:val="22"/>
          <w:szCs w:val="22"/>
        </w:rPr>
        <w:t>Nicolae-Ionel CIUCĂ</w:t>
      </w:r>
    </w:p>
    <w:p w14:paraId="7F3DBE12" w14:textId="77777777" w:rsidR="0054688F" w:rsidRPr="00F10510" w:rsidRDefault="0054688F" w:rsidP="00F10510">
      <w:pPr>
        <w:pStyle w:val="NoSpacing"/>
        <w:spacing w:line="264" w:lineRule="auto"/>
        <w:jc w:val="center"/>
        <w:rPr>
          <w:rFonts w:ascii="Times New Roman" w:hAnsi="Times New Roman"/>
          <w:b/>
          <w:color w:val="0000CC"/>
        </w:rPr>
      </w:pPr>
    </w:p>
    <w:sectPr w:rsidR="0054688F" w:rsidRPr="00F10510" w:rsidSect="00F10510">
      <w:pgSz w:w="11906" w:h="16838"/>
      <w:pgMar w:top="567" w:right="1133"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08"/>
        </w:tabs>
        <w:ind w:left="1068" w:hanging="360"/>
      </w:pPr>
      <w:rPr>
        <w:rFonts w:cs="Times New Roman" w:hint="default"/>
        <w:b/>
      </w:rPr>
    </w:lvl>
  </w:abstractNum>
  <w:abstractNum w:abstractNumId="1" w15:restartNumberingAfterBreak="0">
    <w:nsid w:val="0DF34481"/>
    <w:multiLevelType w:val="hybridMultilevel"/>
    <w:tmpl w:val="CBCA8DC4"/>
    <w:lvl w:ilvl="0" w:tplc="2B3E43D8">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F4820C9"/>
    <w:multiLevelType w:val="hybridMultilevel"/>
    <w:tmpl w:val="7BFAA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E072A"/>
    <w:multiLevelType w:val="hybridMultilevel"/>
    <w:tmpl w:val="D0085F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9476D87"/>
    <w:multiLevelType w:val="hybridMultilevel"/>
    <w:tmpl w:val="C36A50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36830272">
    <w:abstractNumId w:val="0"/>
  </w:num>
  <w:num w:numId="2" w16cid:durableId="1589345112">
    <w:abstractNumId w:val="4"/>
  </w:num>
  <w:num w:numId="3" w16cid:durableId="2027096536">
    <w:abstractNumId w:val="1"/>
  </w:num>
  <w:num w:numId="4" w16cid:durableId="1719888476">
    <w:abstractNumId w:val="3"/>
  </w:num>
  <w:num w:numId="5" w16cid:durableId="1291860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4C"/>
    <w:rsid w:val="00036A08"/>
    <w:rsid w:val="00051E71"/>
    <w:rsid w:val="0005629F"/>
    <w:rsid w:val="00057F8F"/>
    <w:rsid w:val="000622BF"/>
    <w:rsid w:val="00113DDD"/>
    <w:rsid w:val="00133381"/>
    <w:rsid w:val="001A0B2E"/>
    <w:rsid w:val="0024369C"/>
    <w:rsid w:val="0032287D"/>
    <w:rsid w:val="003359DB"/>
    <w:rsid w:val="00346154"/>
    <w:rsid w:val="00370825"/>
    <w:rsid w:val="003A537E"/>
    <w:rsid w:val="003C0DE7"/>
    <w:rsid w:val="003D5518"/>
    <w:rsid w:val="003E68D4"/>
    <w:rsid w:val="00412727"/>
    <w:rsid w:val="00423942"/>
    <w:rsid w:val="004263BE"/>
    <w:rsid w:val="004340F8"/>
    <w:rsid w:val="004557A3"/>
    <w:rsid w:val="0046714C"/>
    <w:rsid w:val="00487114"/>
    <w:rsid w:val="00495D08"/>
    <w:rsid w:val="004B3DBC"/>
    <w:rsid w:val="004B6975"/>
    <w:rsid w:val="004C5C21"/>
    <w:rsid w:val="0050744A"/>
    <w:rsid w:val="005320BE"/>
    <w:rsid w:val="0054688F"/>
    <w:rsid w:val="00552925"/>
    <w:rsid w:val="005C0823"/>
    <w:rsid w:val="005C30EC"/>
    <w:rsid w:val="006147AF"/>
    <w:rsid w:val="00622DCD"/>
    <w:rsid w:val="00665D18"/>
    <w:rsid w:val="006A157A"/>
    <w:rsid w:val="006C3E73"/>
    <w:rsid w:val="006D4FE1"/>
    <w:rsid w:val="007426DC"/>
    <w:rsid w:val="00742AB1"/>
    <w:rsid w:val="007617B4"/>
    <w:rsid w:val="00795A8D"/>
    <w:rsid w:val="007E2A76"/>
    <w:rsid w:val="007E3488"/>
    <w:rsid w:val="007E6F7B"/>
    <w:rsid w:val="007F0E5D"/>
    <w:rsid w:val="0081472A"/>
    <w:rsid w:val="00875D87"/>
    <w:rsid w:val="008A0726"/>
    <w:rsid w:val="008A1E1A"/>
    <w:rsid w:val="008C060C"/>
    <w:rsid w:val="008C70E8"/>
    <w:rsid w:val="008C796C"/>
    <w:rsid w:val="008D2B55"/>
    <w:rsid w:val="008E002E"/>
    <w:rsid w:val="00926160"/>
    <w:rsid w:val="00927B79"/>
    <w:rsid w:val="0095029D"/>
    <w:rsid w:val="009A0B35"/>
    <w:rsid w:val="009C69A6"/>
    <w:rsid w:val="009D0090"/>
    <w:rsid w:val="00A12C15"/>
    <w:rsid w:val="00A21350"/>
    <w:rsid w:val="00A32B49"/>
    <w:rsid w:val="00A34A0F"/>
    <w:rsid w:val="00A55332"/>
    <w:rsid w:val="00A77C3E"/>
    <w:rsid w:val="00AA1E9F"/>
    <w:rsid w:val="00AC2320"/>
    <w:rsid w:val="00AE4ACE"/>
    <w:rsid w:val="00AF29D9"/>
    <w:rsid w:val="00AF5996"/>
    <w:rsid w:val="00B82539"/>
    <w:rsid w:val="00BC2918"/>
    <w:rsid w:val="00BD3921"/>
    <w:rsid w:val="00C12C4E"/>
    <w:rsid w:val="00C23D86"/>
    <w:rsid w:val="00C97405"/>
    <w:rsid w:val="00D048F2"/>
    <w:rsid w:val="00D67FDF"/>
    <w:rsid w:val="00D7548B"/>
    <w:rsid w:val="00D83824"/>
    <w:rsid w:val="00D96A46"/>
    <w:rsid w:val="00DB25F8"/>
    <w:rsid w:val="00DB53B8"/>
    <w:rsid w:val="00DE1456"/>
    <w:rsid w:val="00DE5278"/>
    <w:rsid w:val="00E157D1"/>
    <w:rsid w:val="00E23E71"/>
    <w:rsid w:val="00E437E2"/>
    <w:rsid w:val="00E72CB7"/>
    <w:rsid w:val="00F007DE"/>
    <w:rsid w:val="00F10510"/>
    <w:rsid w:val="00F1099A"/>
    <w:rsid w:val="00F1725B"/>
    <w:rsid w:val="00F43E35"/>
    <w:rsid w:val="00F564DD"/>
    <w:rsid w:val="00F86395"/>
    <w:rsid w:val="00FA697C"/>
    <w:rsid w:val="00FC0703"/>
    <w:rsid w:val="00FD6E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7D4E"/>
  <w15:docId w15:val="{BF1FC707-E957-4AA0-993A-4CBD305C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4C"/>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ol">
    <w:name w:val="articol"/>
    <w:basedOn w:val="DefaultParagraphFont"/>
    <w:rsid w:val="0046714C"/>
  </w:style>
  <w:style w:type="paragraph" w:customStyle="1" w:styleId="Stiltitlu">
    <w:name w:val="Stil titlu"/>
    <w:basedOn w:val="Normal"/>
    <w:next w:val="BodyText"/>
    <w:rsid w:val="0046714C"/>
    <w:pPr>
      <w:jc w:val="center"/>
    </w:pPr>
    <w:rPr>
      <w:sz w:val="28"/>
      <w:szCs w:val="20"/>
      <w:lang w:val="en-AU"/>
    </w:rPr>
  </w:style>
  <w:style w:type="paragraph" w:styleId="BodyText">
    <w:name w:val="Body Text"/>
    <w:basedOn w:val="Normal"/>
    <w:link w:val="BodyTextChar"/>
    <w:rsid w:val="0046714C"/>
    <w:pPr>
      <w:jc w:val="both"/>
    </w:pPr>
  </w:style>
  <w:style w:type="character" w:customStyle="1" w:styleId="BodyTextChar">
    <w:name w:val="Body Text Char"/>
    <w:basedOn w:val="DefaultParagraphFont"/>
    <w:link w:val="BodyText"/>
    <w:rsid w:val="0046714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8A0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26"/>
    <w:rPr>
      <w:rFonts w:ascii="Segoe UI" w:eastAsia="Times New Roman" w:hAnsi="Segoe UI" w:cs="Segoe UI"/>
      <w:sz w:val="18"/>
      <w:szCs w:val="18"/>
      <w:lang w:eastAsia="zh-CN"/>
    </w:rPr>
  </w:style>
  <w:style w:type="paragraph" w:styleId="ListParagraph">
    <w:name w:val="List Paragraph"/>
    <w:basedOn w:val="Normal"/>
    <w:uiPriority w:val="34"/>
    <w:qFormat/>
    <w:rsid w:val="005320BE"/>
    <w:pPr>
      <w:ind w:left="720"/>
      <w:contextualSpacing/>
    </w:pPr>
  </w:style>
  <w:style w:type="paragraph" w:styleId="NoSpacing">
    <w:name w:val="No Spacing"/>
    <w:uiPriority w:val="1"/>
    <w:qFormat/>
    <w:rsid w:val="003359DB"/>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F1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F1099A"/>
    <w:rPr>
      <w:rFonts w:ascii="Courier New" w:eastAsia="Times New Roman" w:hAnsi="Courier New" w:cs="Courier New"/>
      <w:sz w:val="20"/>
      <w:szCs w:val="20"/>
      <w:lang w:eastAsia="ro-RO"/>
    </w:rPr>
  </w:style>
  <w:style w:type="table" w:styleId="TableGrid">
    <w:name w:val="Table Grid"/>
    <w:basedOn w:val="TableNormal"/>
    <w:uiPriority w:val="39"/>
    <w:rsid w:val="0092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55332"/>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EliteOne 800 G2</dc:creator>
  <cp:keywords/>
  <dc:description/>
  <cp:lastModifiedBy>Lorena.sandu</cp:lastModifiedBy>
  <cp:revision>2</cp:revision>
  <cp:lastPrinted>2022-05-02T12:27:00Z</cp:lastPrinted>
  <dcterms:created xsi:type="dcterms:W3CDTF">2022-06-16T13:45:00Z</dcterms:created>
  <dcterms:modified xsi:type="dcterms:W3CDTF">2022-06-16T13:45:00Z</dcterms:modified>
</cp:coreProperties>
</file>