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DCAFC0" w14:textId="532D980A" w:rsidR="00274C5A" w:rsidRPr="00415004" w:rsidRDefault="004B0D97" w:rsidP="00484E5B">
      <w:pPr>
        <w:pStyle w:val="Subtitle"/>
        <w:jc w:val="left"/>
        <w:rPr>
          <w:rFonts w:ascii="Trebuchet MS" w:hAnsi="Trebuchet MS" w:cs="Times New Roman"/>
          <w:color w:val="0000CC"/>
          <w:sz w:val="22"/>
          <w:szCs w:val="22"/>
        </w:rPr>
      </w:pPr>
      <w:r w:rsidRPr="00415004">
        <w:rPr>
          <w:rFonts w:ascii="Trebuchet MS" w:hAnsi="Trebuchet MS"/>
          <w:color w:val="0000CC"/>
          <w:sz w:val="22"/>
          <w:szCs w:val="22"/>
        </w:rPr>
        <w:t xml:space="preserve"> </w:t>
      </w:r>
    </w:p>
    <w:p w14:paraId="254F4CAB" w14:textId="77777777" w:rsidR="00E27EF7" w:rsidRPr="00415004" w:rsidRDefault="00E27EF7" w:rsidP="00484E5B">
      <w:pPr>
        <w:pStyle w:val="Title"/>
        <w:rPr>
          <w:rFonts w:ascii="Trebuchet MS" w:hAnsi="Trebuchet MS"/>
          <w:sz w:val="22"/>
          <w:szCs w:val="22"/>
        </w:rPr>
      </w:pPr>
      <w:r w:rsidRPr="00415004">
        <w:rPr>
          <w:rFonts w:ascii="Trebuchet MS" w:hAnsi="Trebuchet MS"/>
          <w:sz w:val="22"/>
          <w:szCs w:val="22"/>
        </w:rPr>
        <w:t>NOTĂ DE FUNDAMENTARE</w:t>
      </w:r>
    </w:p>
    <w:p w14:paraId="6E3CEF85" w14:textId="77777777" w:rsidR="00E27EF7" w:rsidRPr="00415004" w:rsidRDefault="00E27EF7" w:rsidP="00484E5B">
      <w:pPr>
        <w:rPr>
          <w:rFonts w:ascii="Trebuchet MS" w:hAnsi="Trebuchet MS"/>
          <w:sz w:val="22"/>
          <w:szCs w:val="22"/>
        </w:rPr>
      </w:pPr>
    </w:p>
    <w:p w14:paraId="32BDB262" w14:textId="5748815D" w:rsidR="00E27EF7" w:rsidRPr="00415004" w:rsidRDefault="00930CC5" w:rsidP="00484E5B">
      <w:pPr>
        <w:ind w:left="142"/>
        <w:jc w:val="center"/>
        <w:rPr>
          <w:rFonts w:ascii="Trebuchet MS" w:hAnsi="Trebuchet MS"/>
          <w:b/>
          <w:bCs/>
          <w:sz w:val="22"/>
          <w:szCs w:val="22"/>
        </w:rPr>
      </w:pPr>
      <w:r w:rsidRPr="00415004">
        <w:rPr>
          <w:rFonts w:ascii="Trebuchet MS" w:hAnsi="Trebuchet MS"/>
          <w:b/>
          <w:bCs/>
          <w:sz w:val="22"/>
          <w:szCs w:val="22"/>
        </w:rPr>
        <w:t>Secțiunea</w:t>
      </w:r>
      <w:r w:rsidR="00E27EF7" w:rsidRPr="00415004">
        <w:rPr>
          <w:rFonts w:ascii="Trebuchet MS" w:hAnsi="Trebuchet MS"/>
          <w:b/>
          <w:bCs/>
          <w:sz w:val="22"/>
          <w:szCs w:val="22"/>
        </w:rPr>
        <w:t xml:space="preserve"> 1.</w:t>
      </w:r>
    </w:p>
    <w:p w14:paraId="32713730" w14:textId="77777777" w:rsidR="00E27EF7" w:rsidRPr="00415004" w:rsidRDefault="00E27EF7" w:rsidP="00484E5B">
      <w:pPr>
        <w:ind w:left="142"/>
        <w:jc w:val="center"/>
        <w:rPr>
          <w:rFonts w:ascii="Trebuchet MS" w:hAnsi="Trebuchet MS"/>
          <w:b/>
          <w:bCs/>
          <w:sz w:val="22"/>
          <w:szCs w:val="22"/>
        </w:rPr>
      </w:pPr>
      <w:r w:rsidRPr="00415004">
        <w:rPr>
          <w:rFonts w:ascii="Trebuchet MS" w:hAnsi="Trebuchet MS"/>
          <w:b/>
          <w:bCs/>
          <w:sz w:val="22"/>
          <w:szCs w:val="22"/>
        </w:rPr>
        <w:t>Titlul proiectului de act normativ</w:t>
      </w:r>
    </w:p>
    <w:p w14:paraId="3C5F0142" w14:textId="77777777" w:rsidR="00E27EF7" w:rsidRPr="00415004" w:rsidRDefault="00E27EF7" w:rsidP="00484E5B">
      <w:pPr>
        <w:rPr>
          <w:rFonts w:ascii="Trebuchet MS" w:hAnsi="Trebuchet MS"/>
          <w:b/>
          <w:bCs/>
          <w:sz w:val="22"/>
          <w:szCs w:val="22"/>
        </w:rPr>
      </w:pPr>
    </w:p>
    <w:tbl>
      <w:tblPr>
        <w:tblW w:w="10170" w:type="dxa"/>
        <w:tblInd w:w="-5" w:type="dxa"/>
        <w:tblLayout w:type="fixed"/>
        <w:tblLook w:val="0000" w:firstRow="0" w:lastRow="0" w:firstColumn="0" w:lastColumn="0" w:noHBand="0" w:noVBand="0"/>
      </w:tblPr>
      <w:tblGrid>
        <w:gridCol w:w="10170"/>
      </w:tblGrid>
      <w:tr w:rsidR="00E72DDD" w:rsidRPr="00415004" w14:paraId="199E2EF3" w14:textId="77777777" w:rsidTr="00E72DDD">
        <w:tc>
          <w:tcPr>
            <w:tcW w:w="10170" w:type="dxa"/>
            <w:tcBorders>
              <w:top w:val="single" w:sz="4" w:space="0" w:color="000000"/>
              <w:left w:val="single" w:sz="4" w:space="0" w:color="000000"/>
              <w:bottom w:val="single" w:sz="4" w:space="0" w:color="000000"/>
              <w:right w:val="single" w:sz="4" w:space="0" w:color="000000"/>
            </w:tcBorders>
            <w:shd w:val="clear" w:color="auto" w:fill="auto"/>
          </w:tcPr>
          <w:p w14:paraId="23C00C22" w14:textId="10EBD2D8" w:rsidR="00E27EF7" w:rsidRPr="00415004" w:rsidRDefault="00A7501D" w:rsidP="000E66F0">
            <w:pPr>
              <w:jc w:val="both"/>
              <w:rPr>
                <w:rFonts w:ascii="Trebuchet MS" w:hAnsi="Trebuchet MS"/>
                <w:b/>
                <w:bCs/>
                <w:sz w:val="22"/>
                <w:szCs w:val="22"/>
              </w:rPr>
            </w:pPr>
            <w:r w:rsidRPr="00415004">
              <w:rPr>
                <w:rFonts w:ascii="Trebuchet MS" w:hAnsi="Trebuchet MS"/>
                <w:b/>
                <w:bCs/>
                <w:sz w:val="22"/>
                <w:szCs w:val="22"/>
                <w:lang w:eastAsia="ro-RO"/>
              </w:rPr>
              <w:t xml:space="preserve">Hotărâre a Guvernului </w:t>
            </w:r>
            <w:r w:rsidRPr="00415004">
              <w:rPr>
                <w:rFonts w:ascii="Trebuchet MS" w:hAnsi="Trebuchet MS"/>
                <w:b/>
                <w:sz w:val="22"/>
                <w:szCs w:val="22"/>
              </w:rPr>
              <w:t xml:space="preserve">pentru modificarea </w:t>
            </w:r>
            <w:r w:rsidR="00F642B4">
              <w:rPr>
                <w:rFonts w:ascii="Trebuchet MS" w:hAnsi="Trebuchet MS"/>
                <w:b/>
                <w:sz w:val="22"/>
                <w:szCs w:val="22"/>
              </w:rPr>
              <w:t>unor acte normative din</w:t>
            </w:r>
            <w:r w:rsidR="000E66F0">
              <w:rPr>
                <w:rFonts w:ascii="Trebuchet MS" w:hAnsi="Trebuchet MS"/>
                <w:b/>
                <w:sz w:val="22"/>
                <w:szCs w:val="22"/>
              </w:rPr>
              <w:t xml:space="preserve"> domeniul transporturilor rutiere </w:t>
            </w:r>
            <w:bookmarkStart w:id="0" w:name="do%7Cpa1"/>
            <w:bookmarkEnd w:id="0"/>
          </w:p>
        </w:tc>
      </w:tr>
    </w:tbl>
    <w:p w14:paraId="647BD566" w14:textId="77777777" w:rsidR="00E27EF7" w:rsidRPr="00415004" w:rsidRDefault="00E27EF7" w:rsidP="00484E5B">
      <w:pPr>
        <w:rPr>
          <w:rFonts w:ascii="Trebuchet MS" w:hAnsi="Trebuchet MS"/>
          <w:b/>
          <w:bCs/>
          <w:sz w:val="22"/>
          <w:szCs w:val="22"/>
        </w:rPr>
      </w:pPr>
    </w:p>
    <w:p w14:paraId="7DB6A1F0" w14:textId="2AA3D0FE" w:rsidR="00E27EF7" w:rsidRPr="00415004" w:rsidRDefault="00C81947" w:rsidP="00484E5B">
      <w:pPr>
        <w:jc w:val="center"/>
        <w:rPr>
          <w:rFonts w:ascii="Trebuchet MS" w:hAnsi="Trebuchet MS"/>
          <w:b/>
          <w:sz w:val="22"/>
          <w:szCs w:val="22"/>
        </w:rPr>
      </w:pPr>
      <w:r w:rsidRPr="00415004">
        <w:rPr>
          <w:rFonts w:ascii="Trebuchet MS" w:hAnsi="Trebuchet MS"/>
          <w:b/>
          <w:bCs/>
          <w:sz w:val="22"/>
          <w:szCs w:val="22"/>
        </w:rPr>
        <w:t>Secțiunea</w:t>
      </w:r>
      <w:r w:rsidR="00E27EF7" w:rsidRPr="00415004">
        <w:rPr>
          <w:rFonts w:ascii="Trebuchet MS" w:hAnsi="Trebuchet MS"/>
          <w:b/>
          <w:bCs/>
          <w:sz w:val="22"/>
          <w:szCs w:val="22"/>
        </w:rPr>
        <w:t xml:space="preserve"> </w:t>
      </w:r>
      <w:r w:rsidR="00930CC5" w:rsidRPr="00415004">
        <w:rPr>
          <w:rFonts w:ascii="Trebuchet MS" w:hAnsi="Trebuchet MS"/>
          <w:b/>
          <w:bCs/>
          <w:sz w:val="22"/>
          <w:szCs w:val="22"/>
        </w:rPr>
        <w:t xml:space="preserve">a </w:t>
      </w:r>
      <w:r w:rsidR="00E27EF7" w:rsidRPr="00415004">
        <w:rPr>
          <w:rFonts w:ascii="Trebuchet MS" w:hAnsi="Trebuchet MS"/>
          <w:b/>
          <w:bCs/>
          <w:sz w:val="22"/>
          <w:szCs w:val="22"/>
        </w:rPr>
        <w:t>2</w:t>
      </w:r>
      <w:r w:rsidR="00930CC5" w:rsidRPr="00415004">
        <w:rPr>
          <w:rFonts w:ascii="Trebuchet MS" w:hAnsi="Trebuchet MS"/>
          <w:b/>
          <w:bCs/>
          <w:sz w:val="22"/>
          <w:szCs w:val="22"/>
        </w:rPr>
        <w:t>-a</w:t>
      </w:r>
      <w:r w:rsidR="00E27EF7" w:rsidRPr="00415004">
        <w:rPr>
          <w:rFonts w:ascii="Trebuchet MS" w:hAnsi="Trebuchet MS"/>
          <w:b/>
          <w:bCs/>
          <w:sz w:val="22"/>
          <w:szCs w:val="22"/>
        </w:rPr>
        <w:t>.</w:t>
      </w:r>
    </w:p>
    <w:p w14:paraId="626F6600" w14:textId="6097038B" w:rsidR="00E27EF7" w:rsidRPr="00415004" w:rsidRDefault="00E27EF7" w:rsidP="00484E5B">
      <w:pPr>
        <w:jc w:val="center"/>
        <w:rPr>
          <w:rFonts w:ascii="Trebuchet MS" w:hAnsi="Trebuchet MS"/>
          <w:b/>
          <w:sz w:val="22"/>
          <w:szCs w:val="22"/>
        </w:rPr>
      </w:pPr>
      <w:r w:rsidRPr="00415004">
        <w:rPr>
          <w:rFonts w:ascii="Trebuchet MS" w:hAnsi="Trebuchet MS"/>
          <w:b/>
          <w:sz w:val="22"/>
          <w:szCs w:val="22"/>
        </w:rPr>
        <w:t>Motivele emiterii actului normativ</w:t>
      </w:r>
    </w:p>
    <w:p w14:paraId="44CFDF8D" w14:textId="77777777" w:rsidR="003A20BB" w:rsidRPr="00415004" w:rsidRDefault="003A20BB" w:rsidP="00484E5B">
      <w:pPr>
        <w:rPr>
          <w:rFonts w:ascii="Trebuchet MS" w:hAnsi="Trebuchet MS"/>
          <w:b/>
          <w:color w:val="0000CC"/>
          <w:sz w:val="22"/>
          <w:szCs w:val="22"/>
        </w:rPr>
      </w:pPr>
    </w:p>
    <w:tbl>
      <w:tblPr>
        <w:tblW w:w="10170" w:type="dxa"/>
        <w:tblInd w:w="-5" w:type="dxa"/>
        <w:tblLayout w:type="fixed"/>
        <w:tblLook w:val="0000" w:firstRow="0" w:lastRow="0" w:firstColumn="0" w:lastColumn="0" w:noHBand="0" w:noVBand="0"/>
      </w:tblPr>
      <w:tblGrid>
        <w:gridCol w:w="2880"/>
        <w:gridCol w:w="7290"/>
      </w:tblGrid>
      <w:tr w:rsidR="00A7501D" w:rsidRPr="00415004" w14:paraId="387F259A" w14:textId="77777777" w:rsidTr="00E72DDD">
        <w:trPr>
          <w:trHeight w:val="709"/>
        </w:trPr>
        <w:tc>
          <w:tcPr>
            <w:tcW w:w="2880" w:type="dxa"/>
            <w:tcBorders>
              <w:top w:val="single" w:sz="4" w:space="0" w:color="000000"/>
              <w:left w:val="single" w:sz="4" w:space="0" w:color="000000"/>
              <w:bottom w:val="single" w:sz="4" w:space="0" w:color="000000"/>
            </w:tcBorders>
            <w:shd w:val="clear" w:color="auto" w:fill="auto"/>
          </w:tcPr>
          <w:p w14:paraId="75BFF7FD"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2.1. Sursa proiectului de act normativ</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20AD6EC4" w14:textId="11324C1F" w:rsidR="003A20BB" w:rsidRPr="00415004" w:rsidRDefault="00A7501D" w:rsidP="00930CC5">
            <w:pPr>
              <w:spacing w:after="120" w:line="276" w:lineRule="auto"/>
              <w:jc w:val="both"/>
              <w:rPr>
                <w:rFonts w:ascii="Trebuchet MS" w:hAnsi="Trebuchet MS"/>
                <w:bCs/>
                <w:sz w:val="22"/>
                <w:szCs w:val="22"/>
              </w:rPr>
            </w:pPr>
            <w:r w:rsidRPr="00415004">
              <w:rPr>
                <w:rFonts w:ascii="Trebuchet MS" w:hAnsi="Trebuchet MS"/>
                <w:bCs/>
                <w:sz w:val="22"/>
                <w:szCs w:val="22"/>
              </w:rPr>
              <w:t xml:space="preserve">Ordonanța Guvernului nr. 12 din 31 ianuarie 2022 pentru modificarea </w:t>
            </w:r>
            <w:proofErr w:type="spellStart"/>
            <w:r w:rsidRPr="00415004">
              <w:rPr>
                <w:rFonts w:ascii="Trebuchet MS" w:hAnsi="Trebuchet MS"/>
                <w:bCs/>
                <w:sz w:val="22"/>
                <w:szCs w:val="22"/>
              </w:rPr>
              <w:t>şi</w:t>
            </w:r>
            <w:proofErr w:type="spellEnd"/>
            <w:r w:rsidRPr="00415004">
              <w:rPr>
                <w:rFonts w:ascii="Trebuchet MS" w:hAnsi="Trebuchet MS"/>
                <w:bCs/>
                <w:sz w:val="22"/>
                <w:szCs w:val="22"/>
              </w:rPr>
              <w:t xml:space="preserve"> completarea unor acte normative din domeniul transporturilor rutiere a fost adoptată luând în considerare în principal necesitatea asigurării la nivel național a cadrului de aplicare a Regulamentului (UE) nr. 1.055/2020 </w:t>
            </w:r>
            <w:proofErr w:type="spellStart"/>
            <w:r w:rsidRPr="00415004">
              <w:rPr>
                <w:rFonts w:ascii="Trebuchet MS" w:hAnsi="Trebuchet MS"/>
                <w:bCs/>
                <w:sz w:val="22"/>
                <w:szCs w:val="22"/>
              </w:rPr>
              <w:t>şi</w:t>
            </w:r>
            <w:proofErr w:type="spellEnd"/>
            <w:r w:rsidRPr="00415004">
              <w:rPr>
                <w:rFonts w:ascii="Trebuchet MS" w:hAnsi="Trebuchet MS"/>
                <w:bCs/>
                <w:sz w:val="22"/>
                <w:szCs w:val="22"/>
              </w:rPr>
              <w:t xml:space="preserve"> transpunerea Directivei (UE) 2020/1.057, în vederea îndeplinirii obligațiilor României de stat membru al Uniunii Europene de implementare la nivel național a legislației Uniunii Europene.</w:t>
            </w:r>
          </w:p>
        </w:tc>
      </w:tr>
      <w:tr w:rsidR="00A7501D" w:rsidRPr="00415004" w14:paraId="037DCE07" w14:textId="77777777" w:rsidTr="00E72DDD">
        <w:trPr>
          <w:trHeight w:val="709"/>
        </w:trPr>
        <w:tc>
          <w:tcPr>
            <w:tcW w:w="2880" w:type="dxa"/>
            <w:tcBorders>
              <w:top w:val="single" w:sz="4" w:space="0" w:color="000000"/>
              <w:left w:val="single" w:sz="4" w:space="0" w:color="000000"/>
              <w:bottom w:val="single" w:sz="4" w:space="0" w:color="000000"/>
            </w:tcBorders>
            <w:shd w:val="clear" w:color="auto" w:fill="auto"/>
          </w:tcPr>
          <w:p w14:paraId="00D25AF8" w14:textId="77777777" w:rsidR="00A7501D" w:rsidRPr="00415004" w:rsidRDefault="00A7501D" w:rsidP="00484E5B">
            <w:pPr>
              <w:jc w:val="both"/>
              <w:rPr>
                <w:rFonts w:ascii="Trebuchet MS" w:hAnsi="Trebuchet MS"/>
                <w:sz w:val="22"/>
                <w:szCs w:val="22"/>
              </w:rPr>
            </w:pPr>
            <w:r w:rsidRPr="00415004">
              <w:rPr>
                <w:rFonts w:ascii="Trebuchet MS" w:hAnsi="Trebuchet MS"/>
                <w:sz w:val="22"/>
                <w:szCs w:val="22"/>
              </w:rPr>
              <w:t xml:space="preserve">2.2. Descrierea </w:t>
            </w:r>
            <w:proofErr w:type="spellStart"/>
            <w:r w:rsidRPr="00415004">
              <w:rPr>
                <w:rFonts w:ascii="Trebuchet MS" w:hAnsi="Trebuchet MS"/>
                <w:sz w:val="22"/>
                <w:szCs w:val="22"/>
              </w:rPr>
              <w:t>situaţiei</w:t>
            </w:r>
            <w:proofErr w:type="spellEnd"/>
            <w:r w:rsidRPr="00415004">
              <w:rPr>
                <w:rFonts w:ascii="Trebuchet MS" w:hAnsi="Trebuchet MS"/>
                <w:sz w:val="22"/>
                <w:szCs w:val="22"/>
              </w:rPr>
              <w:t xml:space="preserve"> actuale</w:t>
            </w:r>
          </w:p>
          <w:p w14:paraId="20F87D4A" w14:textId="77777777" w:rsidR="00A7501D" w:rsidRPr="00415004" w:rsidRDefault="00A7501D" w:rsidP="00484E5B">
            <w:pPr>
              <w:jc w:val="both"/>
              <w:rPr>
                <w:rFonts w:ascii="Trebuchet MS" w:hAnsi="Trebuchet MS"/>
                <w:sz w:val="22"/>
                <w:szCs w:val="22"/>
              </w:rPr>
            </w:pPr>
          </w:p>
          <w:p w14:paraId="77EB4544" w14:textId="77777777" w:rsidR="00A7501D" w:rsidRPr="00415004" w:rsidRDefault="00A7501D" w:rsidP="00484E5B">
            <w:pPr>
              <w:jc w:val="both"/>
              <w:rPr>
                <w:rFonts w:ascii="Trebuchet MS" w:hAnsi="Trebuchet MS"/>
                <w:b/>
                <w:bCs/>
                <w:sz w:val="22"/>
                <w:szCs w:val="22"/>
              </w:rPr>
            </w:pPr>
          </w:p>
          <w:p w14:paraId="17CD2EB0" w14:textId="77777777" w:rsidR="00A7501D" w:rsidRPr="00415004" w:rsidRDefault="00A7501D" w:rsidP="00484E5B">
            <w:pPr>
              <w:jc w:val="both"/>
              <w:rPr>
                <w:rFonts w:ascii="Trebuchet MS" w:hAnsi="Trebuchet MS"/>
                <w:b/>
                <w:bCs/>
                <w:sz w:val="22"/>
                <w:szCs w:val="22"/>
              </w:rPr>
            </w:pPr>
          </w:p>
          <w:p w14:paraId="3584E43D" w14:textId="77777777" w:rsidR="00A7501D" w:rsidRPr="00415004" w:rsidRDefault="00A7501D" w:rsidP="00484E5B">
            <w:pPr>
              <w:jc w:val="both"/>
              <w:rPr>
                <w:rFonts w:ascii="Trebuchet MS" w:hAnsi="Trebuchet MS"/>
                <w:b/>
                <w:bCs/>
                <w:sz w:val="22"/>
                <w:szCs w:val="22"/>
              </w:rPr>
            </w:pPr>
          </w:p>
          <w:p w14:paraId="4634CAE2" w14:textId="77777777" w:rsidR="00A7501D" w:rsidRPr="00415004" w:rsidRDefault="00A7501D" w:rsidP="00484E5B">
            <w:pPr>
              <w:jc w:val="both"/>
              <w:rPr>
                <w:rFonts w:ascii="Trebuchet MS" w:hAnsi="Trebuchet MS"/>
                <w:b/>
                <w:bCs/>
                <w:sz w:val="22"/>
                <w:szCs w:val="22"/>
              </w:rPr>
            </w:pPr>
          </w:p>
          <w:p w14:paraId="725807F4" w14:textId="77777777" w:rsidR="00A7501D" w:rsidRPr="00415004" w:rsidRDefault="00A7501D" w:rsidP="00484E5B">
            <w:pPr>
              <w:jc w:val="both"/>
              <w:rPr>
                <w:rFonts w:ascii="Trebuchet MS" w:hAnsi="Trebuchet MS"/>
                <w:b/>
                <w:bCs/>
                <w:sz w:val="22"/>
                <w:szCs w:val="22"/>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68564252" w14:textId="5B0AF5EB" w:rsidR="00891665" w:rsidRDefault="00891665" w:rsidP="00891665">
            <w:pPr>
              <w:pStyle w:val="NormalWeb"/>
              <w:numPr>
                <w:ilvl w:val="0"/>
                <w:numId w:val="8"/>
              </w:numPr>
              <w:spacing w:before="0" w:after="0" w:line="276" w:lineRule="auto"/>
              <w:jc w:val="both"/>
              <w:rPr>
                <w:rFonts w:ascii="Trebuchet MS" w:hAnsi="Trebuchet MS"/>
                <w:bCs/>
                <w:sz w:val="22"/>
                <w:szCs w:val="22"/>
                <w:lang w:val="ro-RO"/>
              </w:rPr>
            </w:pPr>
            <w:r>
              <w:rPr>
                <w:rFonts w:ascii="Trebuchet MS" w:hAnsi="Trebuchet MS"/>
                <w:bCs/>
                <w:sz w:val="22"/>
                <w:szCs w:val="22"/>
                <w:lang w:val="ro-RO"/>
              </w:rPr>
              <w:t>Referitor la Hotărârea</w:t>
            </w:r>
            <w:r w:rsidRPr="00891665">
              <w:rPr>
                <w:rFonts w:ascii="Trebuchet MS" w:hAnsi="Trebuchet MS"/>
                <w:bCs/>
                <w:sz w:val="22"/>
                <w:szCs w:val="22"/>
                <w:lang w:val="ro-RO"/>
              </w:rPr>
              <w:t xml:space="preserve"> Guvernului nr.</w:t>
            </w:r>
            <w:r>
              <w:rPr>
                <w:rFonts w:ascii="Trebuchet MS" w:hAnsi="Trebuchet MS"/>
                <w:bCs/>
                <w:sz w:val="22"/>
                <w:szCs w:val="22"/>
                <w:lang w:val="ro-RO"/>
              </w:rPr>
              <w:t xml:space="preserve"> 1088/2011 privind organizarea și funcț</w:t>
            </w:r>
            <w:r w:rsidRPr="00891665">
              <w:rPr>
                <w:rFonts w:ascii="Trebuchet MS" w:hAnsi="Trebuchet MS"/>
                <w:bCs/>
                <w:sz w:val="22"/>
                <w:szCs w:val="22"/>
                <w:lang w:val="ro-RO"/>
              </w:rPr>
              <w:t>ionarea Inspectoratului de Stat pentru Controlul în Transportul Rutier</w:t>
            </w:r>
          </w:p>
          <w:p w14:paraId="48C52D6B" w14:textId="7D3CAE35" w:rsidR="00A7501D" w:rsidRPr="00415004" w:rsidRDefault="00A7501D" w:rsidP="00484E5B">
            <w:pPr>
              <w:pStyle w:val="NormalWeb"/>
              <w:spacing w:before="0" w:after="0" w:line="276" w:lineRule="auto"/>
              <w:jc w:val="both"/>
              <w:rPr>
                <w:rFonts w:ascii="Trebuchet MS" w:hAnsi="Trebuchet MS"/>
                <w:sz w:val="22"/>
                <w:szCs w:val="22"/>
                <w:lang w:val="ro-RO"/>
              </w:rPr>
            </w:pPr>
            <w:r w:rsidRPr="00415004">
              <w:rPr>
                <w:rFonts w:ascii="Trebuchet MS" w:hAnsi="Trebuchet MS"/>
                <w:bCs/>
                <w:sz w:val="22"/>
                <w:szCs w:val="22"/>
                <w:lang w:val="ro-RO"/>
              </w:rPr>
              <w:t xml:space="preserve">Prin Ordonanța </w:t>
            </w:r>
            <w:r w:rsidR="00A53578" w:rsidRPr="00A53578">
              <w:rPr>
                <w:rFonts w:ascii="Trebuchet MS" w:hAnsi="Trebuchet MS"/>
                <w:bCs/>
                <w:sz w:val="22"/>
                <w:szCs w:val="22"/>
                <w:lang w:val="ro-RO"/>
              </w:rPr>
              <w:t>Guvernului nr. 12 din 31 ianuarie 2022</w:t>
            </w:r>
            <w:r w:rsidRPr="00415004">
              <w:rPr>
                <w:rFonts w:ascii="Trebuchet MS" w:hAnsi="Trebuchet MS"/>
                <w:bCs/>
                <w:sz w:val="22"/>
                <w:szCs w:val="22"/>
                <w:lang w:val="ro-RO"/>
              </w:rPr>
              <w:t xml:space="preserve">, articolul 6 alineatul (3) din </w:t>
            </w:r>
            <w:proofErr w:type="spellStart"/>
            <w:r w:rsidRPr="00415004">
              <w:rPr>
                <w:rFonts w:ascii="Trebuchet MS" w:hAnsi="Trebuchet MS"/>
                <w:bCs/>
                <w:sz w:val="22"/>
                <w:szCs w:val="22"/>
                <w:lang w:val="ro-RO"/>
              </w:rPr>
              <w:t>Ordonanţa</w:t>
            </w:r>
            <w:proofErr w:type="spellEnd"/>
            <w:r w:rsidRPr="00415004">
              <w:rPr>
                <w:rFonts w:ascii="Trebuchet MS" w:hAnsi="Trebuchet MS"/>
                <w:bCs/>
                <w:sz w:val="22"/>
                <w:szCs w:val="22"/>
                <w:lang w:val="ro-RO"/>
              </w:rPr>
              <w:t xml:space="preserve"> Guvernului nr. 26 din 31 august 2011 </w:t>
            </w:r>
            <w:r w:rsidRPr="00415004">
              <w:rPr>
                <w:rFonts w:ascii="Trebuchet MS" w:hAnsi="Trebuchet MS"/>
                <w:sz w:val="22"/>
                <w:szCs w:val="22"/>
                <w:lang w:val="ro-RO"/>
              </w:rPr>
              <w:t xml:space="preserve">privind </w:t>
            </w:r>
            <w:proofErr w:type="spellStart"/>
            <w:r w:rsidRPr="00415004">
              <w:rPr>
                <w:rFonts w:ascii="Trebuchet MS" w:hAnsi="Trebuchet MS"/>
                <w:sz w:val="22"/>
                <w:szCs w:val="22"/>
                <w:lang w:val="ro-RO"/>
              </w:rPr>
              <w:t>înfiinţarea</w:t>
            </w:r>
            <w:proofErr w:type="spellEnd"/>
            <w:r w:rsidRPr="00415004">
              <w:rPr>
                <w:rFonts w:ascii="Trebuchet MS" w:hAnsi="Trebuchet MS"/>
                <w:sz w:val="22"/>
                <w:szCs w:val="22"/>
                <w:lang w:val="ro-RO"/>
              </w:rPr>
              <w:t xml:space="preserve"> Inspectoratului de Stat pentru Controlul în Transportul Rutier a fost modificat după cum urmează:</w:t>
            </w:r>
          </w:p>
          <w:p w14:paraId="4F6C36D7" w14:textId="77777777" w:rsidR="00A7501D" w:rsidRPr="00415004" w:rsidRDefault="00A7501D" w:rsidP="00484E5B">
            <w:pPr>
              <w:pStyle w:val="NormalWeb"/>
              <w:spacing w:before="0" w:after="0" w:line="276" w:lineRule="auto"/>
              <w:jc w:val="both"/>
              <w:rPr>
                <w:rFonts w:ascii="Trebuchet MS" w:hAnsi="Trebuchet MS"/>
                <w:i/>
                <w:sz w:val="22"/>
                <w:szCs w:val="22"/>
                <w:lang w:val="ro-RO"/>
              </w:rPr>
            </w:pPr>
            <w:r w:rsidRPr="00415004">
              <w:rPr>
                <w:rFonts w:ascii="Trebuchet MS" w:hAnsi="Trebuchet MS"/>
                <w:i/>
                <w:sz w:val="22"/>
                <w:szCs w:val="22"/>
                <w:lang w:val="ro-RO"/>
              </w:rPr>
              <w:t xml:space="preserve">“În exercitarea </w:t>
            </w:r>
            <w:proofErr w:type="spellStart"/>
            <w:r w:rsidRPr="00415004">
              <w:rPr>
                <w:rFonts w:ascii="Trebuchet MS" w:hAnsi="Trebuchet MS"/>
                <w:i/>
                <w:sz w:val="22"/>
                <w:szCs w:val="22"/>
                <w:lang w:val="ro-RO"/>
              </w:rPr>
              <w:t>atribuţiilor</w:t>
            </w:r>
            <w:proofErr w:type="spellEnd"/>
            <w:r w:rsidRPr="00415004">
              <w:rPr>
                <w:rFonts w:ascii="Trebuchet MS" w:hAnsi="Trebuchet MS"/>
                <w:i/>
                <w:sz w:val="22"/>
                <w:szCs w:val="22"/>
                <w:lang w:val="ro-RO"/>
              </w:rPr>
              <w:t xml:space="preserve"> de serviciu, personalul cu </w:t>
            </w:r>
            <w:proofErr w:type="spellStart"/>
            <w:r w:rsidRPr="00415004">
              <w:rPr>
                <w:rFonts w:ascii="Trebuchet MS" w:hAnsi="Trebuchet MS"/>
                <w:i/>
                <w:sz w:val="22"/>
                <w:szCs w:val="22"/>
                <w:lang w:val="ro-RO"/>
              </w:rPr>
              <w:t>atribuţii</w:t>
            </w:r>
            <w:proofErr w:type="spellEnd"/>
            <w:r w:rsidRPr="00415004">
              <w:rPr>
                <w:rFonts w:ascii="Trebuchet MS" w:hAnsi="Trebuchet MS"/>
                <w:i/>
                <w:sz w:val="22"/>
                <w:szCs w:val="22"/>
                <w:lang w:val="ro-RO"/>
              </w:rPr>
              <w:t xml:space="preserve"> de </w:t>
            </w:r>
            <w:proofErr w:type="spellStart"/>
            <w:r w:rsidRPr="00415004">
              <w:rPr>
                <w:rFonts w:ascii="Trebuchet MS" w:hAnsi="Trebuchet MS"/>
                <w:i/>
                <w:sz w:val="22"/>
                <w:szCs w:val="22"/>
                <w:lang w:val="ro-RO"/>
              </w:rPr>
              <w:t>inspecţie</w:t>
            </w:r>
            <w:proofErr w:type="spellEnd"/>
            <w:r w:rsidRPr="00415004">
              <w:rPr>
                <w:rFonts w:ascii="Trebuchet MS" w:hAnsi="Trebuchet MS"/>
                <w:i/>
                <w:sz w:val="22"/>
                <w:szCs w:val="22"/>
                <w:lang w:val="ro-RO"/>
              </w:rPr>
              <w:t xml:space="preserve"> </w:t>
            </w:r>
            <w:proofErr w:type="spellStart"/>
            <w:r w:rsidRPr="00415004">
              <w:rPr>
                <w:rFonts w:ascii="Trebuchet MS" w:hAnsi="Trebuchet MS"/>
                <w:i/>
                <w:sz w:val="22"/>
                <w:szCs w:val="22"/>
                <w:lang w:val="ro-RO"/>
              </w:rPr>
              <w:t>şi</w:t>
            </w:r>
            <w:proofErr w:type="spellEnd"/>
            <w:r w:rsidRPr="00415004">
              <w:rPr>
                <w:rFonts w:ascii="Trebuchet MS" w:hAnsi="Trebuchet MS"/>
                <w:i/>
                <w:sz w:val="22"/>
                <w:szCs w:val="22"/>
                <w:lang w:val="ro-RO"/>
              </w:rPr>
              <w:t xml:space="preserve"> control din cadrul I.S.C.T.R. are dreptul să oprească:</w:t>
            </w:r>
          </w:p>
          <w:p w14:paraId="0580AF33" w14:textId="77777777" w:rsidR="00A7501D" w:rsidRPr="00415004" w:rsidRDefault="00A7501D" w:rsidP="00484E5B">
            <w:pPr>
              <w:pStyle w:val="NormalWeb"/>
              <w:spacing w:before="0" w:after="0" w:line="276" w:lineRule="auto"/>
              <w:jc w:val="both"/>
              <w:rPr>
                <w:rFonts w:ascii="Trebuchet MS" w:hAnsi="Trebuchet MS"/>
                <w:i/>
                <w:sz w:val="22"/>
                <w:szCs w:val="22"/>
                <w:lang w:val="ro-RO"/>
              </w:rPr>
            </w:pPr>
            <w:r w:rsidRPr="00415004">
              <w:rPr>
                <w:rFonts w:ascii="Trebuchet MS" w:hAnsi="Trebuchet MS"/>
                <w:i/>
                <w:sz w:val="22"/>
                <w:szCs w:val="22"/>
                <w:lang w:val="ro-RO"/>
              </w:rPr>
              <w:t xml:space="preserve">a) orice autovehicul care circulă pe drumul public </w:t>
            </w:r>
            <w:proofErr w:type="spellStart"/>
            <w:r w:rsidRPr="00415004">
              <w:rPr>
                <w:rFonts w:ascii="Trebuchet MS" w:hAnsi="Trebuchet MS"/>
                <w:i/>
                <w:sz w:val="22"/>
                <w:szCs w:val="22"/>
                <w:lang w:val="ro-RO"/>
              </w:rPr>
              <w:t>şi</w:t>
            </w:r>
            <w:proofErr w:type="spellEnd"/>
            <w:r w:rsidRPr="00415004">
              <w:rPr>
                <w:rFonts w:ascii="Trebuchet MS" w:hAnsi="Trebuchet MS"/>
                <w:i/>
                <w:sz w:val="22"/>
                <w:szCs w:val="22"/>
                <w:lang w:val="ro-RO"/>
              </w:rPr>
              <w:t xml:space="preserve"> este destinat pentru efectuarea transporturilor rutiere, pentru care I.S.C.T.R. </w:t>
            </w:r>
            <w:proofErr w:type="spellStart"/>
            <w:r w:rsidRPr="00415004">
              <w:rPr>
                <w:rFonts w:ascii="Trebuchet MS" w:hAnsi="Trebuchet MS"/>
                <w:i/>
                <w:sz w:val="22"/>
                <w:szCs w:val="22"/>
                <w:lang w:val="ro-RO"/>
              </w:rPr>
              <w:t>deţine</w:t>
            </w:r>
            <w:proofErr w:type="spellEnd"/>
            <w:r w:rsidRPr="00415004">
              <w:rPr>
                <w:rFonts w:ascii="Trebuchet MS" w:hAnsi="Trebuchet MS"/>
                <w:i/>
                <w:sz w:val="22"/>
                <w:szCs w:val="22"/>
                <w:lang w:val="ro-RO"/>
              </w:rPr>
              <w:t xml:space="preserve"> </w:t>
            </w:r>
            <w:proofErr w:type="spellStart"/>
            <w:r w:rsidRPr="00415004">
              <w:rPr>
                <w:rFonts w:ascii="Trebuchet MS" w:hAnsi="Trebuchet MS"/>
                <w:i/>
                <w:sz w:val="22"/>
                <w:szCs w:val="22"/>
                <w:lang w:val="ro-RO"/>
              </w:rPr>
              <w:t>atribuţii</w:t>
            </w:r>
            <w:proofErr w:type="spellEnd"/>
            <w:r w:rsidRPr="00415004">
              <w:rPr>
                <w:rFonts w:ascii="Trebuchet MS" w:hAnsi="Trebuchet MS"/>
                <w:i/>
                <w:sz w:val="22"/>
                <w:szCs w:val="22"/>
                <w:lang w:val="ro-RO"/>
              </w:rPr>
              <w:t xml:space="preserve"> de control;</w:t>
            </w:r>
          </w:p>
          <w:p w14:paraId="34CDE9E1" w14:textId="77777777" w:rsidR="00A7501D" w:rsidRPr="00415004" w:rsidRDefault="00A7501D" w:rsidP="00484E5B">
            <w:pPr>
              <w:pStyle w:val="NormalWeb"/>
              <w:spacing w:before="0" w:after="0" w:line="276" w:lineRule="auto"/>
              <w:jc w:val="both"/>
              <w:rPr>
                <w:rFonts w:ascii="Trebuchet MS" w:hAnsi="Trebuchet MS"/>
                <w:i/>
                <w:sz w:val="22"/>
                <w:szCs w:val="22"/>
                <w:lang w:val="ro-RO"/>
              </w:rPr>
            </w:pPr>
            <w:r w:rsidRPr="00415004">
              <w:rPr>
                <w:rFonts w:ascii="Trebuchet MS" w:hAnsi="Trebuchet MS"/>
                <w:i/>
                <w:sz w:val="22"/>
                <w:szCs w:val="22"/>
                <w:lang w:val="ro-RO"/>
              </w:rPr>
              <w:t xml:space="preserve">b) </w:t>
            </w:r>
            <w:proofErr w:type="spellStart"/>
            <w:r w:rsidRPr="00415004">
              <w:rPr>
                <w:rFonts w:ascii="Trebuchet MS" w:hAnsi="Trebuchet MS"/>
                <w:i/>
                <w:sz w:val="22"/>
                <w:szCs w:val="22"/>
                <w:lang w:val="ro-RO"/>
              </w:rPr>
              <w:t>maşinile</w:t>
            </w:r>
            <w:proofErr w:type="spellEnd"/>
            <w:r w:rsidRPr="00415004">
              <w:rPr>
                <w:rFonts w:ascii="Trebuchet MS" w:hAnsi="Trebuchet MS"/>
                <w:i/>
                <w:sz w:val="22"/>
                <w:szCs w:val="22"/>
                <w:lang w:val="ro-RO"/>
              </w:rPr>
              <w:t xml:space="preserve"> autopropulsate pentru lucrări care circulă pe drumurile publice, pentru verificarea respectării stării tehnice </w:t>
            </w:r>
            <w:proofErr w:type="spellStart"/>
            <w:r w:rsidRPr="00415004">
              <w:rPr>
                <w:rFonts w:ascii="Trebuchet MS" w:hAnsi="Trebuchet MS"/>
                <w:i/>
                <w:sz w:val="22"/>
                <w:szCs w:val="22"/>
                <w:lang w:val="ro-RO"/>
              </w:rPr>
              <w:t>şi</w:t>
            </w:r>
            <w:proofErr w:type="spellEnd"/>
            <w:r w:rsidRPr="00415004">
              <w:rPr>
                <w:rFonts w:ascii="Trebuchet MS" w:hAnsi="Trebuchet MS"/>
                <w:i/>
                <w:sz w:val="22"/>
                <w:szCs w:val="22"/>
                <w:lang w:val="ro-RO"/>
              </w:rPr>
              <w:t xml:space="preserve"> a reglementărilor în vigoare privind masele </w:t>
            </w:r>
            <w:proofErr w:type="spellStart"/>
            <w:r w:rsidRPr="00415004">
              <w:rPr>
                <w:rFonts w:ascii="Trebuchet MS" w:hAnsi="Trebuchet MS"/>
                <w:i/>
                <w:sz w:val="22"/>
                <w:szCs w:val="22"/>
                <w:lang w:val="ro-RO"/>
              </w:rPr>
              <w:t>şi</w:t>
            </w:r>
            <w:proofErr w:type="spellEnd"/>
            <w:r w:rsidRPr="00415004">
              <w:rPr>
                <w:rFonts w:ascii="Trebuchet MS" w:hAnsi="Trebuchet MS"/>
                <w:i/>
                <w:sz w:val="22"/>
                <w:szCs w:val="22"/>
                <w:lang w:val="ro-RO"/>
              </w:rPr>
              <w:t xml:space="preserve"> dimensiunile maxime admise/autorizate;</w:t>
            </w:r>
          </w:p>
          <w:p w14:paraId="5A9238F9" w14:textId="77777777" w:rsidR="00A7501D" w:rsidRPr="00415004" w:rsidRDefault="00A7501D" w:rsidP="00484E5B">
            <w:pPr>
              <w:pStyle w:val="NormalWeb"/>
              <w:spacing w:before="0" w:after="0" w:line="276" w:lineRule="auto"/>
              <w:jc w:val="both"/>
              <w:rPr>
                <w:rFonts w:ascii="Trebuchet MS" w:hAnsi="Trebuchet MS"/>
                <w:i/>
                <w:sz w:val="22"/>
                <w:szCs w:val="22"/>
                <w:lang w:val="ro-RO"/>
              </w:rPr>
            </w:pPr>
            <w:r w:rsidRPr="00415004">
              <w:rPr>
                <w:rFonts w:ascii="Trebuchet MS" w:hAnsi="Trebuchet MS"/>
                <w:i/>
                <w:sz w:val="22"/>
                <w:szCs w:val="22"/>
                <w:lang w:val="ro-RO"/>
              </w:rPr>
              <w:t xml:space="preserve">c) orice autovehicul utilizat la activitatea de pregătire practică a persoanelor în vederea </w:t>
            </w:r>
            <w:proofErr w:type="spellStart"/>
            <w:r w:rsidRPr="00415004">
              <w:rPr>
                <w:rFonts w:ascii="Trebuchet MS" w:hAnsi="Trebuchet MS"/>
                <w:i/>
                <w:sz w:val="22"/>
                <w:szCs w:val="22"/>
                <w:lang w:val="ro-RO"/>
              </w:rPr>
              <w:t>obţinerii</w:t>
            </w:r>
            <w:proofErr w:type="spellEnd"/>
            <w:r w:rsidRPr="00415004">
              <w:rPr>
                <w:rFonts w:ascii="Trebuchet MS" w:hAnsi="Trebuchet MS"/>
                <w:i/>
                <w:sz w:val="22"/>
                <w:szCs w:val="22"/>
                <w:lang w:val="ro-RO"/>
              </w:rPr>
              <w:t xml:space="preserve"> permisului de conducere;</w:t>
            </w:r>
          </w:p>
          <w:p w14:paraId="36A0994D" w14:textId="77777777" w:rsidR="00A7501D" w:rsidRPr="00415004" w:rsidRDefault="00A7501D" w:rsidP="00484E5B">
            <w:pPr>
              <w:pStyle w:val="NormalWeb"/>
              <w:spacing w:before="0" w:after="0" w:line="276" w:lineRule="auto"/>
              <w:jc w:val="both"/>
              <w:rPr>
                <w:rFonts w:ascii="Trebuchet MS" w:hAnsi="Trebuchet MS"/>
                <w:i/>
                <w:sz w:val="22"/>
                <w:szCs w:val="22"/>
                <w:lang w:val="ro-RO"/>
              </w:rPr>
            </w:pPr>
            <w:r w:rsidRPr="00415004">
              <w:rPr>
                <w:rFonts w:ascii="Trebuchet MS" w:hAnsi="Trebuchet MS"/>
                <w:i/>
                <w:sz w:val="22"/>
                <w:szCs w:val="22"/>
                <w:lang w:val="ro-RO"/>
              </w:rPr>
              <w:t>d) orice autovehicul utilizat la activitatea de pregătire practică a personalului de specialitate din domeniul transporturilor rutiere;</w:t>
            </w:r>
          </w:p>
          <w:p w14:paraId="4A25E794" w14:textId="77777777" w:rsidR="00A7501D" w:rsidRPr="00415004" w:rsidRDefault="00A7501D" w:rsidP="00484E5B">
            <w:pPr>
              <w:pStyle w:val="NormalWeb"/>
              <w:spacing w:before="0" w:after="120" w:line="276" w:lineRule="auto"/>
              <w:jc w:val="both"/>
              <w:rPr>
                <w:rFonts w:ascii="Trebuchet MS" w:hAnsi="Trebuchet MS"/>
                <w:i/>
                <w:sz w:val="22"/>
                <w:szCs w:val="22"/>
                <w:lang w:val="ro-RO"/>
              </w:rPr>
            </w:pPr>
            <w:r w:rsidRPr="00415004">
              <w:rPr>
                <w:rFonts w:ascii="Trebuchet MS" w:hAnsi="Trebuchet MS"/>
                <w:i/>
                <w:sz w:val="22"/>
                <w:szCs w:val="22"/>
                <w:lang w:val="ro-RO"/>
              </w:rPr>
              <w:t xml:space="preserve">e) tractoare cu </w:t>
            </w:r>
            <w:proofErr w:type="spellStart"/>
            <w:r w:rsidRPr="00415004">
              <w:rPr>
                <w:rFonts w:ascii="Trebuchet MS" w:hAnsi="Trebuchet MS"/>
                <w:i/>
                <w:sz w:val="22"/>
                <w:szCs w:val="22"/>
                <w:lang w:val="ro-RO"/>
              </w:rPr>
              <w:t>roţi</w:t>
            </w:r>
            <w:proofErr w:type="spellEnd"/>
            <w:r w:rsidRPr="00415004">
              <w:rPr>
                <w:rFonts w:ascii="Trebuchet MS" w:hAnsi="Trebuchet MS"/>
                <w:i/>
                <w:sz w:val="22"/>
                <w:szCs w:val="22"/>
                <w:lang w:val="ro-RO"/>
              </w:rPr>
              <w:t xml:space="preserve"> cu viteza maximă prin </w:t>
            </w:r>
            <w:proofErr w:type="spellStart"/>
            <w:r w:rsidRPr="00415004">
              <w:rPr>
                <w:rFonts w:ascii="Trebuchet MS" w:hAnsi="Trebuchet MS"/>
                <w:i/>
                <w:sz w:val="22"/>
                <w:szCs w:val="22"/>
                <w:lang w:val="ro-RO"/>
              </w:rPr>
              <w:t>construcţie</w:t>
            </w:r>
            <w:proofErr w:type="spellEnd"/>
            <w:r w:rsidRPr="00415004">
              <w:rPr>
                <w:rFonts w:ascii="Trebuchet MS" w:hAnsi="Trebuchet MS"/>
                <w:i/>
                <w:sz w:val="22"/>
                <w:szCs w:val="22"/>
                <w:lang w:val="ro-RO"/>
              </w:rPr>
              <w:t xml:space="preserve"> mai mare de 40 km/h.”</w:t>
            </w:r>
          </w:p>
          <w:p w14:paraId="2B31F2FB" w14:textId="1BF43180" w:rsidR="00A7501D" w:rsidRPr="00415004" w:rsidRDefault="00A7501D" w:rsidP="00484E5B">
            <w:pPr>
              <w:pStyle w:val="NormalWeb"/>
              <w:spacing w:before="0" w:after="120" w:line="276" w:lineRule="auto"/>
              <w:jc w:val="both"/>
              <w:rPr>
                <w:rFonts w:ascii="Trebuchet MS" w:hAnsi="Trebuchet MS"/>
                <w:sz w:val="22"/>
                <w:szCs w:val="22"/>
                <w:lang w:val="ro-RO"/>
              </w:rPr>
            </w:pPr>
            <w:r w:rsidRPr="00415004">
              <w:rPr>
                <w:rFonts w:ascii="Trebuchet MS" w:hAnsi="Trebuchet MS"/>
                <w:sz w:val="22"/>
                <w:szCs w:val="22"/>
                <w:lang w:val="ro-RO"/>
              </w:rPr>
              <w:t xml:space="preserve">Având în vedere prevederile menționate mai sus, faptul că începând cu data de 22 mai 2022, întreprinderile care efectuează transport rutier contra cost de marfă cu ajutorul unor autovehicule sau combinații de vehicule a căror masă totală maximă autorizată depășește 2,5 tone, dar nu mai mult de 3,5 tone, trebuie să dețină licență comunitară și copii conforme ale acesteia, precum și faptul că de la adoptarea HG nr. </w:t>
            </w:r>
            <w:r w:rsidRPr="00415004">
              <w:rPr>
                <w:rFonts w:ascii="Trebuchet MS" w:hAnsi="Trebuchet MS"/>
                <w:sz w:val="22"/>
                <w:szCs w:val="22"/>
                <w:lang w:val="ro-RO"/>
              </w:rPr>
              <w:lastRenderedPageBreak/>
              <w:t>1088/2011</w:t>
            </w:r>
            <w:r w:rsidR="00E72DDD" w:rsidRPr="00415004">
              <w:rPr>
                <w:rFonts w:ascii="Trebuchet MS" w:hAnsi="Trebuchet MS"/>
                <w:sz w:val="22"/>
                <w:szCs w:val="22"/>
                <w:lang w:val="ro-RO"/>
              </w:rPr>
              <w:t>,</w:t>
            </w:r>
            <w:r w:rsidRPr="00415004">
              <w:rPr>
                <w:rFonts w:ascii="Trebuchet MS" w:hAnsi="Trebuchet MS"/>
                <w:sz w:val="22"/>
                <w:szCs w:val="22"/>
                <w:lang w:val="ro-RO"/>
              </w:rPr>
              <w:t xml:space="preserve"> anumite prevederi din domeniul transporturilor rutiere au fost modificate, </w:t>
            </w:r>
            <w:r w:rsidR="00A53578">
              <w:rPr>
                <w:rFonts w:ascii="Trebuchet MS" w:hAnsi="Trebuchet MS"/>
                <w:sz w:val="22"/>
                <w:szCs w:val="22"/>
                <w:lang w:val="ro-RO"/>
              </w:rPr>
              <w:t xml:space="preserve">pentru claritatea dispozițiilor legale aplicabile, </w:t>
            </w:r>
            <w:r w:rsidRPr="00415004">
              <w:rPr>
                <w:rFonts w:ascii="Trebuchet MS" w:hAnsi="Trebuchet MS"/>
                <w:sz w:val="22"/>
                <w:szCs w:val="22"/>
                <w:lang w:val="ro-RO"/>
              </w:rPr>
              <w:t>se impune actualizarea atribuțiilor deținute de I.S.C.T.R. și de inspectori.</w:t>
            </w:r>
          </w:p>
          <w:p w14:paraId="50F726DB" w14:textId="77777777" w:rsidR="00A7501D" w:rsidRDefault="00A7501D" w:rsidP="00484E5B">
            <w:pPr>
              <w:shd w:val="clear" w:color="auto" w:fill="FFFFFF"/>
              <w:jc w:val="both"/>
              <w:rPr>
                <w:rFonts w:ascii="Trebuchet MS" w:hAnsi="Trebuchet MS"/>
                <w:bCs/>
                <w:sz w:val="22"/>
                <w:szCs w:val="22"/>
              </w:rPr>
            </w:pPr>
            <w:r w:rsidRPr="00415004">
              <w:rPr>
                <w:rFonts w:ascii="Trebuchet MS" w:hAnsi="Trebuchet MS"/>
                <w:bCs/>
                <w:sz w:val="22"/>
                <w:szCs w:val="22"/>
              </w:rPr>
              <w:t>De asemenea, având în vedere faptul că în cazul transportului rutier de mărfuri periculoase efectuat cu autovehiculele/combinațiile de vehicule rutiere, indiferent de masa totală maximă autorizată, trebuie respectate prevederile HG nr. 1.175/2007 pentru aprobarea Normelor de efectuare a activității de transport rutier de mărfuri periculoase în Romania, cu modificările și completările ulterioare, se impune completarea atribuțiilor I.S.C.T.R.</w:t>
            </w:r>
          </w:p>
          <w:p w14:paraId="4E891E7F" w14:textId="77777777" w:rsidR="00891665" w:rsidRDefault="00891665" w:rsidP="00484E5B">
            <w:pPr>
              <w:shd w:val="clear" w:color="auto" w:fill="FFFFFF"/>
              <w:jc w:val="both"/>
              <w:rPr>
                <w:rFonts w:ascii="Trebuchet MS" w:hAnsi="Trebuchet MS"/>
                <w:bCs/>
                <w:sz w:val="22"/>
                <w:szCs w:val="22"/>
              </w:rPr>
            </w:pPr>
          </w:p>
          <w:p w14:paraId="7D63DE13" w14:textId="710D6A67" w:rsidR="00891665" w:rsidRPr="00891665" w:rsidRDefault="00891665" w:rsidP="00891665">
            <w:pPr>
              <w:pStyle w:val="ListParagraph"/>
              <w:numPr>
                <w:ilvl w:val="0"/>
                <w:numId w:val="8"/>
              </w:numPr>
              <w:shd w:val="clear" w:color="auto" w:fill="FFFFFF"/>
              <w:jc w:val="both"/>
              <w:rPr>
                <w:rFonts w:ascii="Trebuchet MS" w:hAnsi="Trebuchet MS"/>
                <w:bCs/>
                <w:sz w:val="22"/>
                <w:szCs w:val="22"/>
              </w:rPr>
            </w:pPr>
            <w:r>
              <w:rPr>
                <w:rFonts w:ascii="Trebuchet MS" w:hAnsi="Trebuchet MS"/>
                <w:bCs/>
                <w:sz w:val="22"/>
                <w:szCs w:val="22"/>
              </w:rPr>
              <w:t xml:space="preserve">Referitor la </w:t>
            </w:r>
            <w:r w:rsidRPr="00891665">
              <w:rPr>
                <w:rFonts w:ascii="Trebuchet MS" w:hAnsi="Trebuchet MS"/>
                <w:bCs/>
                <w:sz w:val="22"/>
                <w:szCs w:val="22"/>
              </w:rPr>
              <w:t xml:space="preserve">Hotărârea nr. 69/2012 privind stabilirea încălcărilor cu caracter </w:t>
            </w:r>
            <w:proofErr w:type="spellStart"/>
            <w:r w:rsidRPr="00891665">
              <w:rPr>
                <w:rFonts w:ascii="Trebuchet MS" w:hAnsi="Trebuchet MS"/>
                <w:bCs/>
                <w:sz w:val="22"/>
                <w:szCs w:val="22"/>
              </w:rPr>
              <w:t>contravenţional</w:t>
            </w:r>
            <w:proofErr w:type="spellEnd"/>
            <w:r w:rsidRPr="00891665">
              <w:rPr>
                <w:rFonts w:ascii="Trebuchet MS" w:hAnsi="Trebuchet MS"/>
                <w:bCs/>
                <w:sz w:val="22"/>
                <w:szCs w:val="22"/>
              </w:rPr>
              <w:t xml:space="preserve"> ale prevederilor Regulamentului (CE) nr. 1.071/2009 al Parlamentului European </w:t>
            </w:r>
            <w:proofErr w:type="spellStart"/>
            <w:r w:rsidRPr="00891665">
              <w:rPr>
                <w:rFonts w:ascii="Trebuchet MS" w:hAnsi="Trebuchet MS"/>
                <w:bCs/>
                <w:sz w:val="22"/>
                <w:szCs w:val="22"/>
              </w:rPr>
              <w:t>şi</w:t>
            </w:r>
            <w:proofErr w:type="spellEnd"/>
            <w:r w:rsidRPr="00891665">
              <w:rPr>
                <w:rFonts w:ascii="Trebuchet MS" w:hAnsi="Trebuchet MS"/>
                <w:bCs/>
                <w:sz w:val="22"/>
                <w:szCs w:val="22"/>
              </w:rPr>
              <w:t xml:space="preserve"> al Consiliului din 21 octombrie 2009 de stabilire a unor norme comune privind </w:t>
            </w:r>
            <w:proofErr w:type="spellStart"/>
            <w:r w:rsidRPr="00891665">
              <w:rPr>
                <w:rFonts w:ascii="Trebuchet MS" w:hAnsi="Trebuchet MS"/>
                <w:bCs/>
                <w:sz w:val="22"/>
                <w:szCs w:val="22"/>
              </w:rPr>
              <w:t>condiţiile</w:t>
            </w:r>
            <w:proofErr w:type="spellEnd"/>
            <w:r w:rsidRPr="00891665">
              <w:rPr>
                <w:rFonts w:ascii="Trebuchet MS" w:hAnsi="Trebuchet MS"/>
                <w:bCs/>
                <w:sz w:val="22"/>
                <w:szCs w:val="22"/>
              </w:rPr>
              <w:t xml:space="preserve"> care trebuie îndeplinite pentru exercitarea </w:t>
            </w:r>
            <w:proofErr w:type="spellStart"/>
            <w:r w:rsidRPr="00891665">
              <w:rPr>
                <w:rFonts w:ascii="Trebuchet MS" w:hAnsi="Trebuchet MS"/>
                <w:bCs/>
                <w:sz w:val="22"/>
                <w:szCs w:val="22"/>
              </w:rPr>
              <w:t>ocupaţiei</w:t>
            </w:r>
            <w:proofErr w:type="spellEnd"/>
            <w:r w:rsidRPr="00891665">
              <w:rPr>
                <w:rFonts w:ascii="Trebuchet MS" w:hAnsi="Trebuchet MS"/>
                <w:bCs/>
                <w:sz w:val="22"/>
                <w:szCs w:val="22"/>
              </w:rPr>
              <w:t xml:space="preserve"> de operator de transport rutier </w:t>
            </w:r>
            <w:proofErr w:type="spellStart"/>
            <w:r w:rsidRPr="00891665">
              <w:rPr>
                <w:rFonts w:ascii="Trebuchet MS" w:hAnsi="Trebuchet MS"/>
                <w:bCs/>
                <w:sz w:val="22"/>
                <w:szCs w:val="22"/>
              </w:rPr>
              <w:t>şi</w:t>
            </w:r>
            <w:proofErr w:type="spellEnd"/>
            <w:r w:rsidRPr="00891665">
              <w:rPr>
                <w:rFonts w:ascii="Trebuchet MS" w:hAnsi="Trebuchet MS"/>
                <w:bCs/>
                <w:sz w:val="22"/>
                <w:szCs w:val="22"/>
              </w:rPr>
              <w:t xml:space="preserve"> de abrogare a Directivei 96/26/CE a Consiliului, ale Regulamentului (CE) nr. 1.072/2009 al Parlamentului European </w:t>
            </w:r>
            <w:proofErr w:type="spellStart"/>
            <w:r w:rsidRPr="00891665">
              <w:rPr>
                <w:rFonts w:ascii="Trebuchet MS" w:hAnsi="Trebuchet MS"/>
                <w:bCs/>
                <w:sz w:val="22"/>
                <w:szCs w:val="22"/>
              </w:rPr>
              <w:t>şi</w:t>
            </w:r>
            <w:proofErr w:type="spellEnd"/>
            <w:r w:rsidRPr="00891665">
              <w:rPr>
                <w:rFonts w:ascii="Trebuchet MS" w:hAnsi="Trebuchet MS"/>
                <w:bCs/>
                <w:sz w:val="22"/>
                <w:szCs w:val="22"/>
              </w:rPr>
              <w:t xml:space="preserve"> al Consiliului din 21 octombrie 2009 privind normele comune pentru accesul la </w:t>
            </w:r>
            <w:proofErr w:type="spellStart"/>
            <w:r w:rsidRPr="00891665">
              <w:rPr>
                <w:rFonts w:ascii="Trebuchet MS" w:hAnsi="Trebuchet MS"/>
                <w:bCs/>
                <w:sz w:val="22"/>
                <w:szCs w:val="22"/>
              </w:rPr>
              <w:t>piaţa</w:t>
            </w:r>
            <w:proofErr w:type="spellEnd"/>
            <w:r w:rsidRPr="00891665">
              <w:rPr>
                <w:rFonts w:ascii="Trebuchet MS" w:hAnsi="Trebuchet MS"/>
                <w:bCs/>
                <w:sz w:val="22"/>
                <w:szCs w:val="22"/>
              </w:rPr>
              <w:t xml:space="preserve"> transportului rutier </w:t>
            </w:r>
            <w:proofErr w:type="spellStart"/>
            <w:r w:rsidRPr="00891665">
              <w:rPr>
                <w:rFonts w:ascii="Trebuchet MS" w:hAnsi="Trebuchet MS"/>
                <w:bCs/>
                <w:sz w:val="22"/>
                <w:szCs w:val="22"/>
              </w:rPr>
              <w:t>internaţional</w:t>
            </w:r>
            <w:proofErr w:type="spellEnd"/>
            <w:r w:rsidRPr="00891665">
              <w:rPr>
                <w:rFonts w:ascii="Trebuchet MS" w:hAnsi="Trebuchet MS"/>
                <w:bCs/>
                <w:sz w:val="22"/>
                <w:szCs w:val="22"/>
              </w:rPr>
              <w:t xml:space="preserve"> de mărfuri, ale Regulamentului (CE) nr. 1.073/2009 al Parlamentului European </w:t>
            </w:r>
            <w:proofErr w:type="spellStart"/>
            <w:r w:rsidRPr="00891665">
              <w:rPr>
                <w:rFonts w:ascii="Trebuchet MS" w:hAnsi="Trebuchet MS"/>
                <w:bCs/>
                <w:sz w:val="22"/>
                <w:szCs w:val="22"/>
              </w:rPr>
              <w:t>şi</w:t>
            </w:r>
            <w:proofErr w:type="spellEnd"/>
            <w:r w:rsidRPr="00891665">
              <w:rPr>
                <w:rFonts w:ascii="Trebuchet MS" w:hAnsi="Trebuchet MS"/>
                <w:bCs/>
                <w:sz w:val="22"/>
                <w:szCs w:val="22"/>
              </w:rPr>
              <w:t xml:space="preserve"> al Consiliului din 21 octombrie 2009 privind normele comune pentru accesul la </w:t>
            </w:r>
            <w:proofErr w:type="spellStart"/>
            <w:r w:rsidRPr="00891665">
              <w:rPr>
                <w:rFonts w:ascii="Trebuchet MS" w:hAnsi="Trebuchet MS"/>
                <w:bCs/>
                <w:sz w:val="22"/>
                <w:szCs w:val="22"/>
              </w:rPr>
              <w:t>piaţa</w:t>
            </w:r>
            <w:proofErr w:type="spellEnd"/>
            <w:r w:rsidRPr="00891665">
              <w:rPr>
                <w:rFonts w:ascii="Trebuchet MS" w:hAnsi="Trebuchet MS"/>
                <w:bCs/>
                <w:sz w:val="22"/>
                <w:szCs w:val="22"/>
              </w:rPr>
              <w:t xml:space="preserve"> </w:t>
            </w:r>
            <w:proofErr w:type="spellStart"/>
            <w:r w:rsidRPr="00891665">
              <w:rPr>
                <w:rFonts w:ascii="Trebuchet MS" w:hAnsi="Trebuchet MS"/>
                <w:bCs/>
                <w:sz w:val="22"/>
                <w:szCs w:val="22"/>
              </w:rPr>
              <w:t>internaţională</w:t>
            </w:r>
            <w:proofErr w:type="spellEnd"/>
            <w:r w:rsidRPr="00891665">
              <w:rPr>
                <w:rFonts w:ascii="Trebuchet MS" w:hAnsi="Trebuchet MS"/>
                <w:bCs/>
                <w:sz w:val="22"/>
                <w:szCs w:val="22"/>
              </w:rPr>
              <w:t xml:space="preserve"> a serviciilor de transport cu autocarul </w:t>
            </w:r>
            <w:proofErr w:type="spellStart"/>
            <w:r w:rsidRPr="00891665">
              <w:rPr>
                <w:rFonts w:ascii="Trebuchet MS" w:hAnsi="Trebuchet MS"/>
                <w:bCs/>
                <w:sz w:val="22"/>
                <w:szCs w:val="22"/>
              </w:rPr>
              <w:t>şi</w:t>
            </w:r>
            <w:proofErr w:type="spellEnd"/>
            <w:r w:rsidRPr="00891665">
              <w:rPr>
                <w:rFonts w:ascii="Trebuchet MS" w:hAnsi="Trebuchet MS"/>
                <w:bCs/>
                <w:sz w:val="22"/>
                <w:szCs w:val="22"/>
              </w:rPr>
              <w:t xml:space="preserve"> autobuzul </w:t>
            </w:r>
            <w:proofErr w:type="spellStart"/>
            <w:r w:rsidRPr="00891665">
              <w:rPr>
                <w:rFonts w:ascii="Trebuchet MS" w:hAnsi="Trebuchet MS"/>
                <w:bCs/>
                <w:sz w:val="22"/>
                <w:szCs w:val="22"/>
              </w:rPr>
              <w:t>şi</w:t>
            </w:r>
            <w:proofErr w:type="spellEnd"/>
            <w:r w:rsidRPr="00891665">
              <w:rPr>
                <w:rFonts w:ascii="Trebuchet MS" w:hAnsi="Trebuchet MS"/>
                <w:bCs/>
                <w:sz w:val="22"/>
                <w:szCs w:val="22"/>
              </w:rPr>
              <w:t xml:space="preserve"> de modificare a Regulamentului (CE) nr. 561/2006 </w:t>
            </w:r>
            <w:proofErr w:type="spellStart"/>
            <w:r w:rsidRPr="00891665">
              <w:rPr>
                <w:rFonts w:ascii="Trebuchet MS" w:hAnsi="Trebuchet MS"/>
                <w:bCs/>
                <w:sz w:val="22"/>
                <w:szCs w:val="22"/>
              </w:rPr>
              <w:t>şi</w:t>
            </w:r>
            <w:proofErr w:type="spellEnd"/>
            <w:r w:rsidRPr="00891665">
              <w:rPr>
                <w:rFonts w:ascii="Trebuchet MS" w:hAnsi="Trebuchet MS"/>
                <w:bCs/>
                <w:sz w:val="22"/>
                <w:szCs w:val="22"/>
              </w:rPr>
              <w:t xml:space="preserve"> ale </w:t>
            </w:r>
            <w:proofErr w:type="spellStart"/>
            <w:r w:rsidRPr="00891665">
              <w:rPr>
                <w:rFonts w:ascii="Trebuchet MS" w:hAnsi="Trebuchet MS"/>
                <w:bCs/>
                <w:sz w:val="22"/>
                <w:szCs w:val="22"/>
              </w:rPr>
              <w:t>Ordonanţei</w:t>
            </w:r>
            <w:proofErr w:type="spellEnd"/>
            <w:r w:rsidRPr="00891665">
              <w:rPr>
                <w:rFonts w:ascii="Trebuchet MS" w:hAnsi="Trebuchet MS"/>
                <w:bCs/>
                <w:sz w:val="22"/>
                <w:szCs w:val="22"/>
              </w:rPr>
              <w:t xml:space="preserve"> Guvernului nr. 27/2011 privind transporturile rutiere </w:t>
            </w:r>
            <w:proofErr w:type="spellStart"/>
            <w:r w:rsidRPr="00891665">
              <w:rPr>
                <w:rFonts w:ascii="Trebuchet MS" w:hAnsi="Trebuchet MS"/>
                <w:bCs/>
                <w:sz w:val="22"/>
                <w:szCs w:val="22"/>
              </w:rPr>
              <w:t>şi</w:t>
            </w:r>
            <w:proofErr w:type="spellEnd"/>
            <w:r w:rsidRPr="00891665">
              <w:rPr>
                <w:rFonts w:ascii="Trebuchet MS" w:hAnsi="Trebuchet MS"/>
                <w:bCs/>
                <w:sz w:val="22"/>
                <w:szCs w:val="22"/>
              </w:rPr>
              <w:t xml:space="preserve"> ale normelor de aplicare a acesteia, precum </w:t>
            </w:r>
            <w:proofErr w:type="spellStart"/>
            <w:r w:rsidRPr="00891665">
              <w:rPr>
                <w:rFonts w:ascii="Trebuchet MS" w:hAnsi="Trebuchet MS"/>
                <w:bCs/>
                <w:sz w:val="22"/>
                <w:szCs w:val="22"/>
              </w:rPr>
              <w:t>şi</w:t>
            </w:r>
            <w:proofErr w:type="spellEnd"/>
            <w:r w:rsidRPr="00891665">
              <w:rPr>
                <w:rFonts w:ascii="Trebuchet MS" w:hAnsi="Trebuchet MS"/>
                <w:bCs/>
                <w:sz w:val="22"/>
                <w:szCs w:val="22"/>
              </w:rPr>
              <w:t xml:space="preserve"> a </w:t>
            </w:r>
            <w:proofErr w:type="spellStart"/>
            <w:r w:rsidRPr="00891665">
              <w:rPr>
                <w:rFonts w:ascii="Trebuchet MS" w:hAnsi="Trebuchet MS"/>
                <w:bCs/>
                <w:sz w:val="22"/>
                <w:szCs w:val="22"/>
              </w:rPr>
              <w:t>sancţiunilor</w:t>
            </w:r>
            <w:proofErr w:type="spellEnd"/>
            <w:r w:rsidRPr="00891665">
              <w:rPr>
                <w:rFonts w:ascii="Trebuchet MS" w:hAnsi="Trebuchet MS"/>
                <w:bCs/>
                <w:sz w:val="22"/>
                <w:szCs w:val="22"/>
              </w:rPr>
              <w:t xml:space="preserve"> </w:t>
            </w:r>
            <w:proofErr w:type="spellStart"/>
            <w:r w:rsidRPr="00891665">
              <w:rPr>
                <w:rFonts w:ascii="Trebuchet MS" w:hAnsi="Trebuchet MS"/>
                <w:bCs/>
                <w:sz w:val="22"/>
                <w:szCs w:val="22"/>
              </w:rPr>
              <w:t>contravenţionale</w:t>
            </w:r>
            <w:proofErr w:type="spellEnd"/>
            <w:r w:rsidRPr="00891665">
              <w:rPr>
                <w:rFonts w:ascii="Trebuchet MS" w:hAnsi="Trebuchet MS"/>
                <w:bCs/>
                <w:sz w:val="22"/>
                <w:szCs w:val="22"/>
              </w:rPr>
              <w:t xml:space="preserve"> </w:t>
            </w:r>
            <w:proofErr w:type="spellStart"/>
            <w:r w:rsidRPr="00891665">
              <w:rPr>
                <w:rFonts w:ascii="Trebuchet MS" w:hAnsi="Trebuchet MS"/>
                <w:bCs/>
                <w:sz w:val="22"/>
                <w:szCs w:val="22"/>
              </w:rPr>
              <w:t>şi</w:t>
            </w:r>
            <w:proofErr w:type="spellEnd"/>
            <w:r w:rsidRPr="00891665">
              <w:rPr>
                <w:rFonts w:ascii="Trebuchet MS" w:hAnsi="Trebuchet MS"/>
                <w:bCs/>
                <w:sz w:val="22"/>
                <w:szCs w:val="22"/>
              </w:rPr>
              <w:t xml:space="preserve"> a altor măsuri aferente aplicabile în cazul constatării încălcărilor</w:t>
            </w:r>
          </w:p>
          <w:p w14:paraId="2AB7D992" w14:textId="77777777" w:rsidR="00891665" w:rsidRDefault="00891665" w:rsidP="00484E5B">
            <w:pPr>
              <w:shd w:val="clear" w:color="auto" w:fill="FFFFFF"/>
              <w:jc w:val="both"/>
              <w:rPr>
                <w:rFonts w:ascii="Trebuchet MS" w:hAnsi="Trebuchet MS"/>
                <w:bCs/>
                <w:sz w:val="22"/>
                <w:szCs w:val="22"/>
              </w:rPr>
            </w:pPr>
          </w:p>
          <w:p w14:paraId="5DBFCC84" w14:textId="34726E66" w:rsidR="000E66F0" w:rsidRDefault="00891665" w:rsidP="00484E5B">
            <w:pPr>
              <w:shd w:val="clear" w:color="auto" w:fill="FFFFFF"/>
              <w:jc w:val="both"/>
              <w:rPr>
                <w:rFonts w:ascii="Trebuchet MS" w:hAnsi="Trebuchet MS"/>
                <w:bCs/>
                <w:sz w:val="22"/>
                <w:szCs w:val="22"/>
              </w:rPr>
            </w:pPr>
            <w:r>
              <w:rPr>
                <w:rFonts w:ascii="Trebuchet MS" w:hAnsi="Trebuchet MS"/>
                <w:bCs/>
                <w:sz w:val="22"/>
                <w:szCs w:val="22"/>
              </w:rPr>
              <w:t>P</w:t>
            </w:r>
            <w:r w:rsidR="000E66F0">
              <w:rPr>
                <w:rFonts w:ascii="Trebuchet MS" w:hAnsi="Trebuchet MS"/>
                <w:bCs/>
                <w:sz w:val="22"/>
                <w:szCs w:val="22"/>
              </w:rPr>
              <w:t>rin Regulamentul</w:t>
            </w:r>
            <w:r w:rsidR="000E66F0" w:rsidRPr="000E66F0">
              <w:rPr>
                <w:rFonts w:ascii="Trebuchet MS" w:hAnsi="Trebuchet MS"/>
                <w:bCs/>
                <w:sz w:val="22"/>
                <w:szCs w:val="22"/>
              </w:rPr>
              <w:t xml:space="preserve"> (UE) nr. 1.055/2020</w:t>
            </w:r>
            <w:r w:rsidR="000E66F0">
              <w:rPr>
                <w:rFonts w:ascii="Trebuchet MS" w:hAnsi="Trebuchet MS"/>
                <w:bCs/>
                <w:sz w:val="22"/>
                <w:szCs w:val="22"/>
              </w:rPr>
              <w:t>, au fost modificate condițiile pentru îndeplinirea cerinței de sediu, care trebuie îndeplinite de către o întreprindere pentru a avea acces la ocupația de operator de transport rutier.</w:t>
            </w:r>
          </w:p>
          <w:p w14:paraId="2492B9C1" w14:textId="77777777" w:rsidR="000E66F0" w:rsidRDefault="000E66F0" w:rsidP="000E66F0">
            <w:pPr>
              <w:shd w:val="clear" w:color="auto" w:fill="FFFFFF"/>
              <w:jc w:val="both"/>
              <w:rPr>
                <w:rFonts w:ascii="Trebuchet MS" w:hAnsi="Trebuchet MS"/>
                <w:bCs/>
                <w:sz w:val="22"/>
                <w:szCs w:val="22"/>
              </w:rPr>
            </w:pPr>
            <w:r>
              <w:rPr>
                <w:rFonts w:ascii="Trebuchet MS" w:hAnsi="Trebuchet MS"/>
                <w:bCs/>
                <w:sz w:val="22"/>
                <w:szCs w:val="22"/>
              </w:rPr>
              <w:t xml:space="preserve">Una dintre aceste condiții noi stabilește obligația întreprinderii de a-și organiza activitatea </w:t>
            </w:r>
            <w:r w:rsidRPr="000E66F0">
              <w:rPr>
                <w:rFonts w:ascii="Trebuchet MS" w:hAnsi="Trebuchet MS"/>
                <w:bCs/>
                <w:sz w:val="22"/>
                <w:szCs w:val="22"/>
              </w:rPr>
              <w:t xml:space="preserve">parcului său de vehicule în așa fel încât să asigure că vehiculele aflate la dispoziția întreprinderii și folosite în transportul internațional se întorc la unul dintre centrele operaționale din statul membru </w:t>
            </w:r>
            <w:r>
              <w:rPr>
                <w:rFonts w:ascii="Trebuchet MS" w:hAnsi="Trebuchet MS"/>
                <w:bCs/>
                <w:sz w:val="22"/>
                <w:szCs w:val="22"/>
              </w:rPr>
              <w:t xml:space="preserve">în care are sediul </w:t>
            </w:r>
            <w:r w:rsidRPr="000E66F0">
              <w:rPr>
                <w:rFonts w:ascii="Trebuchet MS" w:hAnsi="Trebuchet MS"/>
                <w:bCs/>
                <w:sz w:val="22"/>
                <w:szCs w:val="22"/>
              </w:rPr>
              <w:t>în termen de opt săptămâni de la plecarea din acesta</w:t>
            </w:r>
            <w:r>
              <w:rPr>
                <w:rFonts w:ascii="Trebuchet MS" w:hAnsi="Trebuchet MS"/>
                <w:bCs/>
                <w:sz w:val="22"/>
                <w:szCs w:val="22"/>
              </w:rPr>
              <w:t>.</w:t>
            </w:r>
          </w:p>
          <w:p w14:paraId="7D33BDB1" w14:textId="19B61032" w:rsidR="000E66F0" w:rsidRPr="000E66F0" w:rsidRDefault="000E66F0" w:rsidP="000E66F0">
            <w:pPr>
              <w:shd w:val="clear" w:color="auto" w:fill="FFFFFF"/>
              <w:jc w:val="both"/>
              <w:rPr>
                <w:rFonts w:ascii="Trebuchet MS" w:hAnsi="Trebuchet MS"/>
                <w:bCs/>
                <w:sz w:val="22"/>
                <w:szCs w:val="22"/>
              </w:rPr>
            </w:pPr>
            <w:r>
              <w:rPr>
                <w:rFonts w:ascii="Trebuchet MS" w:hAnsi="Trebuchet MS"/>
                <w:bCs/>
                <w:sz w:val="22"/>
                <w:szCs w:val="22"/>
              </w:rPr>
              <w:t>Urmare</w:t>
            </w:r>
            <w:r w:rsidRPr="000E66F0">
              <w:rPr>
                <w:rFonts w:ascii="Trebuchet MS" w:hAnsi="Trebuchet MS"/>
                <w:bCs/>
                <w:sz w:val="22"/>
                <w:szCs w:val="22"/>
              </w:rPr>
              <w:t xml:space="preserve"> demersurilor efectuate la nivelul Ministerului Transporturilor și Infrastructurii și Ministerul Afacerilor Externe, Guvernul României a inițiat acțiuni în anularea parțială a actelor legislative UE care formează </w:t>
            </w:r>
            <w:r>
              <w:rPr>
                <w:rFonts w:ascii="Trebuchet MS" w:hAnsi="Trebuchet MS"/>
                <w:bCs/>
                <w:sz w:val="22"/>
                <w:szCs w:val="22"/>
              </w:rPr>
              <w:t>Pachetul Mobilitate I, inclusiv</w:t>
            </w:r>
            <w:r w:rsidRPr="000E66F0">
              <w:rPr>
                <w:rFonts w:ascii="Trebuchet MS" w:hAnsi="Trebuchet MS"/>
                <w:bCs/>
                <w:sz w:val="22"/>
                <w:szCs w:val="22"/>
              </w:rPr>
              <w:t xml:space="preserve"> privind măsura întoarcerii vehiculului</w:t>
            </w:r>
            <w:r w:rsidR="00891665">
              <w:rPr>
                <w:rFonts w:ascii="Trebuchet MS" w:hAnsi="Trebuchet MS"/>
                <w:bCs/>
                <w:sz w:val="22"/>
                <w:szCs w:val="22"/>
              </w:rPr>
              <w:t>, care are un impact negativ semnificativ asupra operatorilor de transport rutier români</w:t>
            </w:r>
            <w:r w:rsidRPr="000E66F0">
              <w:rPr>
                <w:rFonts w:ascii="Trebuchet MS" w:hAnsi="Trebuchet MS"/>
                <w:bCs/>
                <w:sz w:val="22"/>
                <w:szCs w:val="22"/>
              </w:rPr>
              <w:t>.</w:t>
            </w:r>
          </w:p>
          <w:p w14:paraId="5D3132F9" w14:textId="77777777" w:rsidR="000E66F0" w:rsidRDefault="000E66F0" w:rsidP="000E66F0">
            <w:pPr>
              <w:shd w:val="clear" w:color="auto" w:fill="FFFFFF"/>
              <w:jc w:val="both"/>
              <w:rPr>
                <w:rFonts w:ascii="Trebuchet MS" w:hAnsi="Trebuchet MS"/>
                <w:bCs/>
                <w:sz w:val="22"/>
                <w:szCs w:val="22"/>
              </w:rPr>
            </w:pPr>
            <w:r w:rsidRPr="000E66F0">
              <w:rPr>
                <w:rFonts w:ascii="Trebuchet MS" w:hAnsi="Trebuchet MS"/>
                <w:bCs/>
                <w:sz w:val="22"/>
                <w:szCs w:val="22"/>
              </w:rPr>
              <w:t>În decembrie 2021, MTI a reluat împreună cu MAE demersurile în vederea formulării de către Guvernul României a unei cereri de suspendare a aplicării măsurii întoarcerii vehiculului, iar Guvernul a aprobat în ședința din 28 decembrie 2021 Memorandumul cu tema: aprobarea formulării unei cereri de suspendare a aplicării unor dispoziții care fac obiectul cauzei C-547/20, România împotriva Parlamentului European și a Consiliului UE.</w:t>
            </w:r>
          </w:p>
          <w:p w14:paraId="61DABAF0" w14:textId="1F31E9C3" w:rsidR="00891665" w:rsidRPr="00891665" w:rsidRDefault="00891665" w:rsidP="00891665">
            <w:pPr>
              <w:shd w:val="clear" w:color="auto" w:fill="FFFFFF"/>
              <w:jc w:val="both"/>
              <w:rPr>
                <w:rFonts w:ascii="Trebuchet MS" w:hAnsi="Trebuchet MS"/>
                <w:bCs/>
                <w:sz w:val="22"/>
                <w:szCs w:val="22"/>
              </w:rPr>
            </w:pPr>
            <w:r w:rsidRPr="00891665">
              <w:rPr>
                <w:rFonts w:ascii="Trebuchet MS" w:hAnsi="Trebuchet MS"/>
                <w:bCs/>
                <w:sz w:val="22"/>
                <w:szCs w:val="22"/>
              </w:rPr>
              <w:lastRenderedPageBreak/>
              <w:t>Regulament</w:t>
            </w:r>
            <w:r>
              <w:rPr>
                <w:rFonts w:ascii="Trebuchet MS" w:hAnsi="Trebuchet MS"/>
                <w:bCs/>
                <w:sz w:val="22"/>
                <w:szCs w:val="22"/>
              </w:rPr>
              <w:t>ul</w:t>
            </w:r>
            <w:r w:rsidRPr="00891665">
              <w:rPr>
                <w:rFonts w:ascii="Trebuchet MS" w:hAnsi="Trebuchet MS"/>
                <w:bCs/>
                <w:sz w:val="22"/>
                <w:szCs w:val="22"/>
              </w:rPr>
              <w:t xml:space="preserve"> CE 1071/2009</w:t>
            </w:r>
            <w:r>
              <w:rPr>
                <w:rFonts w:ascii="Trebuchet MS" w:hAnsi="Trebuchet MS"/>
                <w:bCs/>
                <w:sz w:val="22"/>
                <w:szCs w:val="22"/>
              </w:rPr>
              <w:t xml:space="preserve">, modificat prin </w:t>
            </w:r>
            <w:r w:rsidRPr="00891665">
              <w:rPr>
                <w:rFonts w:ascii="Trebuchet MS" w:hAnsi="Trebuchet MS"/>
                <w:bCs/>
                <w:sz w:val="22"/>
                <w:szCs w:val="22"/>
              </w:rPr>
              <w:t>Regulamentul (UE) nr. 1.055/2020</w:t>
            </w:r>
            <w:r>
              <w:rPr>
                <w:rFonts w:ascii="Trebuchet MS" w:hAnsi="Trebuchet MS"/>
                <w:bCs/>
                <w:sz w:val="22"/>
                <w:szCs w:val="22"/>
              </w:rPr>
              <w:t>, prevede la art. 13 următoarele</w:t>
            </w:r>
            <w:r w:rsidRPr="00891665">
              <w:rPr>
                <w:rFonts w:ascii="Trebuchet MS" w:hAnsi="Trebuchet MS"/>
                <w:bCs/>
                <w:sz w:val="22"/>
                <w:szCs w:val="22"/>
              </w:rPr>
              <w:t xml:space="preserve"> - Procedura pentru suspendarea și retragerea </w:t>
            </w:r>
            <w:proofErr w:type="spellStart"/>
            <w:r w:rsidRPr="00891665">
              <w:rPr>
                <w:rFonts w:ascii="Trebuchet MS" w:hAnsi="Trebuchet MS"/>
                <w:bCs/>
                <w:sz w:val="22"/>
                <w:szCs w:val="22"/>
              </w:rPr>
              <w:t>autorizaţiilor</w:t>
            </w:r>
            <w:proofErr w:type="spellEnd"/>
            <w:r>
              <w:rPr>
                <w:rFonts w:ascii="Trebuchet MS" w:hAnsi="Trebuchet MS"/>
                <w:bCs/>
                <w:sz w:val="22"/>
                <w:szCs w:val="22"/>
              </w:rPr>
              <w:t>:</w:t>
            </w:r>
          </w:p>
          <w:p w14:paraId="1F4266DA" w14:textId="77777777" w:rsidR="00891665" w:rsidRPr="00891665" w:rsidRDefault="00891665" w:rsidP="00891665">
            <w:pPr>
              <w:shd w:val="clear" w:color="auto" w:fill="FFFFFF"/>
              <w:jc w:val="both"/>
              <w:rPr>
                <w:rFonts w:ascii="Trebuchet MS" w:hAnsi="Trebuchet MS"/>
                <w:bCs/>
                <w:sz w:val="22"/>
                <w:szCs w:val="22"/>
              </w:rPr>
            </w:pPr>
            <w:r w:rsidRPr="00891665">
              <w:rPr>
                <w:rFonts w:ascii="Trebuchet MS" w:hAnsi="Trebuchet MS"/>
                <w:bCs/>
                <w:sz w:val="22"/>
                <w:szCs w:val="22"/>
              </w:rPr>
              <w:t xml:space="preserve">(1) În cazul în care autoritatea competentă constată că o întreprindere prezintă riscul de a nu mai îndeplini </w:t>
            </w:r>
            <w:proofErr w:type="spellStart"/>
            <w:r w:rsidRPr="00891665">
              <w:rPr>
                <w:rFonts w:ascii="Trebuchet MS" w:hAnsi="Trebuchet MS"/>
                <w:bCs/>
                <w:sz w:val="22"/>
                <w:szCs w:val="22"/>
              </w:rPr>
              <w:t>cerinţele</w:t>
            </w:r>
            <w:proofErr w:type="spellEnd"/>
            <w:r w:rsidRPr="00891665">
              <w:rPr>
                <w:rFonts w:ascii="Trebuchet MS" w:hAnsi="Trebuchet MS"/>
                <w:bCs/>
                <w:sz w:val="22"/>
                <w:szCs w:val="22"/>
              </w:rPr>
              <w:t xml:space="preserve"> stabilite la articolul 3, autoritatea competentă notifică întreprinderea respectivă. În cazul în care autoritatea competentă constată că una sau mai multe dintre respectivele </w:t>
            </w:r>
            <w:proofErr w:type="spellStart"/>
            <w:r w:rsidRPr="00891665">
              <w:rPr>
                <w:rFonts w:ascii="Trebuchet MS" w:hAnsi="Trebuchet MS"/>
                <w:bCs/>
                <w:sz w:val="22"/>
                <w:szCs w:val="22"/>
              </w:rPr>
              <w:t>cerinţe</w:t>
            </w:r>
            <w:proofErr w:type="spellEnd"/>
            <w:r w:rsidRPr="00891665">
              <w:rPr>
                <w:rFonts w:ascii="Trebuchet MS" w:hAnsi="Trebuchet MS"/>
                <w:bCs/>
                <w:sz w:val="22"/>
                <w:szCs w:val="22"/>
              </w:rPr>
              <w:t xml:space="preserve"> nu mai sunt îndeplinite, aceasta poate stabili un termen pentru regularizarea </w:t>
            </w:r>
            <w:proofErr w:type="spellStart"/>
            <w:r w:rsidRPr="00891665">
              <w:rPr>
                <w:rFonts w:ascii="Trebuchet MS" w:hAnsi="Trebuchet MS"/>
                <w:bCs/>
                <w:sz w:val="22"/>
                <w:szCs w:val="22"/>
              </w:rPr>
              <w:t>situaţiei</w:t>
            </w:r>
            <w:proofErr w:type="spellEnd"/>
            <w:r w:rsidRPr="00891665">
              <w:rPr>
                <w:rFonts w:ascii="Trebuchet MS" w:hAnsi="Trebuchet MS"/>
                <w:bCs/>
                <w:sz w:val="22"/>
                <w:szCs w:val="22"/>
              </w:rPr>
              <w:t xml:space="preserve"> întreprinderii, dintre următoarele: </w:t>
            </w:r>
          </w:p>
          <w:p w14:paraId="51706E9E" w14:textId="77777777" w:rsidR="00891665" w:rsidRPr="00891665" w:rsidRDefault="00891665" w:rsidP="00891665">
            <w:pPr>
              <w:shd w:val="clear" w:color="auto" w:fill="FFFFFF"/>
              <w:jc w:val="both"/>
              <w:rPr>
                <w:rFonts w:ascii="Trebuchet MS" w:hAnsi="Trebuchet MS"/>
                <w:bCs/>
                <w:sz w:val="22"/>
                <w:szCs w:val="22"/>
              </w:rPr>
            </w:pPr>
            <w:r w:rsidRPr="00891665">
              <w:rPr>
                <w:rFonts w:ascii="Trebuchet MS" w:hAnsi="Trebuchet MS"/>
                <w:bCs/>
                <w:sz w:val="22"/>
                <w:szCs w:val="22"/>
              </w:rPr>
              <w:t>…………</w:t>
            </w:r>
          </w:p>
          <w:p w14:paraId="615090CB" w14:textId="77777777" w:rsidR="00891665" w:rsidRPr="00891665" w:rsidRDefault="00891665" w:rsidP="00891665">
            <w:pPr>
              <w:shd w:val="clear" w:color="auto" w:fill="FFFFFF"/>
              <w:jc w:val="both"/>
              <w:rPr>
                <w:rFonts w:ascii="Trebuchet MS" w:hAnsi="Trebuchet MS"/>
                <w:bCs/>
                <w:sz w:val="22"/>
                <w:szCs w:val="22"/>
              </w:rPr>
            </w:pPr>
            <w:r w:rsidRPr="00891665">
              <w:rPr>
                <w:rFonts w:ascii="Trebuchet MS" w:hAnsi="Trebuchet MS"/>
                <w:bCs/>
                <w:sz w:val="22"/>
                <w:szCs w:val="22"/>
              </w:rPr>
              <w:t xml:space="preserve">(b) un termen de maximum șase luni atunci când întreprinderea trebuie să își regularizeze </w:t>
            </w:r>
            <w:proofErr w:type="spellStart"/>
            <w:r w:rsidRPr="00891665">
              <w:rPr>
                <w:rFonts w:ascii="Trebuchet MS" w:hAnsi="Trebuchet MS"/>
                <w:bCs/>
                <w:sz w:val="22"/>
                <w:szCs w:val="22"/>
              </w:rPr>
              <w:t>situaţia</w:t>
            </w:r>
            <w:proofErr w:type="spellEnd"/>
            <w:r w:rsidRPr="00891665">
              <w:rPr>
                <w:rFonts w:ascii="Trebuchet MS" w:hAnsi="Trebuchet MS"/>
                <w:bCs/>
                <w:sz w:val="22"/>
                <w:szCs w:val="22"/>
              </w:rPr>
              <w:t xml:space="preserve"> aducând dovada că are un sediu real și stabil;</w:t>
            </w:r>
          </w:p>
          <w:p w14:paraId="6ACF9D13" w14:textId="77777777" w:rsidR="00891665" w:rsidRPr="00891665" w:rsidRDefault="00891665" w:rsidP="00891665">
            <w:pPr>
              <w:shd w:val="clear" w:color="auto" w:fill="FFFFFF"/>
              <w:jc w:val="both"/>
              <w:rPr>
                <w:rFonts w:ascii="Trebuchet MS" w:hAnsi="Trebuchet MS"/>
                <w:bCs/>
                <w:sz w:val="22"/>
                <w:szCs w:val="22"/>
              </w:rPr>
            </w:pPr>
            <w:r w:rsidRPr="00891665">
              <w:rPr>
                <w:rFonts w:ascii="Trebuchet MS" w:hAnsi="Trebuchet MS"/>
                <w:bCs/>
                <w:sz w:val="22"/>
                <w:szCs w:val="22"/>
              </w:rPr>
              <w:t>…………..</w:t>
            </w:r>
          </w:p>
          <w:p w14:paraId="140999A0" w14:textId="39C9E03B" w:rsidR="00891665" w:rsidRDefault="00891665" w:rsidP="00891665">
            <w:pPr>
              <w:shd w:val="clear" w:color="auto" w:fill="FFFFFF"/>
              <w:jc w:val="both"/>
              <w:rPr>
                <w:rFonts w:ascii="Trebuchet MS" w:hAnsi="Trebuchet MS"/>
                <w:bCs/>
                <w:sz w:val="22"/>
                <w:szCs w:val="22"/>
              </w:rPr>
            </w:pPr>
            <w:r w:rsidRPr="00891665">
              <w:rPr>
                <w:rFonts w:ascii="Trebuchet MS" w:hAnsi="Trebuchet MS"/>
                <w:bCs/>
                <w:sz w:val="22"/>
                <w:szCs w:val="22"/>
              </w:rPr>
              <w:t xml:space="preserve">(3) În cazul în care autoritatea competentă stabilește că întreprinderea nu mai îndeplinește una sau mai multe dintre </w:t>
            </w:r>
            <w:proofErr w:type="spellStart"/>
            <w:r w:rsidRPr="00891665">
              <w:rPr>
                <w:rFonts w:ascii="Trebuchet MS" w:hAnsi="Trebuchet MS"/>
                <w:bCs/>
                <w:sz w:val="22"/>
                <w:szCs w:val="22"/>
              </w:rPr>
              <w:t>cerinţele</w:t>
            </w:r>
            <w:proofErr w:type="spellEnd"/>
            <w:r w:rsidRPr="00891665">
              <w:rPr>
                <w:rFonts w:ascii="Trebuchet MS" w:hAnsi="Trebuchet MS"/>
                <w:bCs/>
                <w:sz w:val="22"/>
                <w:szCs w:val="22"/>
              </w:rPr>
              <w:t xml:space="preserve"> stabilite la articolul 3, aceasta suspendă sau retrage </w:t>
            </w:r>
            <w:proofErr w:type="spellStart"/>
            <w:r w:rsidRPr="00891665">
              <w:rPr>
                <w:rFonts w:ascii="Trebuchet MS" w:hAnsi="Trebuchet MS"/>
                <w:bCs/>
                <w:sz w:val="22"/>
                <w:szCs w:val="22"/>
              </w:rPr>
              <w:t>autorizaţia</w:t>
            </w:r>
            <w:proofErr w:type="spellEnd"/>
            <w:r w:rsidRPr="00891665">
              <w:rPr>
                <w:rFonts w:ascii="Trebuchet MS" w:hAnsi="Trebuchet MS"/>
                <w:bCs/>
                <w:sz w:val="22"/>
                <w:szCs w:val="22"/>
              </w:rPr>
              <w:t xml:space="preserve"> de exercitare a </w:t>
            </w:r>
            <w:proofErr w:type="spellStart"/>
            <w:r w:rsidRPr="00891665">
              <w:rPr>
                <w:rFonts w:ascii="Trebuchet MS" w:hAnsi="Trebuchet MS"/>
                <w:bCs/>
                <w:sz w:val="22"/>
                <w:szCs w:val="22"/>
              </w:rPr>
              <w:t>ocupaţiei</w:t>
            </w:r>
            <w:proofErr w:type="spellEnd"/>
            <w:r w:rsidRPr="00891665">
              <w:rPr>
                <w:rFonts w:ascii="Trebuchet MS" w:hAnsi="Trebuchet MS"/>
                <w:bCs/>
                <w:sz w:val="22"/>
                <w:szCs w:val="22"/>
              </w:rPr>
              <w:t xml:space="preserve"> de operator de transport rutier în termenele prevăzute la alineatul (1) din prezentul articol.</w:t>
            </w:r>
          </w:p>
          <w:p w14:paraId="7A776AB8" w14:textId="586E2ACE" w:rsidR="005A7952" w:rsidRDefault="00891665" w:rsidP="00891665">
            <w:pPr>
              <w:shd w:val="clear" w:color="auto" w:fill="FFFFFF"/>
              <w:jc w:val="both"/>
              <w:rPr>
                <w:rFonts w:ascii="Trebuchet MS" w:hAnsi="Trebuchet MS"/>
                <w:bCs/>
                <w:sz w:val="22"/>
                <w:szCs w:val="22"/>
              </w:rPr>
            </w:pPr>
            <w:r>
              <w:rPr>
                <w:rFonts w:ascii="Trebuchet MS" w:hAnsi="Trebuchet MS"/>
                <w:bCs/>
                <w:sz w:val="22"/>
                <w:szCs w:val="22"/>
              </w:rPr>
              <w:t>HG nr. 69/2012 prevede la art. 22 alin. (1), respectiv</w:t>
            </w:r>
            <w:r w:rsidR="005A7952">
              <w:rPr>
                <w:rFonts w:ascii="Trebuchet MS" w:hAnsi="Trebuchet MS"/>
                <w:bCs/>
                <w:sz w:val="22"/>
                <w:szCs w:val="22"/>
              </w:rPr>
              <w:t xml:space="preserve"> art. 23 alin. (1) următoarele:</w:t>
            </w:r>
            <w:r>
              <w:rPr>
                <w:rFonts w:ascii="Trebuchet MS" w:hAnsi="Trebuchet MS"/>
                <w:bCs/>
                <w:sz w:val="22"/>
                <w:szCs w:val="22"/>
              </w:rPr>
              <w:t xml:space="preserve"> </w:t>
            </w:r>
          </w:p>
          <w:p w14:paraId="4859EEE1" w14:textId="524600F7" w:rsidR="00891665" w:rsidRDefault="00891665" w:rsidP="00891665">
            <w:pPr>
              <w:shd w:val="clear" w:color="auto" w:fill="FFFFFF"/>
              <w:jc w:val="both"/>
              <w:rPr>
                <w:rFonts w:ascii="Trebuchet MS" w:hAnsi="Trebuchet MS"/>
                <w:bCs/>
                <w:sz w:val="22"/>
                <w:szCs w:val="22"/>
              </w:rPr>
            </w:pPr>
            <w:r w:rsidRPr="00891665">
              <w:rPr>
                <w:rFonts w:ascii="Trebuchet MS" w:hAnsi="Trebuchet MS"/>
                <w:bCs/>
                <w:sz w:val="22"/>
                <w:szCs w:val="22"/>
              </w:rPr>
              <w:t xml:space="preserve">Art. 22. -   (1) În cazul în care un operator de transport rutier se </w:t>
            </w:r>
            <w:proofErr w:type="spellStart"/>
            <w:r w:rsidRPr="00891665">
              <w:rPr>
                <w:rFonts w:ascii="Trebuchet MS" w:hAnsi="Trebuchet MS"/>
                <w:bCs/>
                <w:sz w:val="22"/>
                <w:szCs w:val="22"/>
              </w:rPr>
              <w:t>regăseşte</w:t>
            </w:r>
            <w:proofErr w:type="spellEnd"/>
            <w:r w:rsidRPr="00891665">
              <w:rPr>
                <w:rFonts w:ascii="Trebuchet MS" w:hAnsi="Trebuchet MS"/>
                <w:bCs/>
                <w:sz w:val="22"/>
                <w:szCs w:val="22"/>
              </w:rPr>
              <w:t xml:space="preserve"> în unul dintre cazurile prevăzute la art. 13 alin. (1) din Regulamentul (CE) nr. 1.071/2009, I.S.C.T.R. îi va transmite acestuia o notificare prin care este informat că are la </w:t>
            </w:r>
            <w:proofErr w:type="spellStart"/>
            <w:r w:rsidRPr="00891665">
              <w:rPr>
                <w:rFonts w:ascii="Trebuchet MS" w:hAnsi="Trebuchet MS"/>
                <w:bCs/>
                <w:sz w:val="22"/>
                <w:szCs w:val="22"/>
              </w:rPr>
              <w:t>dispoziţie</w:t>
            </w:r>
            <w:proofErr w:type="spellEnd"/>
            <w:r w:rsidRPr="00891665">
              <w:rPr>
                <w:rFonts w:ascii="Trebuchet MS" w:hAnsi="Trebuchet MS"/>
                <w:bCs/>
                <w:sz w:val="22"/>
                <w:szCs w:val="22"/>
              </w:rPr>
              <w:t xml:space="preserve"> un termen de cel mult 30 de zile de la data notificării pentru remedierea </w:t>
            </w:r>
            <w:proofErr w:type="spellStart"/>
            <w:r w:rsidRPr="00891665">
              <w:rPr>
                <w:rFonts w:ascii="Trebuchet MS" w:hAnsi="Trebuchet MS"/>
                <w:bCs/>
                <w:sz w:val="22"/>
                <w:szCs w:val="22"/>
              </w:rPr>
              <w:t>situaţiei</w:t>
            </w:r>
            <w:proofErr w:type="spellEnd"/>
            <w:r w:rsidRPr="00891665">
              <w:rPr>
                <w:rFonts w:ascii="Trebuchet MS" w:hAnsi="Trebuchet MS"/>
                <w:bCs/>
                <w:sz w:val="22"/>
                <w:szCs w:val="22"/>
              </w:rPr>
              <w:t xml:space="preserve"> în cauză, în caz contrar urmând să fie aplicată </w:t>
            </w:r>
            <w:proofErr w:type="spellStart"/>
            <w:r w:rsidRPr="00891665">
              <w:rPr>
                <w:rFonts w:ascii="Trebuchet MS" w:hAnsi="Trebuchet MS"/>
                <w:bCs/>
                <w:sz w:val="22"/>
                <w:szCs w:val="22"/>
              </w:rPr>
              <w:t>sancţiunea</w:t>
            </w:r>
            <w:proofErr w:type="spellEnd"/>
            <w:r w:rsidRPr="00891665">
              <w:rPr>
                <w:rFonts w:ascii="Trebuchet MS" w:hAnsi="Trebuchet MS"/>
                <w:bCs/>
                <w:sz w:val="22"/>
                <w:szCs w:val="22"/>
              </w:rPr>
              <w:t xml:space="preserve"> suspendării </w:t>
            </w:r>
            <w:proofErr w:type="spellStart"/>
            <w:r w:rsidRPr="00891665">
              <w:rPr>
                <w:rFonts w:ascii="Trebuchet MS" w:hAnsi="Trebuchet MS"/>
                <w:bCs/>
                <w:sz w:val="22"/>
                <w:szCs w:val="22"/>
              </w:rPr>
              <w:t>licenţei</w:t>
            </w:r>
            <w:proofErr w:type="spellEnd"/>
            <w:r w:rsidRPr="00891665">
              <w:rPr>
                <w:rFonts w:ascii="Trebuchet MS" w:hAnsi="Trebuchet MS"/>
                <w:bCs/>
                <w:sz w:val="22"/>
                <w:szCs w:val="22"/>
              </w:rPr>
              <w:t xml:space="preserve"> de transport/</w:t>
            </w:r>
            <w:proofErr w:type="spellStart"/>
            <w:r w:rsidRPr="00891665">
              <w:rPr>
                <w:rFonts w:ascii="Trebuchet MS" w:hAnsi="Trebuchet MS"/>
                <w:bCs/>
                <w:sz w:val="22"/>
                <w:szCs w:val="22"/>
              </w:rPr>
              <w:t>licenţei</w:t>
            </w:r>
            <w:proofErr w:type="spellEnd"/>
            <w:r w:rsidRPr="00891665">
              <w:rPr>
                <w:rFonts w:ascii="Trebuchet MS" w:hAnsi="Trebuchet MS"/>
                <w:bCs/>
                <w:sz w:val="22"/>
                <w:szCs w:val="22"/>
              </w:rPr>
              <w:t xml:space="preserve"> comunitare.</w:t>
            </w:r>
          </w:p>
          <w:p w14:paraId="308BF07E" w14:textId="77777777" w:rsidR="005A7952" w:rsidRPr="005A7952" w:rsidRDefault="005A7952" w:rsidP="005A7952">
            <w:pPr>
              <w:shd w:val="clear" w:color="auto" w:fill="FFFFFF"/>
              <w:jc w:val="both"/>
              <w:rPr>
                <w:rFonts w:ascii="Trebuchet MS" w:hAnsi="Trebuchet MS"/>
                <w:bCs/>
                <w:sz w:val="22"/>
                <w:szCs w:val="22"/>
              </w:rPr>
            </w:pPr>
            <w:r w:rsidRPr="005A7952">
              <w:rPr>
                <w:rFonts w:ascii="Trebuchet MS" w:hAnsi="Trebuchet MS"/>
                <w:bCs/>
                <w:sz w:val="22"/>
                <w:szCs w:val="22"/>
              </w:rPr>
              <w:t xml:space="preserve">Art. 23. -   (1) I.S.C.T.R. suspendă </w:t>
            </w:r>
            <w:proofErr w:type="spellStart"/>
            <w:r w:rsidRPr="005A7952">
              <w:rPr>
                <w:rFonts w:ascii="Trebuchet MS" w:hAnsi="Trebuchet MS"/>
                <w:bCs/>
                <w:sz w:val="22"/>
                <w:szCs w:val="22"/>
              </w:rPr>
              <w:t>licenţa</w:t>
            </w:r>
            <w:proofErr w:type="spellEnd"/>
            <w:r w:rsidRPr="005A7952">
              <w:rPr>
                <w:rFonts w:ascii="Trebuchet MS" w:hAnsi="Trebuchet MS"/>
                <w:bCs/>
                <w:sz w:val="22"/>
                <w:szCs w:val="22"/>
              </w:rPr>
              <w:t xml:space="preserve"> de transport/</w:t>
            </w:r>
            <w:proofErr w:type="spellStart"/>
            <w:r w:rsidRPr="005A7952">
              <w:rPr>
                <w:rFonts w:ascii="Trebuchet MS" w:hAnsi="Trebuchet MS"/>
                <w:bCs/>
                <w:sz w:val="22"/>
                <w:szCs w:val="22"/>
              </w:rPr>
              <w:t>licenţa</w:t>
            </w:r>
            <w:proofErr w:type="spellEnd"/>
            <w:r w:rsidRPr="005A7952">
              <w:rPr>
                <w:rFonts w:ascii="Trebuchet MS" w:hAnsi="Trebuchet MS"/>
                <w:bCs/>
                <w:sz w:val="22"/>
                <w:szCs w:val="22"/>
              </w:rPr>
              <w:t xml:space="preserve"> comunitară, pentru o perioadă de 30 de zile, în următoarele cazuri:  </w:t>
            </w:r>
          </w:p>
          <w:p w14:paraId="156D0D8F" w14:textId="0395E120" w:rsidR="005A7952" w:rsidRDefault="005A7952" w:rsidP="005A7952">
            <w:pPr>
              <w:shd w:val="clear" w:color="auto" w:fill="FFFFFF"/>
              <w:jc w:val="both"/>
              <w:rPr>
                <w:rFonts w:ascii="Trebuchet MS" w:hAnsi="Trebuchet MS"/>
                <w:bCs/>
                <w:sz w:val="22"/>
                <w:szCs w:val="22"/>
              </w:rPr>
            </w:pPr>
            <w:r w:rsidRPr="005A7952">
              <w:rPr>
                <w:rFonts w:ascii="Trebuchet MS" w:hAnsi="Trebuchet MS"/>
                <w:bCs/>
                <w:sz w:val="22"/>
                <w:szCs w:val="22"/>
              </w:rPr>
              <w:t xml:space="preserve">a) dacă la expirarea termenului de 30 de zile prevăzut la art. 22 nu a fost remediată </w:t>
            </w:r>
            <w:proofErr w:type="spellStart"/>
            <w:r w:rsidRPr="005A7952">
              <w:rPr>
                <w:rFonts w:ascii="Trebuchet MS" w:hAnsi="Trebuchet MS"/>
                <w:bCs/>
                <w:sz w:val="22"/>
                <w:szCs w:val="22"/>
              </w:rPr>
              <w:t>situaţia</w:t>
            </w:r>
            <w:proofErr w:type="spellEnd"/>
            <w:r w:rsidRPr="005A7952">
              <w:rPr>
                <w:rFonts w:ascii="Trebuchet MS" w:hAnsi="Trebuchet MS"/>
                <w:bCs/>
                <w:sz w:val="22"/>
                <w:szCs w:val="22"/>
              </w:rPr>
              <w:t xml:space="preserve"> în cauză;  </w:t>
            </w:r>
          </w:p>
          <w:p w14:paraId="60EA71AA" w14:textId="71C39F7C" w:rsidR="005A7952" w:rsidRPr="005A7952" w:rsidRDefault="00891665" w:rsidP="005A7952">
            <w:pPr>
              <w:shd w:val="clear" w:color="auto" w:fill="FFFFFF"/>
              <w:jc w:val="both"/>
              <w:rPr>
                <w:rFonts w:ascii="Trebuchet MS" w:hAnsi="Trebuchet MS"/>
                <w:bCs/>
                <w:sz w:val="22"/>
                <w:szCs w:val="22"/>
              </w:rPr>
            </w:pPr>
            <w:r w:rsidRPr="00891665">
              <w:rPr>
                <w:rFonts w:ascii="Trebuchet MS" w:hAnsi="Trebuchet MS"/>
                <w:bCs/>
                <w:sz w:val="22"/>
                <w:szCs w:val="22"/>
              </w:rPr>
              <w:t xml:space="preserve">Pentru a veni în sprijinul transportatorilor rutieri români în sensul diminuării/eliminării impactului negativ al măsurii întoarcerii vehiculului, </w:t>
            </w:r>
            <w:r w:rsidR="005A7952">
              <w:rPr>
                <w:rFonts w:ascii="Trebuchet MS" w:hAnsi="Trebuchet MS"/>
                <w:bCs/>
                <w:sz w:val="22"/>
                <w:szCs w:val="22"/>
              </w:rPr>
              <w:t>a</w:t>
            </w:r>
            <w:r w:rsidR="005A7952" w:rsidRPr="005A7952">
              <w:rPr>
                <w:rFonts w:ascii="Trebuchet MS" w:hAnsi="Trebuchet MS"/>
                <w:bCs/>
                <w:sz w:val="22"/>
                <w:szCs w:val="22"/>
              </w:rPr>
              <w:t>vând în vedere:</w:t>
            </w:r>
          </w:p>
          <w:p w14:paraId="1D17768E" w14:textId="77777777" w:rsidR="005A7952" w:rsidRPr="005A7952" w:rsidRDefault="005A7952" w:rsidP="005A7952">
            <w:pPr>
              <w:shd w:val="clear" w:color="auto" w:fill="FFFFFF"/>
              <w:jc w:val="both"/>
              <w:rPr>
                <w:rFonts w:ascii="Trebuchet MS" w:hAnsi="Trebuchet MS"/>
                <w:bCs/>
                <w:sz w:val="22"/>
                <w:szCs w:val="22"/>
              </w:rPr>
            </w:pPr>
            <w:r w:rsidRPr="005A7952">
              <w:rPr>
                <w:rFonts w:ascii="Trebuchet MS" w:hAnsi="Trebuchet MS"/>
                <w:bCs/>
                <w:sz w:val="22"/>
                <w:szCs w:val="22"/>
              </w:rPr>
              <w:t>-</w:t>
            </w:r>
            <w:r w:rsidRPr="005A7952">
              <w:rPr>
                <w:rFonts w:ascii="Trebuchet MS" w:hAnsi="Trebuchet MS"/>
                <w:bCs/>
                <w:sz w:val="22"/>
                <w:szCs w:val="22"/>
              </w:rPr>
              <w:tab/>
              <w:t>aplicarea noilor prevederi care vizează îndeplinirea cerinței de sediu, respectiv întoarcerea vehiculului la unul dintre centrele operaționale ale operatorului de transport rutier în termen de opt săptămâni, introduse prin Regulamentul UE 1055/2020;</w:t>
            </w:r>
          </w:p>
          <w:p w14:paraId="282BD95D" w14:textId="77777777" w:rsidR="005A7952" w:rsidRPr="005A7952" w:rsidRDefault="005A7952" w:rsidP="005A7952">
            <w:pPr>
              <w:shd w:val="clear" w:color="auto" w:fill="FFFFFF"/>
              <w:jc w:val="both"/>
              <w:rPr>
                <w:rFonts w:ascii="Trebuchet MS" w:hAnsi="Trebuchet MS"/>
                <w:bCs/>
                <w:sz w:val="22"/>
                <w:szCs w:val="22"/>
              </w:rPr>
            </w:pPr>
            <w:r w:rsidRPr="005A7952">
              <w:rPr>
                <w:rFonts w:ascii="Trebuchet MS" w:hAnsi="Trebuchet MS"/>
                <w:bCs/>
                <w:sz w:val="22"/>
                <w:szCs w:val="22"/>
              </w:rPr>
              <w:t>-</w:t>
            </w:r>
            <w:r w:rsidRPr="005A7952">
              <w:rPr>
                <w:rFonts w:ascii="Trebuchet MS" w:hAnsi="Trebuchet MS"/>
                <w:bCs/>
                <w:sz w:val="22"/>
                <w:szCs w:val="22"/>
              </w:rPr>
              <w:tab/>
              <w:t>faptul că, până la această dată, CJUE nu s-a pronunțat în acțiunile introduse de România pentru suspendarea și anularea măsurii întoarcerii vehiculului;</w:t>
            </w:r>
          </w:p>
          <w:p w14:paraId="353E8BF8" w14:textId="77777777" w:rsidR="005A7952" w:rsidRPr="005A7952" w:rsidRDefault="005A7952" w:rsidP="005A7952">
            <w:pPr>
              <w:shd w:val="clear" w:color="auto" w:fill="FFFFFF"/>
              <w:jc w:val="both"/>
              <w:rPr>
                <w:rFonts w:ascii="Trebuchet MS" w:hAnsi="Trebuchet MS"/>
                <w:bCs/>
                <w:sz w:val="22"/>
                <w:szCs w:val="22"/>
              </w:rPr>
            </w:pPr>
            <w:r w:rsidRPr="005A7952">
              <w:rPr>
                <w:rFonts w:ascii="Trebuchet MS" w:hAnsi="Trebuchet MS"/>
                <w:bCs/>
                <w:sz w:val="22"/>
                <w:szCs w:val="22"/>
              </w:rPr>
              <w:t>-</w:t>
            </w:r>
            <w:r w:rsidRPr="005A7952">
              <w:rPr>
                <w:rFonts w:ascii="Trebuchet MS" w:hAnsi="Trebuchet MS"/>
                <w:bCs/>
                <w:sz w:val="22"/>
                <w:szCs w:val="22"/>
              </w:rPr>
              <w:tab/>
              <w:t>necesitatea unei certitudini juridice privind aplicarea de către ISCTR a măsurii de suspendare a licenței comunitare, în condițiile constatării neîndeplinirii de către operatorii de transport rutier a cerinței de sediu, astfel cum a fost modificată prin Regulamentul UE 1055/2020;</w:t>
            </w:r>
          </w:p>
          <w:p w14:paraId="3B8C7200" w14:textId="77777777" w:rsidR="005A7952" w:rsidRPr="005A7952" w:rsidRDefault="005A7952" w:rsidP="005A7952">
            <w:pPr>
              <w:shd w:val="clear" w:color="auto" w:fill="FFFFFF"/>
              <w:jc w:val="both"/>
              <w:rPr>
                <w:rFonts w:ascii="Trebuchet MS" w:hAnsi="Trebuchet MS"/>
                <w:bCs/>
                <w:sz w:val="22"/>
                <w:szCs w:val="22"/>
              </w:rPr>
            </w:pPr>
            <w:r w:rsidRPr="005A7952">
              <w:rPr>
                <w:rFonts w:ascii="Trebuchet MS" w:hAnsi="Trebuchet MS"/>
                <w:bCs/>
                <w:sz w:val="22"/>
                <w:szCs w:val="22"/>
              </w:rPr>
              <w:t>-</w:t>
            </w:r>
            <w:r w:rsidRPr="005A7952">
              <w:rPr>
                <w:rFonts w:ascii="Trebuchet MS" w:hAnsi="Trebuchet MS"/>
                <w:bCs/>
                <w:sz w:val="22"/>
                <w:szCs w:val="22"/>
              </w:rPr>
              <w:tab/>
              <w:t>până la adoptarea modificării HG 69/2012, prin care vor fi actualizate toate categoriile de încălcări și de sancțiuni aplicabile în domeniul transporturilor rutiere,</w:t>
            </w:r>
          </w:p>
          <w:p w14:paraId="15FE39BA" w14:textId="77777777" w:rsidR="005A7952" w:rsidRPr="005A7952" w:rsidRDefault="005A7952" w:rsidP="005A7952">
            <w:pPr>
              <w:shd w:val="clear" w:color="auto" w:fill="FFFFFF"/>
              <w:jc w:val="both"/>
              <w:rPr>
                <w:rFonts w:ascii="Trebuchet MS" w:hAnsi="Trebuchet MS"/>
                <w:bCs/>
                <w:sz w:val="22"/>
                <w:szCs w:val="22"/>
              </w:rPr>
            </w:pPr>
          </w:p>
          <w:p w14:paraId="1D0C7F56" w14:textId="674336B3" w:rsidR="005A7952" w:rsidRPr="00415004" w:rsidRDefault="005A7952" w:rsidP="005A7952">
            <w:pPr>
              <w:shd w:val="clear" w:color="auto" w:fill="FFFFFF"/>
              <w:jc w:val="both"/>
              <w:rPr>
                <w:rFonts w:ascii="Trebuchet MS" w:hAnsi="Trebuchet MS"/>
                <w:bCs/>
                <w:sz w:val="22"/>
                <w:szCs w:val="22"/>
              </w:rPr>
            </w:pPr>
            <w:r w:rsidRPr="005A7952">
              <w:rPr>
                <w:rFonts w:ascii="Trebuchet MS" w:hAnsi="Trebuchet MS"/>
                <w:bCs/>
                <w:sz w:val="22"/>
                <w:szCs w:val="22"/>
              </w:rPr>
              <w:t xml:space="preserve">este necesară extinderea </w:t>
            </w:r>
            <w:r>
              <w:rPr>
                <w:rFonts w:ascii="Trebuchet MS" w:hAnsi="Trebuchet MS"/>
                <w:bCs/>
                <w:sz w:val="22"/>
                <w:szCs w:val="22"/>
              </w:rPr>
              <w:t xml:space="preserve">în cel mai scurt timp posibil a </w:t>
            </w:r>
            <w:r w:rsidRPr="005A7952">
              <w:rPr>
                <w:rFonts w:ascii="Trebuchet MS" w:hAnsi="Trebuchet MS"/>
                <w:bCs/>
                <w:sz w:val="22"/>
                <w:szCs w:val="22"/>
              </w:rPr>
              <w:t>termenului de 30 de zile</w:t>
            </w:r>
            <w:r>
              <w:rPr>
                <w:rFonts w:ascii="Trebuchet MS" w:hAnsi="Trebuchet MS"/>
                <w:bCs/>
                <w:sz w:val="22"/>
                <w:szCs w:val="22"/>
              </w:rPr>
              <w:t>,</w:t>
            </w:r>
            <w:r w:rsidRPr="005A7952">
              <w:rPr>
                <w:rFonts w:ascii="Trebuchet MS" w:hAnsi="Trebuchet MS"/>
                <w:bCs/>
                <w:sz w:val="22"/>
                <w:szCs w:val="22"/>
              </w:rPr>
              <w:t xml:space="preserve"> prevăzut la art. 22 și 23 din HG 69/2012</w:t>
            </w:r>
            <w:r>
              <w:rPr>
                <w:rFonts w:ascii="Trebuchet MS" w:hAnsi="Trebuchet MS"/>
                <w:bCs/>
                <w:sz w:val="22"/>
                <w:szCs w:val="22"/>
              </w:rPr>
              <w:t>,</w:t>
            </w:r>
            <w:r w:rsidRPr="005A7952">
              <w:rPr>
                <w:rFonts w:ascii="Trebuchet MS" w:hAnsi="Trebuchet MS"/>
                <w:bCs/>
                <w:sz w:val="22"/>
                <w:szCs w:val="22"/>
              </w:rPr>
              <w:t xml:space="preserve"> la 6 luni, termenul maxim prevăzut în Regulamentul CE 1071/2009.</w:t>
            </w:r>
          </w:p>
        </w:tc>
      </w:tr>
      <w:tr w:rsidR="00A7501D" w:rsidRPr="00415004" w14:paraId="581F145A" w14:textId="77777777" w:rsidTr="00E72DDD">
        <w:trPr>
          <w:trHeight w:val="3251"/>
        </w:trPr>
        <w:tc>
          <w:tcPr>
            <w:tcW w:w="2880" w:type="dxa"/>
            <w:tcBorders>
              <w:top w:val="single" w:sz="4" w:space="0" w:color="000000"/>
              <w:left w:val="single" w:sz="4" w:space="0" w:color="000000"/>
              <w:bottom w:val="single" w:sz="4" w:space="0" w:color="000000"/>
            </w:tcBorders>
            <w:shd w:val="clear" w:color="auto" w:fill="auto"/>
          </w:tcPr>
          <w:p w14:paraId="0C559679" w14:textId="2BECF1D0" w:rsidR="00A7501D" w:rsidRPr="00415004" w:rsidRDefault="00A7501D" w:rsidP="00484E5B">
            <w:pPr>
              <w:jc w:val="both"/>
              <w:rPr>
                <w:rFonts w:ascii="Trebuchet MS" w:hAnsi="Trebuchet MS"/>
                <w:sz w:val="22"/>
                <w:szCs w:val="22"/>
              </w:rPr>
            </w:pPr>
            <w:r w:rsidRPr="00415004">
              <w:rPr>
                <w:rFonts w:ascii="Trebuchet MS" w:hAnsi="Trebuchet MS"/>
                <w:sz w:val="22"/>
                <w:szCs w:val="22"/>
              </w:rPr>
              <w:lastRenderedPageBreak/>
              <w:t>2.3.Schimbări preconizate</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7D9E05B4" w14:textId="77777777" w:rsidR="00A7501D" w:rsidRDefault="00A7501D" w:rsidP="00484E5B">
            <w:pPr>
              <w:tabs>
                <w:tab w:val="left" w:pos="3960"/>
              </w:tabs>
              <w:jc w:val="both"/>
              <w:rPr>
                <w:rFonts w:ascii="Trebuchet MS" w:hAnsi="Trebuchet MS"/>
                <w:sz w:val="22"/>
                <w:szCs w:val="22"/>
                <w:lang w:eastAsia="ro-RO"/>
              </w:rPr>
            </w:pPr>
            <w:r w:rsidRPr="00415004">
              <w:rPr>
                <w:rFonts w:ascii="Trebuchet MS" w:hAnsi="Trebuchet MS"/>
                <w:sz w:val="22"/>
                <w:szCs w:val="22"/>
                <w:lang w:eastAsia="ro-RO"/>
              </w:rPr>
              <w:t>Principalele modificări prevăzute în proiectul de act normativ vizează următoarele aspecte:</w:t>
            </w:r>
          </w:p>
          <w:p w14:paraId="18965F2D" w14:textId="24868BA5" w:rsidR="005A7952" w:rsidRPr="005A7952" w:rsidRDefault="005A7952" w:rsidP="005A7952">
            <w:pPr>
              <w:pStyle w:val="ListParagraph"/>
              <w:numPr>
                <w:ilvl w:val="0"/>
                <w:numId w:val="9"/>
              </w:numPr>
              <w:tabs>
                <w:tab w:val="left" w:pos="3960"/>
              </w:tabs>
              <w:jc w:val="both"/>
              <w:rPr>
                <w:rFonts w:ascii="Trebuchet MS" w:hAnsi="Trebuchet MS"/>
                <w:sz w:val="22"/>
                <w:szCs w:val="22"/>
                <w:lang w:eastAsia="ro-RO"/>
              </w:rPr>
            </w:pPr>
            <w:r>
              <w:rPr>
                <w:rFonts w:ascii="Trebuchet MS" w:hAnsi="Trebuchet MS"/>
                <w:sz w:val="22"/>
                <w:szCs w:val="22"/>
                <w:lang w:eastAsia="ro-RO"/>
              </w:rPr>
              <w:t>Modificarea HG nr. 1088/2011, cu modificările și completările ulterioare:</w:t>
            </w:r>
          </w:p>
          <w:p w14:paraId="324DCBB8" w14:textId="4341BDEB" w:rsidR="00A7501D" w:rsidRPr="005A7952" w:rsidRDefault="00A7501D" w:rsidP="005A7952">
            <w:pPr>
              <w:pStyle w:val="ListParagraph"/>
              <w:numPr>
                <w:ilvl w:val="0"/>
                <w:numId w:val="10"/>
              </w:numPr>
              <w:tabs>
                <w:tab w:val="left" w:pos="3960"/>
              </w:tabs>
              <w:suppressAutoHyphens w:val="0"/>
              <w:contextualSpacing/>
              <w:jc w:val="both"/>
              <w:rPr>
                <w:rFonts w:ascii="Trebuchet MS" w:hAnsi="Trebuchet MS"/>
                <w:sz w:val="22"/>
                <w:szCs w:val="22"/>
                <w:lang w:eastAsia="ro-RO"/>
              </w:rPr>
            </w:pPr>
            <w:r w:rsidRPr="005A7952">
              <w:rPr>
                <w:rFonts w:ascii="Trebuchet MS" w:hAnsi="Trebuchet MS"/>
                <w:sz w:val="22"/>
                <w:szCs w:val="22"/>
                <w:lang w:eastAsia="ro-RO"/>
              </w:rPr>
              <w:t xml:space="preserve">actualizarea atribuțiilor I.S.C.T.R. conform actelor </w:t>
            </w:r>
            <w:r w:rsidRPr="005A7952">
              <w:rPr>
                <w:rFonts w:ascii="Trebuchet MS" w:hAnsi="Trebuchet MS"/>
                <w:bCs/>
                <w:sz w:val="22"/>
                <w:szCs w:val="22"/>
                <w:lang w:eastAsia="ro-RO"/>
              </w:rPr>
              <w:t>normative din domeniul transporturilor rutiere emise după intrarea în vigoare a HG nr. 1088/2011, dintre care menționăm:</w:t>
            </w:r>
          </w:p>
          <w:p w14:paraId="6D8D1919" w14:textId="77777777" w:rsidR="00A7501D" w:rsidRPr="00415004" w:rsidRDefault="00A7501D" w:rsidP="00484E5B">
            <w:pPr>
              <w:pStyle w:val="ListParagraph"/>
              <w:numPr>
                <w:ilvl w:val="0"/>
                <w:numId w:val="6"/>
              </w:numPr>
              <w:tabs>
                <w:tab w:val="left" w:pos="3960"/>
              </w:tabs>
              <w:suppressAutoHyphens w:val="0"/>
              <w:ind w:hanging="255"/>
              <w:contextualSpacing/>
              <w:jc w:val="both"/>
              <w:rPr>
                <w:rFonts w:ascii="Trebuchet MS" w:hAnsi="Trebuchet MS"/>
                <w:sz w:val="22"/>
                <w:szCs w:val="22"/>
              </w:rPr>
            </w:pPr>
            <w:r w:rsidRPr="00415004">
              <w:rPr>
                <w:rFonts w:ascii="Trebuchet MS" w:hAnsi="Trebuchet MS"/>
                <w:bCs/>
                <w:sz w:val="22"/>
                <w:szCs w:val="22"/>
                <w:lang w:eastAsia="ro-RO"/>
              </w:rPr>
              <w:t xml:space="preserve">actualizarea prevederilor referitoare la oprirea de către personalul cu atribuții de inspecție și control din cadrul I.S.C.T.R. a vehiculelor rutiere conform </w:t>
            </w:r>
            <w:r w:rsidRPr="00415004">
              <w:rPr>
                <w:rFonts w:ascii="Trebuchet MS" w:hAnsi="Trebuchet MS"/>
                <w:sz w:val="22"/>
                <w:szCs w:val="22"/>
              </w:rPr>
              <w:t>prevederilor art. 6 alin. (3) din Ordonanța Guvernului nr. 26/2011 cu modificările și completările ulterioare;</w:t>
            </w:r>
          </w:p>
          <w:p w14:paraId="5908CA51" w14:textId="77777777" w:rsidR="00A7501D" w:rsidRPr="00415004" w:rsidRDefault="00A7501D" w:rsidP="00484E5B">
            <w:pPr>
              <w:pStyle w:val="ListParagraph"/>
              <w:numPr>
                <w:ilvl w:val="0"/>
                <w:numId w:val="6"/>
              </w:numPr>
              <w:tabs>
                <w:tab w:val="left" w:pos="3960"/>
              </w:tabs>
              <w:suppressAutoHyphens w:val="0"/>
              <w:ind w:hanging="255"/>
              <w:contextualSpacing/>
              <w:jc w:val="both"/>
              <w:rPr>
                <w:rFonts w:ascii="Trebuchet MS" w:hAnsi="Trebuchet MS"/>
                <w:sz w:val="22"/>
                <w:szCs w:val="22"/>
              </w:rPr>
            </w:pPr>
            <w:r w:rsidRPr="00415004">
              <w:rPr>
                <w:rFonts w:ascii="Trebuchet MS" w:hAnsi="Trebuchet MS"/>
                <w:bCs/>
                <w:sz w:val="22"/>
                <w:szCs w:val="22"/>
                <w:lang w:eastAsia="ro-RO"/>
              </w:rPr>
              <w:t xml:space="preserve">actualizarea prevederilor referitoare la </w:t>
            </w:r>
            <w:r w:rsidRPr="00415004">
              <w:rPr>
                <w:rFonts w:ascii="Trebuchet MS" w:hAnsi="Trebuchet MS"/>
                <w:sz w:val="22"/>
                <w:szCs w:val="22"/>
              </w:rPr>
              <w:t>controlul transportului rutier de mărfuri cu vehicule rutiere a căror masă totală maximă autorizată, inclusiv remorca sau semiremorca, depășește 2,5 tone, a transportului rutier național contra cost de vehicule rutiere defecte sau care sunt avariate;</w:t>
            </w:r>
          </w:p>
          <w:p w14:paraId="4146778B" w14:textId="4445840F" w:rsidR="00A7501D" w:rsidRPr="00415004" w:rsidRDefault="00A7501D" w:rsidP="00484E5B">
            <w:pPr>
              <w:pStyle w:val="ListParagraph"/>
              <w:numPr>
                <w:ilvl w:val="0"/>
                <w:numId w:val="6"/>
              </w:numPr>
              <w:tabs>
                <w:tab w:val="left" w:pos="3960"/>
              </w:tabs>
              <w:suppressAutoHyphens w:val="0"/>
              <w:ind w:hanging="255"/>
              <w:contextualSpacing/>
              <w:jc w:val="both"/>
              <w:rPr>
                <w:rFonts w:ascii="Trebuchet MS" w:hAnsi="Trebuchet MS"/>
                <w:sz w:val="22"/>
                <w:szCs w:val="22"/>
              </w:rPr>
            </w:pPr>
            <w:r w:rsidRPr="00415004">
              <w:rPr>
                <w:rFonts w:ascii="Trebuchet MS" w:hAnsi="Trebuchet MS"/>
                <w:sz w:val="22"/>
                <w:szCs w:val="22"/>
              </w:rPr>
              <w:t>eliminarea prevederilor referitoare la reținerea, în cazul circulației fără achitarea sau cu achitarea necorespunz</w:t>
            </w:r>
            <w:r w:rsidR="00D645A2" w:rsidRPr="00415004">
              <w:rPr>
                <w:rFonts w:ascii="Trebuchet MS" w:hAnsi="Trebuchet MS"/>
                <w:sz w:val="22"/>
                <w:szCs w:val="22"/>
              </w:rPr>
              <w:t>ătoare a tarifului de utilizare a</w:t>
            </w:r>
            <w:r w:rsidRPr="00415004">
              <w:rPr>
                <w:rFonts w:ascii="Trebuchet MS" w:hAnsi="Trebuchet MS"/>
                <w:sz w:val="22"/>
                <w:szCs w:val="22"/>
              </w:rPr>
              <w:t xml:space="preserve"> certificatul</w:t>
            </w:r>
            <w:r w:rsidR="00D645A2" w:rsidRPr="00415004">
              <w:rPr>
                <w:rFonts w:ascii="Trebuchet MS" w:hAnsi="Trebuchet MS"/>
                <w:sz w:val="22"/>
                <w:szCs w:val="22"/>
              </w:rPr>
              <w:t>ui</w:t>
            </w:r>
            <w:r w:rsidRPr="00415004">
              <w:rPr>
                <w:rFonts w:ascii="Trebuchet MS" w:hAnsi="Trebuchet MS"/>
                <w:sz w:val="22"/>
                <w:szCs w:val="22"/>
              </w:rPr>
              <w:t xml:space="preserve"> de înmatriculare al vehiculului până la achitarea de către utilizator a tarifului de despăgubire.</w:t>
            </w:r>
          </w:p>
          <w:p w14:paraId="58A8116E" w14:textId="05A976CC" w:rsidR="00A7501D" w:rsidRPr="005A7952" w:rsidRDefault="00A7501D" w:rsidP="005A7952">
            <w:pPr>
              <w:pStyle w:val="ListParagraph"/>
              <w:numPr>
                <w:ilvl w:val="0"/>
                <w:numId w:val="10"/>
              </w:numPr>
              <w:tabs>
                <w:tab w:val="left" w:pos="3960"/>
              </w:tabs>
              <w:suppressAutoHyphens w:val="0"/>
              <w:contextualSpacing/>
              <w:jc w:val="both"/>
              <w:rPr>
                <w:rFonts w:ascii="Trebuchet MS" w:hAnsi="Trebuchet MS"/>
                <w:sz w:val="22"/>
                <w:szCs w:val="22"/>
                <w:lang w:eastAsia="en-US"/>
              </w:rPr>
            </w:pPr>
            <w:r w:rsidRPr="005A7952">
              <w:rPr>
                <w:rFonts w:ascii="Trebuchet MS" w:hAnsi="Trebuchet MS"/>
                <w:sz w:val="22"/>
                <w:szCs w:val="22"/>
                <w:lang w:eastAsia="ro-RO"/>
              </w:rPr>
              <w:t>au fost introduse prevederi, astfel încât inspectorii din cadrul I</w:t>
            </w:r>
            <w:r w:rsidR="00D645A2" w:rsidRPr="005A7952">
              <w:rPr>
                <w:rFonts w:ascii="Trebuchet MS" w:hAnsi="Trebuchet MS"/>
                <w:sz w:val="22"/>
                <w:szCs w:val="22"/>
                <w:lang w:eastAsia="ro-RO"/>
              </w:rPr>
              <w:t>.</w:t>
            </w:r>
            <w:r w:rsidRPr="005A7952">
              <w:rPr>
                <w:rFonts w:ascii="Trebuchet MS" w:hAnsi="Trebuchet MS"/>
                <w:sz w:val="22"/>
                <w:szCs w:val="22"/>
                <w:lang w:eastAsia="ro-RO"/>
              </w:rPr>
              <w:t>S</w:t>
            </w:r>
            <w:r w:rsidR="00D645A2" w:rsidRPr="005A7952">
              <w:rPr>
                <w:rFonts w:ascii="Trebuchet MS" w:hAnsi="Trebuchet MS"/>
                <w:sz w:val="22"/>
                <w:szCs w:val="22"/>
                <w:lang w:eastAsia="ro-RO"/>
              </w:rPr>
              <w:t>.</w:t>
            </w:r>
            <w:r w:rsidRPr="005A7952">
              <w:rPr>
                <w:rFonts w:ascii="Trebuchet MS" w:hAnsi="Trebuchet MS"/>
                <w:sz w:val="22"/>
                <w:szCs w:val="22"/>
                <w:lang w:eastAsia="ro-RO"/>
              </w:rPr>
              <w:t>C</w:t>
            </w:r>
            <w:r w:rsidR="00D645A2" w:rsidRPr="005A7952">
              <w:rPr>
                <w:rFonts w:ascii="Trebuchet MS" w:hAnsi="Trebuchet MS"/>
                <w:sz w:val="22"/>
                <w:szCs w:val="22"/>
                <w:lang w:eastAsia="ro-RO"/>
              </w:rPr>
              <w:t>.</w:t>
            </w:r>
            <w:r w:rsidRPr="005A7952">
              <w:rPr>
                <w:rFonts w:ascii="Trebuchet MS" w:hAnsi="Trebuchet MS"/>
                <w:sz w:val="22"/>
                <w:szCs w:val="22"/>
                <w:lang w:eastAsia="ro-RO"/>
              </w:rPr>
              <w:t>T</w:t>
            </w:r>
            <w:r w:rsidR="00D645A2" w:rsidRPr="005A7952">
              <w:rPr>
                <w:rFonts w:ascii="Trebuchet MS" w:hAnsi="Trebuchet MS"/>
                <w:sz w:val="22"/>
                <w:szCs w:val="22"/>
                <w:lang w:eastAsia="ro-RO"/>
              </w:rPr>
              <w:t>.</w:t>
            </w:r>
            <w:r w:rsidRPr="005A7952">
              <w:rPr>
                <w:rFonts w:ascii="Trebuchet MS" w:hAnsi="Trebuchet MS"/>
                <w:sz w:val="22"/>
                <w:szCs w:val="22"/>
                <w:lang w:eastAsia="ro-RO"/>
              </w:rPr>
              <w:t>R</w:t>
            </w:r>
            <w:r w:rsidR="00D645A2" w:rsidRPr="005A7952">
              <w:rPr>
                <w:rFonts w:ascii="Trebuchet MS" w:hAnsi="Trebuchet MS"/>
                <w:sz w:val="22"/>
                <w:szCs w:val="22"/>
                <w:lang w:eastAsia="ro-RO"/>
              </w:rPr>
              <w:t>.</w:t>
            </w:r>
            <w:r w:rsidRPr="005A7952">
              <w:rPr>
                <w:rFonts w:ascii="Trebuchet MS" w:hAnsi="Trebuchet MS"/>
                <w:sz w:val="22"/>
                <w:szCs w:val="22"/>
                <w:lang w:eastAsia="ro-RO"/>
              </w:rPr>
              <w:t xml:space="preserve"> să dețină atribuții de control privind </w:t>
            </w:r>
            <w:r w:rsidRPr="005A7952">
              <w:rPr>
                <w:rFonts w:ascii="Trebuchet MS" w:hAnsi="Trebuchet MS"/>
                <w:sz w:val="22"/>
                <w:szCs w:val="22"/>
              </w:rPr>
              <w:t>transportul rutier de mărfuri periculoase, indiferent de masa totală maximă autorizată a autovehiculului/ansamblului de vehicule rutiere.</w:t>
            </w:r>
          </w:p>
          <w:p w14:paraId="7F9C35DA" w14:textId="2C598FD3" w:rsidR="005A7952" w:rsidRDefault="005A7952" w:rsidP="005A7952">
            <w:pPr>
              <w:pStyle w:val="ListParagraph"/>
              <w:numPr>
                <w:ilvl w:val="0"/>
                <w:numId w:val="9"/>
              </w:numPr>
              <w:tabs>
                <w:tab w:val="left" w:pos="3960"/>
              </w:tabs>
              <w:suppressAutoHyphens w:val="0"/>
              <w:contextualSpacing/>
              <w:jc w:val="both"/>
              <w:rPr>
                <w:rFonts w:ascii="Trebuchet MS" w:hAnsi="Trebuchet MS"/>
                <w:sz w:val="22"/>
                <w:szCs w:val="22"/>
                <w:lang w:eastAsia="en-US"/>
              </w:rPr>
            </w:pPr>
            <w:r>
              <w:rPr>
                <w:rFonts w:ascii="Trebuchet MS" w:hAnsi="Trebuchet MS"/>
                <w:sz w:val="22"/>
                <w:szCs w:val="22"/>
              </w:rPr>
              <w:t>Modificarea HG nr. 69/2012, cu modificările și completările ulterioare</w:t>
            </w:r>
          </w:p>
          <w:p w14:paraId="060360A3" w14:textId="77777777" w:rsidR="005A7952" w:rsidRDefault="005A7952" w:rsidP="005A7952">
            <w:pPr>
              <w:pStyle w:val="ListParagraph"/>
              <w:numPr>
                <w:ilvl w:val="0"/>
                <w:numId w:val="11"/>
              </w:numPr>
              <w:tabs>
                <w:tab w:val="left" w:pos="3960"/>
              </w:tabs>
              <w:suppressAutoHyphens w:val="0"/>
              <w:contextualSpacing/>
              <w:jc w:val="both"/>
              <w:rPr>
                <w:rFonts w:ascii="Trebuchet MS" w:hAnsi="Trebuchet MS"/>
                <w:sz w:val="22"/>
                <w:szCs w:val="22"/>
                <w:lang w:eastAsia="en-US"/>
              </w:rPr>
            </w:pPr>
            <w:r>
              <w:rPr>
                <w:rFonts w:ascii="Trebuchet MS" w:hAnsi="Trebuchet MS"/>
                <w:sz w:val="22"/>
                <w:szCs w:val="22"/>
                <w:lang w:eastAsia="en-US"/>
              </w:rPr>
              <w:t xml:space="preserve">Modificarea termenului prevăzut la </w:t>
            </w:r>
            <w:r w:rsidRPr="005A7952">
              <w:rPr>
                <w:rFonts w:ascii="Trebuchet MS" w:hAnsi="Trebuchet MS"/>
                <w:sz w:val="22"/>
                <w:szCs w:val="22"/>
                <w:lang w:eastAsia="en-US"/>
              </w:rPr>
              <w:t>art. 22 alin. (1),</w:t>
            </w:r>
            <w:r>
              <w:rPr>
                <w:rFonts w:ascii="Trebuchet MS" w:hAnsi="Trebuchet MS"/>
                <w:sz w:val="22"/>
                <w:szCs w:val="22"/>
                <w:lang w:eastAsia="en-US"/>
              </w:rPr>
              <w:t xml:space="preserve"> de la 30 de zile, la 6 luni (termenul maxim prevăzut în </w:t>
            </w:r>
            <w:r w:rsidRPr="005A7952">
              <w:rPr>
                <w:rFonts w:ascii="Trebuchet MS" w:hAnsi="Trebuchet MS"/>
                <w:sz w:val="22"/>
                <w:szCs w:val="22"/>
                <w:lang w:eastAsia="en-US"/>
              </w:rPr>
              <w:t>Regulamentul CE 1071/2009</w:t>
            </w:r>
            <w:r>
              <w:rPr>
                <w:rFonts w:ascii="Trebuchet MS" w:hAnsi="Trebuchet MS"/>
                <w:sz w:val="22"/>
                <w:szCs w:val="22"/>
                <w:lang w:eastAsia="en-US"/>
              </w:rPr>
              <w:t>);</w:t>
            </w:r>
          </w:p>
          <w:p w14:paraId="39283FA9" w14:textId="0246904B" w:rsidR="005A7952" w:rsidRPr="005A7952" w:rsidRDefault="005A7952" w:rsidP="005A7952">
            <w:pPr>
              <w:pStyle w:val="ListParagraph"/>
              <w:numPr>
                <w:ilvl w:val="0"/>
                <w:numId w:val="11"/>
              </w:numPr>
              <w:tabs>
                <w:tab w:val="left" w:pos="3960"/>
              </w:tabs>
              <w:suppressAutoHyphens w:val="0"/>
              <w:contextualSpacing/>
              <w:jc w:val="both"/>
              <w:rPr>
                <w:rFonts w:ascii="Trebuchet MS" w:hAnsi="Trebuchet MS"/>
                <w:sz w:val="22"/>
                <w:szCs w:val="22"/>
                <w:lang w:eastAsia="en-US"/>
              </w:rPr>
            </w:pPr>
            <w:r w:rsidRPr="005A7952">
              <w:rPr>
                <w:rFonts w:ascii="Trebuchet MS" w:hAnsi="Trebuchet MS"/>
                <w:sz w:val="22"/>
                <w:szCs w:val="22"/>
                <w:lang w:eastAsia="en-US"/>
              </w:rPr>
              <w:t>Modificare</w:t>
            </w:r>
            <w:r>
              <w:rPr>
                <w:rFonts w:ascii="Trebuchet MS" w:hAnsi="Trebuchet MS"/>
                <w:sz w:val="22"/>
                <w:szCs w:val="22"/>
                <w:lang w:eastAsia="en-US"/>
              </w:rPr>
              <w:t>a termenului prevăzut la art. 23</w:t>
            </w:r>
            <w:r w:rsidRPr="005A7952">
              <w:rPr>
                <w:rFonts w:ascii="Trebuchet MS" w:hAnsi="Trebuchet MS"/>
                <w:sz w:val="22"/>
                <w:szCs w:val="22"/>
                <w:lang w:eastAsia="en-US"/>
              </w:rPr>
              <w:t xml:space="preserve"> alin. (1), de la 30 de zile, la 6 luni</w:t>
            </w:r>
            <w:r>
              <w:rPr>
                <w:rFonts w:ascii="Trebuchet MS" w:hAnsi="Trebuchet MS"/>
                <w:sz w:val="22"/>
                <w:szCs w:val="22"/>
                <w:lang w:eastAsia="en-US"/>
              </w:rPr>
              <w:t>, pentru corelarea cu modificarea art.</w:t>
            </w:r>
            <w:r>
              <w:t xml:space="preserve"> </w:t>
            </w:r>
            <w:r w:rsidRPr="005A7952">
              <w:rPr>
                <w:rFonts w:ascii="Trebuchet MS" w:hAnsi="Trebuchet MS"/>
                <w:sz w:val="22"/>
                <w:szCs w:val="22"/>
                <w:lang w:eastAsia="en-US"/>
              </w:rPr>
              <w:t>22 alin. (1)</w:t>
            </w:r>
            <w:r>
              <w:rPr>
                <w:rFonts w:ascii="Trebuchet MS" w:hAnsi="Trebuchet MS"/>
                <w:sz w:val="22"/>
                <w:szCs w:val="22"/>
                <w:lang w:eastAsia="en-US"/>
              </w:rPr>
              <w:t xml:space="preserve">. </w:t>
            </w:r>
            <w:r w:rsidRPr="005A7952">
              <w:rPr>
                <w:rFonts w:ascii="Trebuchet MS" w:hAnsi="Trebuchet MS"/>
                <w:sz w:val="22"/>
                <w:szCs w:val="22"/>
                <w:lang w:eastAsia="en-US"/>
              </w:rPr>
              <w:t xml:space="preserve"> </w:t>
            </w:r>
          </w:p>
        </w:tc>
      </w:tr>
      <w:tr w:rsidR="00A7501D" w:rsidRPr="00415004" w14:paraId="2BC39639" w14:textId="77777777" w:rsidTr="00E72DDD">
        <w:trPr>
          <w:trHeight w:val="526"/>
        </w:trPr>
        <w:tc>
          <w:tcPr>
            <w:tcW w:w="2880" w:type="dxa"/>
            <w:tcBorders>
              <w:top w:val="single" w:sz="4" w:space="0" w:color="000000"/>
              <w:left w:val="single" w:sz="4" w:space="0" w:color="000000"/>
              <w:bottom w:val="single" w:sz="4" w:space="0" w:color="000000"/>
            </w:tcBorders>
            <w:shd w:val="clear" w:color="auto" w:fill="auto"/>
          </w:tcPr>
          <w:p w14:paraId="6F1957F8" w14:textId="4A9EFAEC" w:rsidR="00A7501D" w:rsidRPr="00415004" w:rsidRDefault="00A7501D" w:rsidP="00484E5B">
            <w:pPr>
              <w:jc w:val="both"/>
              <w:rPr>
                <w:rFonts w:ascii="Trebuchet MS" w:hAnsi="Trebuchet MS"/>
                <w:sz w:val="22"/>
                <w:szCs w:val="22"/>
              </w:rPr>
            </w:pPr>
            <w:r w:rsidRPr="00415004">
              <w:rPr>
                <w:rFonts w:ascii="Trebuchet MS" w:hAnsi="Trebuchet MS"/>
                <w:sz w:val="22"/>
                <w:szCs w:val="22"/>
              </w:rPr>
              <w:t>2.4.Alte informații</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098AC566" w14:textId="3CB8E972" w:rsidR="00A7501D" w:rsidRPr="00415004" w:rsidRDefault="00A7501D" w:rsidP="00484E5B">
            <w:pPr>
              <w:jc w:val="both"/>
              <w:rPr>
                <w:rFonts w:ascii="Trebuchet MS" w:hAnsi="Trebuchet MS"/>
                <w:sz w:val="22"/>
                <w:szCs w:val="22"/>
                <w:lang w:eastAsia="en-US"/>
              </w:rPr>
            </w:pPr>
            <w:r w:rsidRPr="00415004">
              <w:rPr>
                <w:rFonts w:ascii="Trebuchet MS" w:hAnsi="Trebuchet MS"/>
                <w:sz w:val="22"/>
                <w:szCs w:val="22"/>
                <w:lang w:eastAsia="ro-RO"/>
              </w:rPr>
              <w:t>Nu este cazul</w:t>
            </w:r>
          </w:p>
        </w:tc>
      </w:tr>
    </w:tbl>
    <w:p w14:paraId="061C2D23" w14:textId="77777777" w:rsidR="003A20BB" w:rsidRPr="00415004" w:rsidRDefault="003A20BB" w:rsidP="00484E5B">
      <w:pPr>
        <w:jc w:val="both"/>
        <w:rPr>
          <w:rFonts w:ascii="Trebuchet MS" w:hAnsi="Trebuchet MS"/>
          <w:b/>
          <w:bCs/>
          <w:color w:val="0000CC"/>
          <w:sz w:val="22"/>
          <w:szCs w:val="22"/>
        </w:rPr>
      </w:pPr>
    </w:p>
    <w:p w14:paraId="01FC4C52" w14:textId="3FB321FD" w:rsidR="003A20BB" w:rsidRPr="00415004" w:rsidRDefault="003A20BB" w:rsidP="00484E5B">
      <w:pPr>
        <w:pStyle w:val="ListParagraph"/>
        <w:ind w:left="0"/>
        <w:jc w:val="center"/>
        <w:rPr>
          <w:rFonts w:ascii="Trebuchet MS" w:hAnsi="Trebuchet MS"/>
          <w:b/>
          <w:bCs/>
          <w:sz w:val="22"/>
          <w:szCs w:val="22"/>
        </w:rPr>
      </w:pPr>
      <w:r w:rsidRPr="00415004">
        <w:rPr>
          <w:rFonts w:ascii="Trebuchet MS" w:hAnsi="Trebuchet MS"/>
          <w:b/>
          <w:sz w:val="22"/>
          <w:szCs w:val="22"/>
        </w:rPr>
        <w:t xml:space="preserve">Secțiunea </w:t>
      </w:r>
      <w:r w:rsidR="00930CC5" w:rsidRPr="00415004">
        <w:rPr>
          <w:rFonts w:ascii="Trebuchet MS" w:hAnsi="Trebuchet MS"/>
          <w:b/>
          <w:sz w:val="22"/>
          <w:szCs w:val="22"/>
        </w:rPr>
        <w:t xml:space="preserve">a </w:t>
      </w:r>
      <w:r w:rsidRPr="00415004">
        <w:rPr>
          <w:rFonts w:ascii="Trebuchet MS" w:hAnsi="Trebuchet MS"/>
          <w:b/>
          <w:sz w:val="22"/>
          <w:szCs w:val="22"/>
        </w:rPr>
        <w:t>3</w:t>
      </w:r>
      <w:r w:rsidR="00930CC5" w:rsidRPr="00415004">
        <w:rPr>
          <w:rFonts w:ascii="Trebuchet MS" w:hAnsi="Trebuchet MS"/>
          <w:b/>
          <w:sz w:val="22"/>
          <w:szCs w:val="22"/>
        </w:rPr>
        <w:t>-a</w:t>
      </w:r>
      <w:r w:rsidRPr="00415004">
        <w:rPr>
          <w:rFonts w:ascii="Trebuchet MS" w:hAnsi="Trebuchet MS"/>
          <w:b/>
          <w:sz w:val="22"/>
          <w:szCs w:val="22"/>
        </w:rPr>
        <w:t>.</w:t>
      </w:r>
    </w:p>
    <w:p w14:paraId="47088688" w14:textId="7F64BB5C" w:rsidR="003A20BB" w:rsidRPr="00415004" w:rsidRDefault="00D645A2" w:rsidP="00484E5B">
      <w:pPr>
        <w:jc w:val="center"/>
        <w:rPr>
          <w:rFonts w:ascii="Trebuchet MS" w:hAnsi="Trebuchet MS"/>
          <w:b/>
          <w:bCs/>
          <w:sz w:val="22"/>
          <w:szCs w:val="22"/>
        </w:rPr>
      </w:pPr>
      <w:r w:rsidRPr="00415004">
        <w:rPr>
          <w:rFonts w:ascii="Trebuchet MS" w:hAnsi="Trebuchet MS"/>
          <w:b/>
          <w:bCs/>
          <w:sz w:val="22"/>
          <w:szCs w:val="22"/>
        </w:rPr>
        <w:t>Impactul socio</w:t>
      </w:r>
      <w:r w:rsidR="003A20BB" w:rsidRPr="00415004">
        <w:rPr>
          <w:rFonts w:ascii="Trebuchet MS" w:hAnsi="Trebuchet MS"/>
          <w:b/>
          <w:bCs/>
          <w:sz w:val="22"/>
          <w:szCs w:val="22"/>
        </w:rPr>
        <w:t>economic al proiectului de act normativ</w:t>
      </w:r>
    </w:p>
    <w:p w14:paraId="2D1DF7B6" w14:textId="77777777" w:rsidR="003A20BB" w:rsidRPr="00415004" w:rsidRDefault="003A20BB" w:rsidP="00484E5B">
      <w:pPr>
        <w:jc w:val="both"/>
        <w:rPr>
          <w:rFonts w:ascii="Trebuchet MS" w:hAnsi="Trebuchet MS"/>
          <w:b/>
          <w:bCs/>
          <w:sz w:val="22"/>
          <w:szCs w:val="22"/>
        </w:rPr>
      </w:pPr>
    </w:p>
    <w:tbl>
      <w:tblPr>
        <w:tblW w:w="10170" w:type="dxa"/>
        <w:tblInd w:w="-5" w:type="dxa"/>
        <w:tblLayout w:type="fixed"/>
        <w:tblLook w:val="0000" w:firstRow="0" w:lastRow="0" w:firstColumn="0" w:lastColumn="0" w:noHBand="0" w:noVBand="0"/>
      </w:tblPr>
      <w:tblGrid>
        <w:gridCol w:w="3240"/>
        <w:gridCol w:w="6930"/>
      </w:tblGrid>
      <w:tr w:rsidR="00D645A2" w:rsidRPr="00415004" w14:paraId="03E2757A" w14:textId="77777777" w:rsidTr="00E72DDD">
        <w:tc>
          <w:tcPr>
            <w:tcW w:w="3240" w:type="dxa"/>
            <w:tcBorders>
              <w:top w:val="single" w:sz="4" w:space="0" w:color="000000"/>
              <w:left w:val="single" w:sz="4" w:space="0" w:color="000000"/>
              <w:bottom w:val="single" w:sz="4" w:space="0" w:color="000000"/>
            </w:tcBorders>
            <w:shd w:val="clear" w:color="auto" w:fill="auto"/>
          </w:tcPr>
          <w:p w14:paraId="71B4C599"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 xml:space="preserve">3.1. Descrierea generală a beneficiilor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costurilor estimate ca urmare a intrării în vigoare a actului normativ</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3F0D7F89" w14:textId="25F611F4" w:rsidR="002F3C19" w:rsidRPr="00415004" w:rsidRDefault="00592F68" w:rsidP="002F3C19">
            <w:pPr>
              <w:jc w:val="both"/>
              <w:rPr>
                <w:rFonts w:ascii="Trebuchet MS" w:hAnsi="Trebuchet MS"/>
                <w:sz w:val="22"/>
                <w:szCs w:val="22"/>
              </w:rPr>
            </w:pPr>
            <w:r w:rsidRPr="00415004">
              <w:rPr>
                <w:rFonts w:ascii="Trebuchet MS" w:hAnsi="Trebuchet MS"/>
                <w:sz w:val="22"/>
                <w:szCs w:val="22"/>
              </w:rPr>
              <w:t>Nu este cazul</w:t>
            </w:r>
            <w:r w:rsidR="003A20BB" w:rsidRPr="00415004">
              <w:rPr>
                <w:rFonts w:ascii="Trebuchet MS" w:hAnsi="Trebuchet MS"/>
                <w:sz w:val="22"/>
                <w:szCs w:val="22"/>
              </w:rPr>
              <w:t>.</w:t>
            </w:r>
          </w:p>
        </w:tc>
      </w:tr>
      <w:tr w:rsidR="00A7501D" w:rsidRPr="00415004" w14:paraId="639069B0" w14:textId="77777777" w:rsidTr="00E72DDD">
        <w:trPr>
          <w:trHeight w:val="547"/>
        </w:trPr>
        <w:tc>
          <w:tcPr>
            <w:tcW w:w="3240" w:type="dxa"/>
            <w:tcBorders>
              <w:top w:val="single" w:sz="4" w:space="0" w:color="000000"/>
              <w:left w:val="single" w:sz="4" w:space="0" w:color="000000"/>
              <w:bottom w:val="single" w:sz="4" w:space="0" w:color="000000"/>
            </w:tcBorders>
            <w:shd w:val="clear" w:color="auto" w:fill="auto"/>
          </w:tcPr>
          <w:p w14:paraId="21C18078" w14:textId="77777777" w:rsidR="003A20BB" w:rsidRPr="00415004" w:rsidRDefault="003A20BB" w:rsidP="00484E5B">
            <w:pPr>
              <w:pStyle w:val="ListParagraph"/>
              <w:ind w:left="0"/>
              <w:rPr>
                <w:rFonts w:ascii="Trebuchet MS" w:hAnsi="Trebuchet MS"/>
                <w:sz w:val="22"/>
                <w:szCs w:val="22"/>
              </w:rPr>
            </w:pPr>
            <w:r w:rsidRPr="00415004">
              <w:rPr>
                <w:rFonts w:ascii="Trebuchet MS" w:hAnsi="Trebuchet MS"/>
                <w:sz w:val="22"/>
                <w:szCs w:val="22"/>
              </w:rPr>
              <w:t>3.2. Impactul social</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176A4972" w14:textId="4B1F2EEE" w:rsidR="003A20BB" w:rsidRPr="00415004" w:rsidRDefault="00A7501D" w:rsidP="00484E5B">
            <w:pPr>
              <w:jc w:val="both"/>
              <w:rPr>
                <w:rFonts w:ascii="Trebuchet MS" w:hAnsi="Trebuchet MS"/>
                <w:sz w:val="22"/>
                <w:szCs w:val="22"/>
              </w:rPr>
            </w:pPr>
            <w:r w:rsidRPr="00415004">
              <w:rPr>
                <w:rFonts w:ascii="Trebuchet MS" w:hAnsi="Trebuchet MS"/>
                <w:sz w:val="22"/>
                <w:szCs w:val="22"/>
              </w:rPr>
              <w:t>Proiectul de act normativ nu se referă la acest domeniu.</w:t>
            </w:r>
          </w:p>
        </w:tc>
      </w:tr>
      <w:tr w:rsidR="00A7501D" w:rsidRPr="00415004" w14:paraId="2F5D1C48" w14:textId="77777777" w:rsidTr="00E72DDD">
        <w:trPr>
          <w:trHeight w:val="547"/>
        </w:trPr>
        <w:tc>
          <w:tcPr>
            <w:tcW w:w="3240" w:type="dxa"/>
            <w:tcBorders>
              <w:top w:val="single" w:sz="4" w:space="0" w:color="000000"/>
              <w:left w:val="single" w:sz="4" w:space="0" w:color="000000"/>
              <w:bottom w:val="single" w:sz="4" w:space="0" w:color="000000"/>
            </w:tcBorders>
            <w:shd w:val="clear" w:color="auto" w:fill="auto"/>
          </w:tcPr>
          <w:p w14:paraId="36336585" w14:textId="77777777" w:rsidR="003A20BB" w:rsidRPr="00415004" w:rsidRDefault="003A20BB" w:rsidP="00484E5B">
            <w:pPr>
              <w:pStyle w:val="ListParagraph"/>
              <w:ind w:left="0"/>
              <w:jc w:val="both"/>
              <w:rPr>
                <w:rFonts w:ascii="Trebuchet MS" w:hAnsi="Trebuchet MS"/>
                <w:sz w:val="22"/>
                <w:szCs w:val="22"/>
              </w:rPr>
            </w:pPr>
            <w:r w:rsidRPr="00415004">
              <w:rPr>
                <w:rFonts w:ascii="Trebuchet MS" w:hAnsi="Trebuchet MS"/>
                <w:sz w:val="22"/>
                <w:szCs w:val="22"/>
              </w:rPr>
              <w:t xml:space="preserve">3.3. Impactul asupra drepturilor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w:t>
            </w:r>
            <w:proofErr w:type="spellStart"/>
            <w:r w:rsidRPr="00415004">
              <w:rPr>
                <w:rFonts w:ascii="Trebuchet MS" w:hAnsi="Trebuchet MS"/>
                <w:sz w:val="22"/>
                <w:szCs w:val="22"/>
              </w:rPr>
              <w:t>libertăţilor</w:t>
            </w:r>
            <w:proofErr w:type="spellEnd"/>
            <w:r w:rsidRPr="00415004">
              <w:rPr>
                <w:rFonts w:ascii="Trebuchet MS" w:hAnsi="Trebuchet MS"/>
                <w:sz w:val="22"/>
                <w:szCs w:val="22"/>
              </w:rPr>
              <w:t xml:space="preserve"> fundamentale ale omului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6CCA7E53"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Proiectul de act normativ nu se referă la acest domeniu.</w:t>
            </w:r>
          </w:p>
        </w:tc>
      </w:tr>
      <w:tr w:rsidR="00A7501D" w:rsidRPr="00415004" w14:paraId="418F544A" w14:textId="77777777" w:rsidTr="00E72DDD">
        <w:tc>
          <w:tcPr>
            <w:tcW w:w="3240" w:type="dxa"/>
            <w:tcBorders>
              <w:top w:val="single" w:sz="4" w:space="0" w:color="000000"/>
              <w:left w:val="single" w:sz="4" w:space="0" w:color="000000"/>
              <w:bottom w:val="single" w:sz="4" w:space="0" w:color="000000"/>
            </w:tcBorders>
            <w:shd w:val="clear" w:color="auto" w:fill="auto"/>
          </w:tcPr>
          <w:p w14:paraId="2212BFD0" w14:textId="77777777" w:rsidR="003A20BB" w:rsidRPr="00415004" w:rsidRDefault="003A20BB" w:rsidP="00484E5B">
            <w:pPr>
              <w:pStyle w:val="ListParagraph"/>
              <w:numPr>
                <w:ilvl w:val="1"/>
                <w:numId w:val="5"/>
              </w:numPr>
              <w:ind w:left="0" w:firstLine="0"/>
              <w:jc w:val="both"/>
              <w:rPr>
                <w:rFonts w:ascii="Trebuchet MS" w:hAnsi="Trebuchet MS"/>
                <w:sz w:val="22"/>
                <w:szCs w:val="22"/>
              </w:rPr>
            </w:pPr>
            <w:r w:rsidRPr="00415004">
              <w:rPr>
                <w:rFonts w:ascii="Trebuchet MS" w:hAnsi="Trebuchet MS"/>
                <w:sz w:val="22"/>
                <w:szCs w:val="22"/>
              </w:rPr>
              <w:t>Impactul macroeconomic</w:t>
            </w:r>
          </w:p>
          <w:p w14:paraId="4455573E" w14:textId="77777777" w:rsidR="003A20BB" w:rsidRPr="00415004" w:rsidRDefault="003A20BB" w:rsidP="00484E5B">
            <w:pPr>
              <w:pStyle w:val="ListParagraph"/>
              <w:numPr>
                <w:ilvl w:val="2"/>
                <w:numId w:val="4"/>
              </w:numPr>
              <w:ind w:left="0" w:firstLine="0"/>
              <w:jc w:val="both"/>
              <w:rPr>
                <w:rFonts w:ascii="Trebuchet MS" w:hAnsi="Trebuchet MS"/>
                <w:sz w:val="22"/>
                <w:szCs w:val="22"/>
              </w:rPr>
            </w:pPr>
            <w:r w:rsidRPr="00415004">
              <w:rPr>
                <w:rFonts w:ascii="Trebuchet MS" w:hAnsi="Trebuchet MS"/>
                <w:sz w:val="22"/>
                <w:szCs w:val="22"/>
              </w:rPr>
              <w:t xml:space="preserve">Impactul asupra economiei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asupra principalilor indicatori macroeconomici</w:t>
            </w:r>
          </w:p>
          <w:p w14:paraId="1900C6B5" w14:textId="77777777" w:rsidR="003A20BB" w:rsidRPr="00415004" w:rsidRDefault="003A20BB" w:rsidP="00484E5B">
            <w:pPr>
              <w:pStyle w:val="ListParagraph"/>
              <w:numPr>
                <w:ilvl w:val="2"/>
                <w:numId w:val="4"/>
              </w:numPr>
              <w:ind w:left="0" w:firstLine="0"/>
              <w:jc w:val="both"/>
              <w:rPr>
                <w:rFonts w:ascii="Trebuchet MS" w:hAnsi="Trebuchet MS"/>
                <w:sz w:val="22"/>
                <w:szCs w:val="22"/>
              </w:rPr>
            </w:pPr>
            <w:r w:rsidRPr="00415004">
              <w:rPr>
                <w:rFonts w:ascii="Trebuchet MS" w:hAnsi="Trebuchet MS"/>
                <w:sz w:val="22"/>
                <w:szCs w:val="22"/>
              </w:rPr>
              <w:lastRenderedPageBreak/>
              <w:t xml:space="preserve">Impactul asupra mediului </w:t>
            </w:r>
            <w:proofErr w:type="spellStart"/>
            <w:r w:rsidRPr="00415004">
              <w:rPr>
                <w:rFonts w:ascii="Trebuchet MS" w:hAnsi="Trebuchet MS"/>
                <w:sz w:val="22"/>
                <w:szCs w:val="22"/>
              </w:rPr>
              <w:t>concurenţial</w:t>
            </w:r>
            <w:proofErr w:type="spellEnd"/>
            <w:r w:rsidRPr="00415004">
              <w:rPr>
                <w:rFonts w:ascii="Trebuchet MS" w:hAnsi="Trebuchet MS"/>
                <w:sz w:val="22"/>
                <w:szCs w:val="22"/>
              </w:rPr>
              <w:t xml:space="preserve">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domeniului ajutoarelor de stat</w:t>
            </w:r>
          </w:p>
          <w:p w14:paraId="4DD3D7C8" w14:textId="77777777" w:rsidR="003A20BB" w:rsidRPr="00415004" w:rsidRDefault="003A20BB" w:rsidP="00484E5B">
            <w:pPr>
              <w:jc w:val="both"/>
              <w:rPr>
                <w:rFonts w:ascii="Trebuchet MS" w:hAnsi="Trebuchet MS"/>
                <w:sz w:val="22"/>
                <w:szCs w:val="22"/>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5309FF2D"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lastRenderedPageBreak/>
              <w:t>Proiectul de act normativ nu se referă la acest domeniu.</w:t>
            </w:r>
          </w:p>
        </w:tc>
      </w:tr>
      <w:tr w:rsidR="00A7501D" w:rsidRPr="00415004" w14:paraId="5DA3D777" w14:textId="77777777" w:rsidTr="00E72DDD">
        <w:tc>
          <w:tcPr>
            <w:tcW w:w="3240" w:type="dxa"/>
            <w:tcBorders>
              <w:top w:val="single" w:sz="4" w:space="0" w:color="000000"/>
              <w:left w:val="single" w:sz="4" w:space="0" w:color="000000"/>
              <w:bottom w:val="single" w:sz="4" w:space="0" w:color="000000"/>
            </w:tcBorders>
            <w:shd w:val="clear" w:color="auto" w:fill="auto"/>
          </w:tcPr>
          <w:p w14:paraId="32A166C9" w14:textId="77777777" w:rsidR="003A20BB" w:rsidRPr="00415004" w:rsidRDefault="003A20BB" w:rsidP="00484E5B">
            <w:pPr>
              <w:pStyle w:val="ListParagraph"/>
              <w:numPr>
                <w:ilvl w:val="1"/>
                <w:numId w:val="5"/>
              </w:numPr>
              <w:ind w:left="0" w:firstLine="0"/>
              <w:jc w:val="both"/>
              <w:rPr>
                <w:rFonts w:ascii="Trebuchet MS" w:hAnsi="Trebuchet MS"/>
                <w:sz w:val="22"/>
                <w:szCs w:val="22"/>
              </w:rPr>
            </w:pPr>
            <w:r w:rsidRPr="00415004">
              <w:rPr>
                <w:rFonts w:ascii="Trebuchet MS" w:hAnsi="Trebuchet MS"/>
                <w:sz w:val="22"/>
                <w:szCs w:val="22"/>
              </w:rPr>
              <w:t>Impactul asupra mediului de afaceri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4F8D46B1" w14:textId="2242CCEA" w:rsidR="00B13DA0" w:rsidRPr="00415004" w:rsidRDefault="00B13DA0" w:rsidP="00484E5B">
            <w:pPr>
              <w:contextualSpacing/>
              <w:jc w:val="both"/>
              <w:rPr>
                <w:rFonts w:ascii="Trebuchet MS" w:hAnsi="Trebuchet MS"/>
                <w:bCs/>
                <w:sz w:val="22"/>
                <w:szCs w:val="22"/>
              </w:rPr>
            </w:pPr>
            <w:r w:rsidRPr="00415004">
              <w:rPr>
                <w:rFonts w:ascii="Trebuchet MS" w:hAnsi="Trebuchet MS"/>
                <w:bCs/>
                <w:sz w:val="22"/>
                <w:szCs w:val="22"/>
              </w:rPr>
              <w:t>Nu este cazul.</w:t>
            </w:r>
          </w:p>
          <w:p w14:paraId="74F106EE" w14:textId="425199FD" w:rsidR="003A20BB" w:rsidRPr="00415004" w:rsidRDefault="003A20BB" w:rsidP="00484E5B">
            <w:pPr>
              <w:jc w:val="both"/>
              <w:rPr>
                <w:rFonts w:ascii="Trebuchet MS" w:hAnsi="Trebuchet MS"/>
                <w:sz w:val="22"/>
                <w:szCs w:val="22"/>
              </w:rPr>
            </w:pPr>
          </w:p>
        </w:tc>
      </w:tr>
      <w:tr w:rsidR="00A7501D" w:rsidRPr="00415004" w14:paraId="7144ADB7" w14:textId="77777777" w:rsidTr="00E72DDD">
        <w:tc>
          <w:tcPr>
            <w:tcW w:w="3240" w:type="dxa"/>
            <w:tcBorders>
              <w:top w:val="single" w:sz="4" w:space="0" w:color="000000"/>
              <w:left w:val="single" w:sz="4" w:space="0" w:color="000000"/>
              <w:bottom w:val="single" w:sz="4" w:space="0" w:color="000000"/>
            </w:tcBorders>
            <w:shd w:val="clear" w:color="auto" w:fill="auto"/>
          </w:tcPr>
          <w:p w14:paraId="718DC592" w14:textId="77777777" w:rsidR="003A20BB" w:rsidRPr="00415004" w:rsidRDefault="003A20BB" w:rsidP="00484E5B">
            <w:pPr>
              <w:pStyle w:val="ListParagraph"/>
              <w:numPr>
                <w:ilvl w:val="1"/>
                <w:numId w:val="5"/>
              </w:numPr>
              <w:shd w:val="clear" w:color="auto" w:fill="FFFFFF"/>
              <w:ind w:left="0" w:firstLine="0"/>
              <w:jc w:val="both"/>
              <w:rPr>
                <w:rFonts w:ascii="Trebuchet MS" w:hAnsi="Trebuchet MS"/>
                <w:sz w:val="22"/>
                <w:szCs w:val="22"/>
              </w:rPr>
            </w:pPr>
            <w:r w:rsidRPr="00415004">
              <w:rPr>
                <w:rFonts w:ascii="Trebuchet MS" w:hAnsi="Trebuchet MS"/>
                <w:sz w:val="22"/>
                <w:szCs w:val="22"/>
              </w:rPr>
              <w:t>Impactul asupra mediului înconjurător</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6B6979DB" w14:textId="77777777" w:rsidR="00B13DA0" w:rsidRPr="00415004" w:rsidRDefault="00B13DA0" w:rsidP="00484E5B">
            <w:pPr>
              <w:contextualSpacing/>
              <w:jc w:val="both"/>
              <w:rPr>
                <w:rFonts w:ascii="Trebuchet MS" w:hAnsi="Trebuchet MS"/>
                <w:bCs/>
                <w:sz w:val="22"/>
                <w:szCs w:val="22"/>
              </w:rPr>
            </w:pPr>
            <w:r w:rsidRPr="00415004">
              <w:rPr>
                <w:rFonts w:ascii="Trebuchet MS" w:hAnsi="Trebuchet MS"/>
                <w:bCs/>
                <w:sz w:val="22"/>
                <w:szCs w:val="22"/>
              </w:rPr>
              <w:t>Nu este cazul.</w:t>
            </w:r>
          </w:p>
          <w:p w14:paraId="66E16DF8" w14:textId="54E4DFC5" w:rsidR="003A20BB" w:rsidRPr="00415004" w:rsidRDefault="003A20BB" w:rsidP="00484E5B">
            <w:pPr>
              <w:jc w:val="both"/>
              <w:rPr>
                <w:rFonts w:ascii="Trebuchet MS" w:hAnsi="Trebuchet MS"/>
                <w:sz w:val="22"/>
                <w:szCs w:val="22"/>
              </w:rPr>
            </w:pPr>
          </w:p>
        </w:tc>
      </w:tr>
      <w:tr w:rsidR="00A7501D" w:rsidRPr="00415004" w14:paraId="16E7F182" w14:textId="77777777" w:rsidTr="00E72DDD">
        <w:tc>
          <w:tcPr>
            <w:tcW w:w="3240" w:type="dxa"/>
            <w:tcBorders>
              <w:top w:val="single" w:sz="4" w:space="0" w:color="000000"/>
              <w:left w:val="single" w:sz="4" w:space="0" w:color="000000"/>
              <w:bottom w:val="single" w:sz="4" w:space="0" w:color="000000"/>
            </w:tcBorders>
            <w:shd w:val="clear" w:color="auto" w:fill="auto"/>
          </w:tcPr>
          <w:p w14:paraId="72C93186" w14:textId="77777777" w:rsidR="003A20BB" w:rsidRPr="00415004" w:rsidRDefault="003A20BB" w:rsidP="00484E5B">
            <w:pPr>
              <w:shd w:val="clear" w:color="auto" w:fill="FFFFFF"/>
              <w:jc w:val="both"/>
              <w:rPr>
                <w:rFonts w:ascii="Trebuchet MS" w:hAnsi="Trebuchet MS"/>
                <w:sz w:val="22"/>
                <w:szCs w:val="22"/>
              </w:rPr>
            </w:pPr>
            <w:r w:rsidRPr="00415004">
              <w:rPr>
                <w:rFonts w:ascii="Trebuchet MS" w:hAnsi="Trebuchet MS"/>
                <w:sz w:val="22"/>
                <w:szCs w:val="22"/>
              </w:rPr>
              <w:t xml:space="preserve">3.7. Evaluarea costurilor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beneficiilor din perspectiva inovării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digitalizării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2D2983B8" w14:textId="77777777" w:rsidR="00B13DA0" w:rsidRPr="00415004" w:rsidRDefault="00B13DA0" w:rsidP="00484E5B">
            <w:pPr>
              <w:contextualSpacing/>
              <w:jc w:val="both"/>
              <w:rPr>
                <w:rFonts w:ascii="Trebuchet MS" w:hAnsi="Trebuchet MS"/>
                <w:bCs/>
                <w:sz w:val="22"/>
                <w:szCs w:val="22"/>
              </w:rPr>
            </w:pPr>
            <w:r w:rsidRPr="00415004">
              <w:rPr>
                <w:rFonts w:ascii="Trebuchet MS" w:hAnsi="Trebuchet MS"/>
                <w:bCs/>
                <w:sz w:val="22"/>
                <w:szCs w:val="22"/>
              </w:rPr>
              <w:t>Nu este cazul.</w:t>
            </w:r>
          </w:p>
          <w:p w14:paraId="2B7DDF30" w14:textId="20991E3B" w:rsidR="003A20BB" w:rsidRPr="00415004" w:rsidRDefault="003A20BB" w:rsidP="00484E5B">
            <w:pPr>
              <w:jc w:val="both"/>
              <w:rPr>
                <w:rFonts w:ascii="Trebuchet MS" w:hAnsi="Trebuchet MS"/>
                <w:sz w:val="22"/>
                <w:szCs w:val="22"/>
              </w:rPr>
            </w:pPr>
          </w:p>
        </w:tc>
      </w:tr>
      <w:tr w:rsidR="00592F68" w:rsidRPr="00415004" w14:paraId="54A379F8" w14:textId="77777777" w:rsidTr="00E72DDD">
        <w:tc>
          <w:tcPr>
            <w:tcW w:w="3240" w:type="dxa"/>
            <w:tcBorders>
              <w:top w:val="single" w:sz="4" w:space="0" w:color="000000"/>
              <w:left w:val="single" w:sz="4" w:space="0" w:color="000000"/>
              <w:bottom w:val="single" w:sz="4" w:space="0" w:color="000000"/>
            </w:tcBorders>
            <w:shd w:val="clear" w:color="auto" w:fill="auto"/>
          </w:tcPr>
          <w:p w14:paraId="5B28BD20" w14:textId="77777777" w:rsidR="00592F68" w:rsidRPr="00415004" w:rsidRDefault="00592F68" w:rsidP="00592F68">
            <w:pPr>
              <w:jc w:val="both"/>
              <w:rPr>
                <w:rFonts w:ascii="Trebuchet MS" w:hAnsi="Trebuchet MS"/>
                <w:sz w:val="22"/>
                <w:szCs w:val="22"/>
              </w:rPr>
            </w:pPr>
            <w:r w:rsidRPr="00415004">
              <w:rPr>
                <w:rFonts w:ascii="Trebuchet MS" w:hAnsi="Trebuchet MS"/>
                <w:sz w:val="22"/>
                <w:szCs w:val="22"/>
              </w:rPr>
              <w:t xml:space="preserve">3.8. Evaluarea costurilor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beneficiilor din perspectiva dezvoltării durabile</w:t>
            </w:r>
          </w:p>
          <w:p w14:paraId="44EC579B" w14:textId="77777777" w:rsidR="00592F68" w:rsidRPr="00415004" w:rsidRDefault="00592F68" w:rsidP="00592F68">
            <w:pPr>
              <w:rPr>
                <w:rFonts w:ascii="Trebuchet MS" w:hAnsi="Trebuchet MS"/>
                <w:sz w:val="22"/>
                <w:szCs w:val="22"/>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39E9AD20" w14:textId="45BDCBB6" w:rsidR="00592F68" w:rsidRPr="00415004" w:rsidRDefault="00592F68" w:rsidP="00592F68">
            <w:pPr>
              <w:jc w:val="both"/>
              <w:rPr>
                <w:rFonts w:ascii="Trebuchet MS" w:hAnsi="Trebuchet MS"/>
                <w:sz w:val="22"/>
                <w:szCs w:val="22"/>
              </w:rPr>
            </w:pPr>
            <w:r w:rsidRPr="00415004">
              <w:rPr>
                <w:rFonts w:ascii="Trebuchet MS" w:hAnsi="Trebuchet MS"/>
                <w:sz w:val="22"/>
                <w:szCs w:val="22"/>
              </w:rPr>
              <w:t>Proiectul de act normativ nu se referă la acest domeniu.</w:t>
            </w:r>
          </w:p>
        </w:tc>
      </w:tr>
      <w:tr w:rsidR="00592F68" w:rsidRPr="00415004" w14:paraId="425DDFC2" w14:textId="77777777" w:rsidTr="00E72DDD">
        <w:tc>
          <w:tcPr>
            <w:tcW w:w="3240" w:type="dxa"/>
            <w:tcBorders>
              <w:top w:val="single" w:sz="4" w:space="0" w:color="000000"/>
              <w:left w:val="single" w:sz="4" w:space="0" w:color="000000"/>
              <w:bottom w:val="single" w:sz="4" w:space="0" w:color="000000"/>
            </w:tcBorders>
            <w:shd w:val="clear" w:color="auto" w:fill="auto"/>
          </w:tcPr>
          <w:p w14:paraId="1E8AF4AA" w14:textId="77777777" w:rsidR="00592F68" w:rsidRPr="00415004" w:rsidRDefault="00592F68" w:rsidP="00592F68">
            <w:pPr>
              <w:rPr>
                <w:rFonts w:ascii="Trebuchet MS" w:hAnsi="Trebuchet MS"/>
                <w:sz w:val="22"/>
                <w:szCs w:val="22"/>
              </w:rPr>
            </w:pPr>
            <w:r w:rsidRPr="00415004">
              <w:rPr>
                <w:rFonts w:ascii="Trebuchet MS" w:hAnsi="Trebuchet MS"/>
                <w:sz w:val="22"/>
                <w:szCs w:val="22"/>
              </w:rPr>
              <w:t xml:space="preserve">3.9.Alte </w:t>
            </w:r>
            <w:proofErr w:type="spellStart"/>
            <w:r w:rsidRPr="00415004">
              <w:rPr>
                <w:rFonts w:ascii="Trebuchet MS" w:hAnsi="Trebuchet MS"/>
                <w:sz w:val="22"/>
                <w:szCs w:val="22"/>
              </w:rPr>
              <w:t>informaţii</w:t>
            </w:r>
            <w:proofErr w:type="spellEnd"/>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53D8E1DE" w14:textId="3B49D29C" w:rsidR="00592F68" w:rsidRPr="00415004" w:rsidRDefault="00592F68" w:rsidP="00592F68">
            <w:pPr>
              <w:jc w:val="both"/>
              <w:rPr>
                <w:rFonts w:ascii="Trebuchet MS" w:hAnsi="Trebuchet MS"/>
                <w:sz w:val="22"/>
                <w:szCs w:val="22"/>
              </w:rPr>
            </w:pPr>
            <w:r w:rsidRPr="00415004">
              <w:rPr>
                <w:rFonts w:ascii="Trebuchet MS" w:hAnsi="Trebuchet MS"/>
                <w:sz w:val="22"/>
                <w:szCs w:val="22"/>
              </w:rPr>
              <w:t>Nu au fost identificate.</w:t>
            </w:r>
          </w:p>
        </w:tc>
      </w:tr>
    </w:tbl>
    <w:p w14:paraId="265DF4B6" w14:textId="77777777" w:rsidR="003A20BB" w:rsidRPr="00415004" w:rsidRDefault="003A20BB" w:rsidP="00484E5B">
      <w:pPr>
        <w:jc w:val="both"/>
        <w:rPr>
          <w:rFonts w:ascii="Trebuchet MS" w:hAnsi="Trebuchet MS"/>
          <w:b/>
          <w:bCs/>
          <w:color w:val="0000CC"/>
          <w:sz w:val="22"/>
          <w:szCs w:val="22"/>
        </w:rPr>
      </w:pPr>
    </w:p>
    <w:p w14:paraId="7D81BEC8" w14:textId="6A7186D9" w:rsidR="003A20BB" w:rsidRPr="00415004" w:rsidRDefault="003A20BB" w:rsidP="00484E5B">
      <w:pPr>
        <w:jc w:val="center"/>
        <w:rPr>
          <w:rFonts w:ascii="Trebuchet MS" w:hAnsi="Trebuchet MS"/>
          <w:b/>
          <w:sz w:val="22"/>
          <w:szCs w:val="22"/>
        </w:rPr>
      </w:pPr>
      <w:r w:rsidRPr="00415004">
        <w:rPr>
          <w:rFonts w:ascii="Trebuchet MS" w:hAnsi="Trebuchet MS"/>
          <w:b/>
          <w:bCs/>
          <w:sz w:val="22"/>
          <w:szCs w:val="22"/>
        </w:rPr>
        <w:t xml:space="preserve">  </w:t>
      </w:r>
      <w:r w:rsidRPr="00415004">
        <w:rPr>
          <w:rFonts w:ascii="Trebuchet MS" w:hAnsi="Trebuchet MS"/>
          <w:b/>
          <w:sz w:val="22"/>
          <w:szCs w:val="22"/>
        </w:rPr>
        <w:t xml:space="preserve">Secțiunea </w:t>
      </w:r>
      <w:r w:rsidR="00930CC5" w:rsidRPr="00415004">
        <w:rPr>
          <w:rFonts w:ascii="Trebuchet MS" w:hAnsi="Trebuchet MS"/>
          <w:b/>
          <w:sz w:val="22"/>
          <w:szCs w:val="22"/>
        </w:rPr>
        <w:t xml:space="preserve">a </w:t>
      </w:r>
      <w:r w:rsidRPr="00415004">
        <w:rPr>
          <w:rFonts w:ascii="Trebuchet MS" w:hAnsi="Trebuchet MS"/>
          <w:b/>
          <w:sz w:val="22"/>
          <w:szCs w:val="22"/>
        </w:rPr>
        <w:t>4</w:t>
      </w:r>
      <w:r w:rsidR="00930CC5" w:rsidRPr="00415004">
        <w:rPr>
          <w:rFonts w:ascii="Trebuchet MS" w:hAnsi="Trebuchet MS"/>
          <w:b/>
          <w:sz w:val="22"/>
          <w:szCs w:val="22"/>
        </w:rPr>
        <w:t>-a</w:t>
      </w:r>
      <w:r w:rsidRPr="00415004">
        <w:rPr>
          <w:rFonts w:ascii="Trebuchet MS" w:hAnsi="Trebuchet MS"/>
          <w:b/>
          <w:sz w:val="22"/>
          <w:szCs w:val="22"/>
        </w:rPr>
        <w:t>.</w:t>
      </w:r>
    </w:p>
    <w:p w14:paraId="75810899" w14:textId="77777777" w:rsidR="003A20BB" w:rsidRPr="00415004" w:rsidRDefault="003A20BB" w:rsidP="00484E5B">
      <w:pPr>
        <w:jc w:val="center"/>
        <w:rPr>
          <w:rFonts w:ascii="Trebuchet MS" w:hAnsi="Trebuchet MS"/>
          <w:b/>
          <w:bCs/>
          <w:sz w:val="22"/>
          <w:szCs w:val="22"/>
        </w:rPr>
      </w:pPr>
      <w:r w:rsidRPr="00415004">
        <w:rPr>
          <w:rFonts w:ascii="Trebuchet MS" w:hAnsi="Trebuchet MS"/>
          <w:b/>
          <w:sz w:val="22"/>
          <w:szCs w:val="22"/>
        </w:rPr>
        <w:t xml:space="preserve">Impactul financiar asupra bugetului general consolidat, atât pe termen scurt, pentru anul curent, cât </w:t>
      </w:r>
      <w:proofErr w:type="spellStart"/>
      <w:r w:rsidRPr="00415004">
        <w:rPr>
          <w:rFonts w:ascii="Trebuchet MS" w:hAnsi="Trebuchet MS"/>
          <w:b/>
          <w:sz w:val="22"/>
          <w:szCs w:val="22"/>
        </w:rPr>
        <w:t>şi</w:t>
      </w:r>
      <w:proofErr w:type="spellEnd"/>
      <w:r w:rsidRPr="00415004">
        <w:rPr>
          <w:rFonts w:ascii="Trebuchet MS" w:hAnsi="Trebuchet MS"/>
          <w:b/>
          <w:sz w:val="22"/>
          <w:szCs w:val="22"/>
        </w:rPr>
        <w:t xml:space="preserve"> pe termen lung (pe 5 ani)</w:t>
      </w:r>
    </w:p>
    <w:p w14:paraId="7233BEDB" w14:textId="77777777" w:rsidR="003A20BB" w:rsidRPr="00415004" w:rsidRDefault="003A20BB" w:rsidP="00484E5B">
      <w:pPr>
        <w:jc w:val="both"/>
        <w:rPr>
          <w:rFonts w:ascii="Trebuchet MS" w:hAnsi="Trebuchet MS"/>
          <w:b/>
          <w:bCs/>
          <w:sz w:val="22"/>
          <w:szCs w:val="22"/>
        </w:rPr>
      </w:pPr>
    </w:p>
    <w:tbl>
      <w:tblPr>
        <w:tblW w:w="10170" w:type="dxa"/>
        <w:tblInd w:w="-5" w:type="dxa"/>
        <w:tblLayout w:type="fixed"/>
        <w:tblLook w:val="0000" w:firstRow="0" w:lastRow="0" w:firstColumn="0" w:lastColumn="0" w:noHBand="0" w:noVBand="0"/>
      </w:tblPr>
      <w:tblGrid>
        <w:gridCol w:w="3917"/>
        <w:gridCol w:w="1197"/>
        <w:gridCol w:w="798"/>
        <w:gridCol w:w="969"/>
        <w:gridCol w:w="969"/>
        <w:gridCol w:w="912"/>
        <w:gridCol w:w="1408"/>
      </w:tblGrid>
      <w:tr w:rsidR="00B13DA0" w:rsidRPr="00415004" w14:paraId="7FA7AA49" w14:textId="77777777" w:rsidTr="00E72DDD">
        <w:trPr>
          <w:cantSplit/>
        </w:trPr>
        <w:tc>
          <w:tcPr>
            <w:tcW w:w="3917" w:type="dxa"/>
            <w:tcBorders>
              <w:top w:val="single" w:sz="4" w:space="0" w:color="000000"/>
              <w:left w:val="single" w:sz="4" w:space="0" w:color="000000"/>
              <w:bottom w:val="single" w:sz="4" w:space="0" w:color="000000"/>
            </w:tcBorders>
            <w:shd w:val="clear" w:color="auto" w:fill="auto"/>
          </w:tcPr>
          <w:p w14:paraId="462DB957" w14:textId="77777777" w:rsidR="003A20BB" w:rsidRPr="00415004" w:rsidRDefault="003A20BB" w:rsidP="00484E5B">
            <w:pPr>
              <w:jc w:val="center"/>
              <w:rPr>
                <w:rFonts w:ascii="Trebuchet MS" w:hAnsi="Trebuchet MS"/>
                <w:sz w:val="22"/>
                <w:szCs w:val="22"/>
              </w:rPr>
            </w:pPr>
            <w:r w:rsidRPr="00415004">
              <w:rPr>
                <w:rFonts w:ascii="Trebuchet MS" w:hAnsi="Trebuchet MS"/>
                <w:sz w:val="22"/>
                <w:szCs w:val="22"/>
              </w:rPr>
              <w:t>Indicatori</w:t>
            </w:r>
          </w:p>
        </w:tc>
        <w:tc>
          <w:tcPr>
            <w:tcW w:w="1197" w:type="dxa"/>
            <w:tcBorders>
              <w:top w:val="single" w:sz="4" w:space="0" w:color="000000"/>
              <w:left w:val="single" w:sz="4" w:space="0" w:color="000000"/>
              <w:bottom w:val="single" w:sz="4" w:space="0" w:color="000000"/>
            </w:tcBorders>
            <w:shd w:val="clear" w:color="auto" w:fill="auto"/>
          </w:tcPr>
          <w:p w14:paraId="632C1A17" w14:textId="77777777" w:rsidR="003A20BB" w:rsidRPr="00415004" w:rsidRDefault="003A20BB" w:rsidP="00484E5B">
            <w:pPr>
              <w:jc w:val="center"/>
              <w:rPr>
                <w:rFonts w:ascii="Trebuchet MS" w:hAnsi="Trebuchet MS"/>
                <w:sz w:val="22"/>
                <w:szCs w:val="22"/>
              </w:rPr>
            </w:pPr>
            <w:r w:rsidRPr="00415004">
              <w:rPr>
                <w:rFonts w:ascii="Trebuchet MS" w:hAnsi="Trebuchet MS"/>
                <w:sz w:val="22"/>
                <w:szCs w:val="22"/>
              </w:rPr>
              <w:t>Anul curent</w:t>
            </w:r>
          </w:p>
        </w:tc>
        <w:tc>
          <w:tcPr>
            <w:tcW w:w="3648" w:type="dxa"/>
            <w:gridSpan w:val="4"/>
            <w:tcBorders>
              <w:top w:val="single" w:sz="4" w:space="0" w:color="000000"/>
              <w:left w:val="single" w:sz="4" w:space="0" w:color="000000"/>
              <w:bottom w:val="single" w:sz="4" w:space="0" w:color="000000"/>
            </w:tcBorders>
            <w:shd w:val="clear" w:color="auto" w:fill="auto"/>
          </w:tcPr>
          <w:p w14:paraId="2DF1DC3E" w14:textId="77777777" w:rsidR="003A20BB" w:rsidRPr="00415004" w:rsidRDefault="003A20BB" w:rsidP="00484E5B">
            <w:pPr>
              <w:jc w:val="center"/>
              <w:rPr>
                <w:rFonts w:ascii="Trebuchet MS" w:hAnsi="Trebuchet MS"/>
                <w:sz w:val="22"/>
                <w:szCs w:val="22"/>
              </w:rPr>
            </w:pPr>
            <w:r w:rsidRPr="00415004">
              <w:rPr>
                <w:rFonts w:ascii="Trebuchet MS" w:hAnsi="Trebuchet MS"/>
                <w:sz w:val="22"/>
                <w:szCs w:val="22"/>
              </w:rPr>
              <w:t xml:space="preserve">Următorii 4 ani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29B01FA" w14:textId="77777777" w:rsidR="003A20BB" w:rsidRPr="00415004" w:rsidRDefault="003A20BB" w:rsidP="00484E5B">
            <w:pPr>
              <w:jc w:val="center"/>
              <w:rPr>
                <w:rFonts w:ascii="Trebuchet MS" w:hAnsi="Trebuchet MS"/>
                <w:sz w:val="22"/>
                <w:szCs w:val="22"/>
              </w:rPr>
            </w:pPr>
            <w:r w:rsidRPr="00415004">
              <w:rPr>
                <w:rFonts w:ascii="Trebuchet MS" w:hAnsi="Trebuchet MS"/>
                <w:sz w:val="22"/>
                <w:szCs w:val="22"/>
              </w:rPr>
              <w:t>Media pe cinci ani</w:t>
            </w:r>
          </w:p>
        </w:tc>
      </w:tr>
      <w:tr w:rsidR="00B13DA0" w:rsidRPr="00415004" w14:paraId="57680E8F" w14:textId="77777777" w:rsidTr="00E72DDD">
        <w:trPr>
          <w:cantSplit/>
        </w:trPr>
        <w:tc>
          <w:tcPr>
            <w:tcW w:w="10170" w:type="dxa"/>
            <w:gridSpan w:val="7"/>
            <w:tcBorders>
              <w:top w:val="single" w:sz="4" w:space="0" w:color="000000"/>
              <w:left w:val="single" w:sz="4" w:space="0" w:color="000000"/>
              <w:bottom w:val="single" w:sz="4" w:space="0" w:color="000000"/>
              <w:right w:val="single" w:sz="4" w:space="0" w:color="000000"/>
            </w:tcBorders>
            <w:shd w:val="clear" w:color="auto" w:fill="auto"/>
          </w:tcPr>
          <w:p w14:paraId="5E3CA3E2" w14:textId="77777777" w:rsidR="003A20BB" w:rsidRPr="00415004" w:rsidRDefault="003A20BB" w:rsidP="00484E5B">
            <w:pPr>
              <w:jc w:val="center"/>
              <w:rPr>
                <w:rFonts w:ascii="Trebuchet MS" w:hAnsi="Trebuchet MS"/>
                <w:sz w:val="22"/>
                <w:szCs w:val="22"/>
              </w:rPr>
            </w:pPr>
            <w:r w:rsidRPr="00415004">
              <w:rPr>
                <w:rFonts w:ascii="Trebuchet MS" w:hAnsi="Trebuchet MS"/>
                <w:sz w:val="22"/>
                <w:szCs w:val="22"/>
              </w:rPr>
              <w:t>- mii lei -</w:t>
            </w:r>
          </w:p>
        </w:tc>
      </w:tr>
      <w:tr w:rsidR="00B13DA0" w:rsidRPr="00415004" w14:paraId="0F30DF6A" w14:textId="77777777" w:rsidTr="00E72DDD">
        <w:tc>
          <w:tcPr>
            <w:tcW w:w="3917" w:type="dxa"/>
            <w:tcBorders>
              <w:top w:val="single" w:sz="4" w:space="0" w:color="000000"/>
              <w:left w:val="single" w:sz="4" w:space="0" w:color="000000"/>
              <w:bottom w:val="single" w:sz="4" w:space="0" w:color="000000"/>
            </w:tcBorders>
            <w:shd w:val="clear" w:color="auto" w:fill="auto"/>
          </w:tcPr>
          <w:p w14:paraId="4E036EA6" w14:textId="77777777" w:rsidR="003A20BB" w:rsidRPr="00415004" w:rsidRDefault="003A20BB" w:rsidP="00484E5B">
            <w:pPr>
              <w:jc w:val="center"/>
              <w:rPr>
                <w:rFonts w:ascii="Trebuchet MS" w:hAnsi="Trebuchet MS"/>
                <w:sz w:val="22"/>
                <w:szCs w:val="22"/>
              </w:rPr>
            </w:pPr>
            <w:r w:rsidRPr="00415004">
              <w:rPr>
                <w:rFonts w:ascii="Trebuchet MS" w:hAnsi="Trebuchet MS"/>
                <w:sz w:val="22"/>
                <w:szCs w:val="22"/>
              </w:rPr>
              <w:t>1</w:t>
            </w:r>
          </w:p>
        </w:tc>
        <w:tc>
          <w:tcPr>
            <w:tcW w:w="1197" w:type="dxa"/>
            <w:tcBorders>
              <w:top w:val="single" w:sz="4" w:space="0" w:color="000000"/>
              <w:left w:val="single" w:sz="4" w:space="0" w:color="000000"/>
              <w:bottom w:val="single" w:sz="4" w:space="0" w:color="000000"/>
            </w:tcBorders>
            <w:shd w:val="clear" w:color="auto" w:fill="auto"/>
          </w:tcPr>
          <w:p w14:paraId="74B8A2F4" w14:textId="77777777" w:rsidR="003A20BB" w:rsidRPr="00415004" w:rsidRDefault="003A20BB" w:rsidP="00484E5B">
            <w:pPr>
              <w:jc w:val="center"/>
              <w:rPr>
                <w:rFonts w:ascii="Trebuchet MS" w:hAnsi="Trebuchet MS"/>
                <w:sz w:val="22"/>
                <w:szCs w:val="22"/>
              </w:rPr>
            </w:pPr>
            <w:r w:rsidRPr="00415004">
              <w:rPr>
                <w:rFonts w:ascii="Trebuchet MS" w:hAnsi="Trebuchet MS"/>
                <w:sz w:val="22"/>
                <w:szCs w:val="22"/>
              </w:rPr>
              <w:t>2</w:t>
            </w:r>
          </w:p>
        </w:tc>
        <w:tc>
          <w:tcPr>
            <w:tcW w:w="798" w:type="dxa"/>
            <w:tcBorders>
              <w:top w:val="single" w:sz="4" w:space="0" w:color="000000"/>
              <w:left w:val="single" w:sz="4" w:space="0" w:color="000000"/>
              <w:bottom w:val="single" w:sz="4" w:space="0" w:color="000000"/>
            </w:tcBorders>
            <w:shd w:val="clear" w:color="auto" w:fill="auto"/>
          </w:tcPr>
          <w:p w14:paraId="6A5063DF" w14:textId="77777777" w:rsidR="003A20BB" w:rsidRPr="00415004" w:rsidRDefault="003A20BB" w:rsidP="00484E5B">
            <w:pPr>
              <w:jc w:val="center"/>
              <w:rPr>
                <w:rFonts w:ascii="Trebuchet MS" w:hAnsi="Trebuchet MS"/>
                <w:sz w:val="22"/>
                <w:szCs w:val="22"/>
              </w:rPr>
            </w:pPr>
            <w:r w:rsidRPr="00415004">
              <w:rPr>
                <w:rFonts w:ascii="Trebuchet MS" w:hAnsi="Trebuchet MS"/>
                <w:sz w:val="22"/>
                <w:szCs w:val="22"/>
              </w:rPr>
              <w:t>3</w:t>
            </w:r>
          </w:p>
        </w:tc>
        <w:tc>
          <w:tcPr>
            <w:tcW w:w="969" w:type="dxa"/>
            <w:tcBorders>
              <w:top w:val="single" w:sz="4" w:space="0" w:color="000000"/>
              <w:left w:val="single" w:sz="4" w:space="0" w:color="000000"/>
              <w:bottom w:val="single" w:sz="4" w:space="0" w:color="000000"/>
            </w:tcBorders>
            <w:shd w:val="clear" w:color="auto" w:fill="auto"/>
          </w:tcPr>
          <w:p w14:paraId="29145E52" w14:textId="77777777" w:rsidR="003A20BB" w:rsidRPr="00415004" w:rsidRDefault="003A20BB" w:rsidP="00484E5B">
            <w:pPr>
              <w:jc w:val="center"/>
              <w:rPr>
                <w:rFonts w:ascii="Trebuchet MS" w:hAnsi="Trebuchet MS"/>
                <w:sz w:val="22"/>
                <w:szCs w:val="22"/>
              </w:rPr>
            </w:pPr>
            <w:r w:rsidRPr="00415004">
              <w:rPr>
                <w:rFonts w:ascii="Trebuchet MS" w:hAnsi="Trebuchet MS"/>
                <w:sz w:val="22"/>
                <w:szCs w:val="22"/>
              </w:rPr>
              <w:t>4</w:t>
            </w:r>
          </w:p>
        </w:tc>
        <w:tc>
          <w:tcPr>
            <w:tcW w:w="969" w:type="dxa"/>
            <w:tcBorders>
              <w:top w:val="single" w:sz="4" w:space="0" w:color="000000"/>
              <w:left w:val="single" w:sz="4" w:space="0" w:color="000000"/>
              <w:bottom w:val="single" w:sz="4" w:space="0" w:color="000000"/>
            </w:tcBorders>
            <w:shd w:val="clear" w:color="auto" w:fill="auto"/>
          </w:tcPr>
          <w:p w14:paraId="0D733061" w14:textId="77777777" w:rsidR="003A20BB" w:rsidRPr="00415004" w:rsidRDefault="003A20BB" w:rsidP="00484E5B">
            <w:pPr>
              <w:jc w:val="center"/>
              <w:rPr>
                <w:rFonts w:ascii="Trebuchet MS" w:hAnsi="Trebuchet MS"/>
                <w:sz w:val="22"/>
                <w:szCs w:val="22"/>
              </w:rPr>
            </w:pPr>
            <w:r w:rsidRPr="00415004">
              <w:rPr>
                <w:rFonts w:ascii="Trebuchet MS" w:hAnsi="Trebuchet MS"/>
                <w:sz w:val="22"/>
                <w:szCs w:val="22"/>
              </w:rPr>
              <w:t>5</w:t>
            </w:r>
          </w:p>
        </w:tc>
        <w:tc>
          <w:tcPr>
            <w:tcW w:w="912" w:type="dxa"/>
            <w:tcBorders>
              <w:top w:val="single" w:sz="4" w:space="0" w:color="000000"/>
              <w:left w:val="single" w:sz="4" w:space="0" w:color="000000"/>
              <w:bottom w:val="single" w:sz="4" w:space="0" w:color="000000"/>
            </w:tcBorders>
            <w:shd w:val="clear" w:color="auto" w:fill="auto"/>
          </w:tcPr>
          <w:p w14:paraId="1713C2BF" w14:textId="77777777" w:rsidR="003A20BB" w:rsidRPr="00415004" w:rsidRDefault="003A20BB" w:rsidP="00484E5B">
            <w:pPr>
              <w:jc w:val="center"/>
              <w:rPr>
                <w:rFonts w:ascii="Trebuchet MS" w:hAnsi="Trebuchet MS"/>
                <w:sz w:val="22"/>
                <w:szCs w:val="22"/>
              </w:rPr>
            </w:pPr>
            <w:r w:rsidRPr="00415004">
              <w:rPr>
                <w:rFonts w:ascii="Trebuchet MS" w:hAnsi="Trebuchet MS"/>
                <w:sz w:val="22"/>
                <w:szCs w:val="22"/>
              </w:rPr>
              <w:t>6</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C22D421" w14:textId="77777777" w:rsidR="003A20BB" w:rsidRPr="00415004" w:rsidRDefault="003A20BB" w:rsidP="00484E5B">
            <w:pPr>
              <w:jc w:val="center"/>
              <w:rPr>
                <w:rFonts w:ascii="Trebuchet MS" w:hAnsi="Trebuchet MS"/>
                <w:sz w:val="22"/>
                <w:szCs w:val="22"/>
              </w:rPr>
            </w:pPr>
            <w:r w:rsidRPr="00415004">
              <w:rPr>
                <w:rFonts w:ascii="Trebuchet MS" w:hAnsi="Trebuchet MS"/>
                <w:sz w:val="22"/>
                <w:szCs w:val="22"/>
              </w:rPr>
              <w:t>7</w:t>
            </w:r>
          </w:p>
        </w:tc>
      </w:tr>
      <w:tr w:rsidR="00B13DA0" w:rsidRPr="00415004" w14:paraId="2E56BBA1" w14:textId="77777777" w:rsidTr="00E72DDD">
        <w:tc>
          <w:tcPr>
            <w:tcW w:w="3917" w:type="dxa"/>
            <w:tcBorders>
              <w:top w:val="single" w:sz="4" w:space="0" w:color="000000"/>
              <w:left w:val="single" w:sz="4" w:space="0" w:color="000000"/>
              <w:bottom w:val="single" w:sz="4" w:space="0" w:color="000000"/>
            </w:tcBorders>
            <w:shd w:val="clear" w:color="auto" w:fill="auto"/>
          </w:tcPr>
          <w:p w14:paraId="60F7AEDC"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4.1. Modificări ale veniturilor bugetare, plus/minus, din care:</w:t>
            </w:r>
          </w:p>
        </w:tc>
        <w:tc>
          <w:tcPr>
            <w:tcW w:w="1197" w:type="dxa"/>
            <w:tcBorders>
              <w:top w:val="single" w:sz="4" w:space="0" w:color="000000"/>
              <w:left w:val="single" w:sz="4" w:space="0" w:color="000000"/>
              <w:bottom w:val="single" w:sz="4" w:space="0" w:color="000000"/>
            </w:tcBorders>
            <w:shd w:val="clear" w:color="auto" w:fill="auto"/>
          </w:tcPr>
          <w:p w14:paraId="18FC2775" w14:textId="270CC4E2" w:rsidR="003A20BB"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tcPr>
          <w:p w14:paraId="1C827ECF" w14:textId="23051717" w:rsidR="003A20BB"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tcPr>
          <w:p w14:paraId="554793BB" w14:textId="243238F5" w:rsidR="003A20BB"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tcPr>
          <w:p w14:paraId="35FB402E" w14:textId="1BF9F3B4" w:rsidR="003A20BB"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tcPr>
          <w:p w14:paraId="02D9F6FC" w14:textId="47CB4564" w:rsidR="003A20BB"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EE4E5F4" w14:textId="2113F571" w:rsidR="003A20BB"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3AFE785D" w14:textId="77777777" w:rsidTr="00E72DDD">
        <w:tc>
          <w:tcPr>
            <w:tcW w:w="3917" w:type="dxa"/>
            <w:tcBorders>
              <w:top w:val="single" w:sz="4" w:space="0" w:color="000000"/>
              <w:left w:val="single" w:sz="4" w:space="0" w:color="000000"/>
              <w:bottom w:val="single" w:sz="4" w:space="0" w:color="000000"/>
            </w:tcBorders>
            <w:shd w:val="clear" w:color="auto" w:fill="auto"/>
          </w:tcPr>
          <w:p w14:paraId="5068CEF4"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a) buget de stat, din acesta:</w:t>
            </w:r>
          </w:p>
        </w:tc>
        <w:tc>
          <w:tcPr>
            <w:tcW w:w="1197" w:type="dxa"/>
            <w:tcBorders>
              <w:top w:val="single" w:sz="4" w:space="0" w:color="000000"/>
              <w:left w:val="single" w:sz="4" w:space="0" w:color="000000"/>
              <w:bottom w:val="single" w:sz="4" w:space="0" w:color="000000"/>
            </w:tcBorders>
            <w:shd w:val="clear" w:color="auto" w:fill="auto"/>
            <w:vAlign w:val="center"/>
          </w:tcPr>
          <w:p w14:paraId="5FD83AB5" w14:textId="0BA23680"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05512A51" w14:textId="691172F0"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15D122DF" w14:textId="5D7341FE"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13337664" w14:textId="29B7A130"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3851A8B4" w14:textId="04AF8835"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1DB15" w14:textId="5D08FD98"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4D02CF88" w14:textId="77777777" w:rsidTr="00E72DDD">
        <w:tc>
          <w:tcPr>
            <w:tcW w:w="3917" w:type="dxa"/>
            <w:tcBorders>
              <w:top w:val="single" w:sz="4" w:space="0" w:color="000000"/>
              <w:left w:val="single" w:sz="4" w:space="0" w:color="000000"/>
              <w:bottom w:val="single" w:sz="4" w:space="0" w:color="000000"/>
            </w:tcBorders>
            <w:shd w:val="clear" w:color="auto" w:fill="auto"/>
          </w:tcPr>
          <w:p w14:paraId="4F5C696B"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 xml:space="preserve">(i) impozit pe profit </w:t>
            </w:r>
          </w:p>
        </w:tc>
        <w:tc>
          <w:tcPr>
            <w:tcW w:w="1197" w:type="dxa"/>
            <w:tcBorders>
              <w:top w:val="single" w:sz="4" w:space="0" w:color="000000"/>
              <w:left w:val="single" w:sz="4" w:space="0" w:color="000000"/>
              <w:bottom w:val="single" w:sz="4" w:space="0" w:color="000000"/>
            </w:tcBorders>
            <w:shd w:val="clear" w:color="auto" w:fill="auto"/>
            <w:vAlign w:val="center"/>
          </w:tcPr>
          <w:p w14:paraId="2744FB59" w14:textId="3CF58DBB"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1C6B5821" w14:textId="334B0CC9"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5D20B8D0" w14:textId="61364A4B"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4B5EE0B3" w14:textId="7ACCFFD3"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11DF0467" w14:textId="257F4707"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8A0EF" w14:textId="1ED4974F"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03488817" w14:textId="77777777" w:rsidTr="00E72DDD">
        <w:tc>
          <w:tcPr>
            <w:tcW w:w="3917" w:type="dxa"/>
            <w:tcBorders>
              <w:top w:val="single" w:sz="4" w:space="0" w:color="000000"/>
              <w:left w:val="single" w:sz="4" w:space="0" w:color="000000"/>
              <w:bottom w:val="single" w:sz="4" w:space="0" w:color="000000"/>
            </w:tcBorders>
            <w:shd w:val="clear" w:color="auto" w:fill="auto"/>
          </w:tcPr>
          <w:p w14:paraId="7FE08505"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 xml:space="preserve">(ii) impozit pe venit </w:t>
            </w:r>
          </w:p>
        </w:tc>
        <w:tc>
          <w:tcPr>
            <w:tcW w:w="1197" w:type="dxa"/>
            <w:tcBorders>
              <w:top w:val="single" w:sz="4" w:space="0" w:color="000000"/>
              <w:left w:val="single" w:sz="4" w:space="0" w:color="000000"/>
              <w:bottom w:val="single" w:sz="4" w:space="0" w:color="000000"/>
            </w:tcBorders>
            <w:shd w:val="clear" w:color="auto" w:fill="auto"/>
            <w:vAlign w:val="center"/>
          </w:tcPr>
          <w:p w14:paraId="635C113E" w14:textId="5CBD7B47"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5E0E5E40" w14:textId="6C2F3ADE"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68429836" w14:textId="6AF23BF3"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5DD63D16" w14:textId="69F2C94B"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7EF25D4A" w14:textId="2221315E"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1DA18" w14:textId="6E6FA4EF"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5C34B69C" w14:textId="77777777" w:rsidTr="00E72DDD">
        <w:tc>
          <w:tcPr>
            <w:tcW w:w="3917" w:type="dxa"/>
            <w:tcBorders>
              <w:top w:val="single" w:sz="4" w:space="0" w:color="000000"/>
              <w:left w:val="single" w:sz="4" w:space="0" w:color="000000"/>
              <w:bottom w:val="single" w:sz="4" w:space="0" w:color="000000"/>
            </w:tcBorders>
            <w:shd w:val="clear" w:color="auto" w:fill="auto"/>
          </w:tcPr>
          <w:p w14:paraId="109984C5"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b) bugete locale</w:t>
            </w:r>
          </w:p>
        </w:tc>
        <w:tc>
          <w:tcPr>
            <w:tcW w:w="1197" w:type="dxa"/>
            <w:tcBorders>
              <w:top w:val="single" w:sz="4" w:space="0" w:color="000000"/>
              <w:left w:val="single" w:sz="4" w:space="0" w:color="000000"/>
              <w:bottom w:val="single" w:sz="4" w:space="0" w:color="000000"/>
            </w:tcBorders>
            <w:shd w:val="clear" w:color="auto" w:fill="auto"/>
            <w:vAlign w:val="center"/>
          </w:tcPr>
          <w:p w14:paraId="6C8725B3" w14:textId="4C175118"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17BE3459" w14:textId="358EF1B1"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76EAF898" w14:textId="47DAE353"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2F4FDD40" w14:textId="334FC0B1"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25E7A7CF" w14:textId="15A02277"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7595" w14:textId="3B56F2BE"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425D0853" w14:textId="77777777" w:rsidTr="00E72DDD">
        <w:tc>
          <w:tcPr>
            <w:tcW w:w="3917" w:type="dxa"/>
            <w:tcBorders>
              <w:top w:val="single" w:sz="4" w:space="0" w:color="000000"/>
              <w:left w:val="single" w:sz="4" w:space="0" w:color="000000"/>
              <w:bottom w:val="single" w:sz="4" w:space="0" w:color="000000"/>
            </w:tcBorders>
            <w:shd w:val="clear" w:color="auto" w:fill="auto"/>
          </w:tcPr>
          <w:p w14:paraId="6D4E6492"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(i) impozit pe profit</w:t>
            </w:r>
          </w:p>
        </w:tc>
        <w:tc>
          <w:tcPr>
            <w:tcW w:w="1197" w:type="dxa"/>
            <w:tcBorders>
              <w:top w:val="single" w:sz="4" w:space="0" w:color="000000"/>
              <w:left w:val="single" w:sz="4" w:space="0" w:color="000000"/>
              <w:bottom w:val="single" w:sz="4" w:space="0" w:color="000000"/>
            </w:tcBorders>
            <w:shd w:val="clear" w:color="auto" w:fill="auto"/>
            <w:vAlign w:val="center"/>
          </w:tcPr>
          <w:p w14:paraId="73753670" w14:textId="11AB2FC1"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72B65B33" w14:textId="6F53B296"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58D59EC0" w14:textId="78F71C86"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163802E5" w14:textId="3B0E4095"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7DD3C82E" w14:textId="2CD0705E"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3875E" w14:textId="537390A0"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01188C4B" w14:textId="77777777" w:rsidTr="00E72DDD">
        <w:tc>
          <w:tcPr>
            <w:tcW w:w="3917" w:type="dxa"/>
            <w:tcBorders>
              <w:top w:val="single" w:sz="4" w:space="0" w:color="000000"/>
              <w:left w:val="single" w:sz="4" w:space="0" w:color="000000"/>
              <w:bottom w:val="single" w:sz="4" w:space="0" w:color="000000"/>
            </w:tcBorders>
            <w:shd w:val="clear" w:color="auto" w:fill="auto"/>
          </w:tcPr>
          <w:p w14:paraId="06153691"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 xml:space="preserve">c) bugetul asigurărilor de stat: </w:t>
            </w:r>
          </w:p>
        </w:tc>
        <w:tc>
          <w:tcPr>
            <w:tcW w:w="1197" w:type="dxa"/>
            <w:tcBorders>
              <w:top w:val="single" w:sz="4" w:space="0" w:color="000000"/>
              <w:left w:val="single" w:sz="4" w:space="0" w:color="000000"/>
              <w:bottom w:val="single" w:sz="4" w:space="0" w:color="000000"/>
            </w:tcBorders>
            <w:shd w:val="clear" w:color="auto" w:fill="auto"/>
            <w:vAlign w:val="center"/>
          </w:tcPr>
          <w:p w14:paraId="76DB070E" w14:textId="13803919"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4BAA8EA2" w14:textId="391B27EF"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692EC214" w14:textId="61D7C9F9"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41D86251" w14:textId="2E6C409B"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25408A3B" w14:textId="09F74A69"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3B3E1" w14:textId="6EEE5849"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27D4CC5B" w14:textId="77777777" w:rsidTr="00E72DDD">
        <w:tc>
          <w:tcPr>
            <w:tcW w:w="3917" w:type="dxa"/>
            <w:tcBorders>
              <w:top w:val="single" w:sz="4" w:space="0" w:color="000000"/>
              <w:left w:val="single" w:sz="4" w:space="0" w:color="000000"/>
              <w:bottom w:val="single" w:sz="4" w:space="0" w:color="000000"/>
            </w:tcBorders>
            <w:shd w:val="clear" w:color="auto" w:fill="auto"/>
          </w:tcPr>
          <w:p w14:paraId="25CACCA6"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 xml:space="preserve">(i) </w:t>
            </w:r>
            <w:proofErr w:type="spellStart"/>
            <w:r w:rsidRPr="00415004">
              <w:rPr>
                <w:rFonts w:ascii="Trebuchet MS" w:hAnsi="Trebuchet MS"/>
                <w:sz w:val="22"/>
                <w:szCs w:val="22"/>
              </w:rPr>
              <w:t>contribuţii</w:t>
            </w:r>
            <w:proofErr w:type="spellEnd"/>
            <w:r w:rsidRPr="00415004">
              <w:rPr>
                <w:rFonts w:ascii="Trebuchet MS" w:hAnsi="Trebuchet MS"/>
                <w:sz w:val="22"/>
                <w:szCs w:val="22"/>
              </w:rPr>
              <w:t xml:space="preserve"> de asigurări </w:t>
            </w:r>
          </w:p>
        </w:tc>
        <w:tc>
          <w:tcPr>
            <w:tcW w:w="1197" w:type="dxa"/>
            <w:tcBorders>
              <w:top w:val="single" w:sz="4" w:space="0" w:color="000000"/>
              <w:left w:val="single" w:sz="4" w:space="0" w:color="000000"/>
              <w:bottom w:val="single" w:sz="4" w:space="0" w:color="000000"/>
            </w:tcBorders>
            <w:shd w:val="clear" w:color="auto" w:fill="auto"/>
            <w:vAlign w:val="center"/>
          </w:tcPr>
          <w:p w14:paraId="7019C702" w14:textId="48BDE6EC"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27F480BE" w14:textId="3850D60F"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69FBAF32" w14:textId="1030CDA0"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777CF783" w14:textId="3B4D343D"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10306171" w14:textId="1BD9DC15"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6E17A" w14:textId="0FDCD5E4"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47023D53" w14:textId="77777777" w:rsidTr="00E72DDD">
        <w:tc>
          <w:tcPr>
            <w:tcW w:w="3917" w:type="dxa"/>
            <w:tcBorders>
              <w:top w:val="single" w:sz="4" w:space="0" w:color="000000"/>
              <w:left w:val="single" w:sz="4" w:space="0" w:color="000000"/>
              <w:bottom w:val="single" w:sz="4" w:space="0" w:color="000000"/>
            </w:tcBorders>
            <w:shd w:val="clear" w:color="auto" w:fill="auto"/>
          </w:tcPr>
          <w:p w14:paraId="29B07A07"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 xml:space="preserve">d) alte tipuri de venituri  </w:t>
            </w:r>
          </w:p>
        </w:tc>
        <w:tc>
          <w:tcPr>
            <w:tcW w:w="1197" w:type="dxa"/>
            <w:tcBorders>
              <w:top w:val="single" w:sz="4" w:space="0" w:color="000000"/>
              <w:left w:val="single" w:sz="4" w:space="0" w:color="000000"/>
              <w:bottom w:val="single" w:sz="4" w:space="0" w:color="000000"/>
            </w:tcBorders>
            <w:shd w:val="clear" w:color="auto" w:fill="auto"/>
            <w:vAlign w:val="center"/>
          </w:tcPr>
          <w:p w14:paraId="72463682" w14:textId="26065183"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0AA5FC83" w14:textId="5B71E595"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1CD4D4A1" w14:textId="3B815A8C"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2BEDF051" w14:textId="6C7B8965"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6229265F" w14:textId="5A52CE0B"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1E745" w14:textId="35B75AA2"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1EB6BB5E" w14:textId="77777777" w:rsidTr="00E72DDD">
        <w:tc>
          <w:tcPr>
            <w:tcW w:w="3917" w:type="dxa"/>
            <w:tcBorders>
              <w:top w:val="single" w:sz="4" w:space="0" w:color="000000"/>
              <w:left w:val="single" w:sz="4" w:space="0" w:color="000000"/>
              <w:bottom w:val="single" w:sz="4" w:space="0" w:color="000000"/>
            </w:tcBorders>
            <w:shd w:val="clear" w:color="auto" w:fill="auto"/>
          </w:tcPr>
          <w:p w14:paraId="3BF76B46"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4.2. Modificări ale cheltuielilor bugetare, plus/minus, din care:</w:t>
            </w:r>
          </w:p>
        </w:tc>
        <w:tc>
          <w:tcPr>
            <w:tcW w:w="1197" w:type="dxa"/>
            <w:tcBorders>
              <w:top w:val="single" w:sz="4" w:space="0" w:color="000000"/>
              <w:left w:val="single" w:sz="4" w:space="0" w:color="000000"/>
              <w:bottom w:val="single" w:sz="4" w:space="0" w:color="000000"/>
            </w:tcBorders>
            <w:shd w:val="clear" w:color="auto" w:fill="auto"/>
            <w:vAlign w:val="center"/>
          </w:tcPr>
          <w:p w14:paraId="1DDB3945" w14:textId="561CBC23"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7E30C190" w14:textId="276A68E7"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2F7EA5AD" w14:textId="384725C2"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28A6BB23" w14:textId="1C805407"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1F65E6AA" w14:textId="02244E23"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EBD09" w14:textId="45D65407"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628B63C0" w14:textId="77777777" w:rsidTr="00E72DDD">
        <w:tc>
          <w:tcPr>
            <w:tcW w:w="3917" w:type="dxa"/>
            <w:tcBorders>
              <w:top w:val="single" w:sz="4" w:space="0" w:color="000000"/>
              <w:left w:val="single" w:sz="4" w:space="0" w:color="000000"/>
              <w:bottom w:val="single" w:sz="4" w:space="0" w:color="000000"/>
            </w:tcBorders>
            <w:shd w:val="clear" w:color="auto" w:fill="auto"/>
          </w:tcPr>
          <w:p w14:paraId="633EC85B"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a) buget de stat, din acesta:</w:t>
            </w:r>
          </w:p>
        </w:tc>
        <w:tc>
          <w:tcPr>
            <w:tcW w:w="1197" w:type="dxa"/>
            <w:tcBorders>
              <w:top w:val="single" w:sz="4" w:space="0" w:color="000000"/>
              <w:left w:val="single" w:sz="4" w:space="0" w:color="000000"/>
              <w:bottom w:val="single" w:sz="4" w:space="0" w:color="000000"/>
            </w:tcBorders>
            <w:shd w:val="clear" w:color="auto" w:fill="auto"/>
            <w:vAlign w:val="center"/>
          </w:tcPr>
          <w:p w14:paraId="7A9948A3" w14:textId="4A627D0B"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65847F89" w14:textId="3F63DA13"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271DA162" w14:textId="74B1E4E3"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36C4F4AF" w14:textId="67A6DE6F"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3CEBAD60" w14:textId="07B03FD7"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70083" w14:textId="0F8DC3B8"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1D0A4038" w14:textId="77777777" w:rsidTr="00E72DDD">
        <w:tc>
          <w:tcPr>
            <w:tcW w:w="3917" w:type="dxa"/>
            <w:tcBorders>
              <w:top w:val="single" w:sz="4" w:space="0" w:color="000000"/>
              <w:left w:val="single" w:sz="4" w:space="0" w:color="000000"/>
              <w:bottom w:val="single" w:sz="4" w:space="0" w:color="000000"/>
            </w:tcBorders>
            <w:shd w:val="clear" w:color="auto" w:fill="auto"/>
          </w:tcPr>
          <w:p w14:paraId="187EA581"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(i) cheltuieli de personal</w:t>
            </w:r>
          </w:p>
        </w:tc>
        <w:tc>
          <w:tcPr>
            <w:tcW w:w="1197" w:type="dxa"/>
            <w:tcBorders>
              <w:top w:val="single" w:sz="4" w:space="0" w:color="000000"/>
              <w:left w:val="single" w:sz="4" w:space="0" w:color="000000"/>
              <w:bottom w:val="single" w:sz="4" w:space="0" w:color="000000"/>
            </w:tcBorders>
            <w:shd w:val="clear" w:color="auto" w:fill="auto"/>
            <w:vAlign w:val="center"/>
          </w:tcPr>
          <w:p w14:paraId="4D9FF6CA" w14:textId="4C9A2E8D"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0CCB94AE" w14:textId="51F8C6B7"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79137CE6" w14:textId="4FEC3F1C"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7BAB6B67" w14:textId="353DECD7"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7A444553" w14:textId="23B3BB84"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48B8C" w14:textId="412D6E66"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73565CC3" w14:textId="77777777" w:rsidTr="00E72DDD">
        <w:tc>
          <w:tcPr>
            <w:tcW w:w="3917" w:type="dxa"/>
            <w:tcBorders>
              <w:top w:val="single" w:sz="4" w:space="0" w:color="000000"/>
              <w:left w:val="single" w:sz="4" w:space="0" w:color="000000"/>
              <w:bottom w:val="single" w:sz="4" w:space="0" w:color="000000"/>
            </w:tcBorders>
            <w:shd w:val="clear" w:color="auto" w:fill="auto"/>
          </w:tcPr>
          <w:p w14:paraId="2D4E6D53"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 xml:space="preserve">(ii) bunuri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servicii</w:t>
            </w:r>
          </w:p>
        </w:tc>
        <w:tc>
          <w:tcPr>
            <w:tcW w:w="1197" w:type="dxa"/>
            <w:tcBorders>
              <w:top w:val="single" w:sz="4" w:space="0" w:color="000000"/>
              <w:left w:val="single" w:sz="4" w:space="0" w:color="000000"/>
              <w:bottom w:val="single" w:sz="4" w:space="0" w:color="000000"/>
            </w:tcBorders>
            <w:shd w:val="clear" w:color="auto" w:fill="auto"/>
            <w:vAlign w:val="center"/>
          </w:tcPr>
          <w:p w14:paraId="34C4DFD8" w14:textId="06F128C8"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7FCC4160" w14:textId="6CB63F72"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59F4ECE5" w14:textId="26ACDA7F"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2430F21F" w14:textId="50470B22"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04C55C71" w14:textId="5082FEC0"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811FA" w14:textId="4C73FF10"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4F4A62D2" w14:textId="77777777" w:rsidTr="00E72DDD">
        <w:tc>
          <w:tcPr>
            <w:tcW w:w="3917" w:type="dxa"/>
            <w:tcBorders>
              <w:top w:val="single" w:sz="4" w:space="0" w:color="000000"/>
              <w:left w:val="single" w:sz="4" w:space="0" w:color="000000"/>
              <w:bottom w:val="single" w:sz="4" w:space="0" w:color="000000"/>
            </w:tcBorders>
            <w:shd w:val="clear" w:color="auto" w:fill="auto"/>
          </w:tcPr>
          <w:p w14:paraId="5331A6D7"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b) bugete locale:</w:t>
            </w:r>
          </w:p>
        </w:tc>
        <w:tc>
          <w:tcPr>
            <w:tcW w:w="1197" w:type="dxa"/>
            <w:tcBorders>
              <w:top w:val="single" w:sz="4" w:space="0" w:color="000000"/>
              <w:left w:val="single" w:sz="4" w:space="0" w:color="000000"/>
              <w:bottom w:val="single" w:sz="4" w:space="0" w:color="000000"/>
            </w:tcBorders>
            <w:shd w:val="clear" w:color="auto" w:fill="auto"/>
            <w:vAlign w:val="center"/>
          </w:tcPr>
          <w:p w14:paraId="32DA65A4" w14:textId="190CF78F"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7F7A0EC1" w14:textId="2181EE43"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0894FB93" w14:textId="109E347E"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5683FAD0" w14:textId="20508970"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2039D12F" w14:textId="4CB541FD"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AC6D2" w14:textId="60B15881"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4C558DA6" w14:textId="77777777" w:rsidTr="00E72DDD">
        <w:tc>
          <w:tcPr>
            <w:tcW w:w="3917" w:type="dxa"/>
            <w:tcBorders>
              <w:top w:val="single" w:sz="4" w:space="0" w:color="000000"/>
              <w:left w:val="single" w:sz="4" w:space="0" w:color="000000"/>
              <w:bottom w:val="single" w:sz="4" w:space="0" w:color="000000"/>
            </w:tcBorders>
            <w:shd w:val="clear" w:color="auto" w:fill="auto"/>
          </w:tcPr>
          <w:p w14:paraId="73BDE7C8"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(i) cheltuieli de personal</w:t>
            </w:r>
          </w:p>
        </w:tc>
        <w:tc>
          <w:tcPr>
            <w:tcW w:w="1197" w:type="dxa"/>
            <w:tcBorders>
              <w:top w:val="single" w:sz="4" w:space="0" w:color="000000"/>
              <w:left w:val="single" w:sz="4" w:space="0" w:color="000000"/>
              <w:bottom w:val="single" w:sz="4" w:space="0" w:color="000000"/>
            </w:tcBorders>
            <w:shd w:val="clear" w:color="auto" w:fill="auto"/>
            <w:vAlign w:val="center"/>
          </w:tcPr>
          <w:p w14:paraId="5771C729" w14:textId="0E9D45A7"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42F25220" w14:textId="4285C3A7"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6545747B" w14:textId="20AFA90C"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3492913D" w14:textId="0DF500DD"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75DAA2FB" w14:textId="0B2EC70D"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B5E82" w14:textId="1C96EA02"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018B1FFB" w14:textId="77777777" w:rsidTr="00E72DDD">
        <w:tc>
          <w:tcPr>
            <w:tcW w:w="3917" w:type="dxa"/>
            <w:tcBorders>
              <w:top w:val="single" w:sz="4" w:space="0" w:color="000000"/>
              <w:left w:val="single" w:sz="4" w:space="0" w:color="000000"/>
              <w:bottom w:val="single" w:sz="4" w:space="0" w:color="000000"/>
            </w:tcBorders>
            <w:shd w:val="clear" w:color="auto" w:fill="auto"/>
          </w:tcPr>
          <w:p w14:paraId="0927ECC7"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 xml:space="preserve">(ii) bunuri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servicii</w:t>
            </w:r>
          </w:p>
        </w:tc>
        <w:tc>
          <w:tcPr>
            <w:tcW w:w="1197" w:type="dxa"/>
            <w:tcBorders>
              <w:top w:val="single" w:sz="4" w:space="0" w:color="000000"/>
              <w:left w:val="single" w:sz="4" w:space="0" w:color="000000"/>
              <w:bottom w:val="single" w:sz="4" w:space="0" w:color="000000"/>
            </w:tcBorders>
            <w:shd w:val="clear" w:color="auto" w:fill="auto"/>
            <w:vAlign w:val="center"/>
          </w:tcPr>
          <w:p w14:paraId="5BB34F1B" w14:textId="649C0F9D"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08EE9D39" w14:textId="520FDF6A"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45124216" w14:textId="45FAB621"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687E308A" w14:textId="3E29FAE9"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4C190336" w14:textId="6B8B9E33"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D09BA" w14:textId="6640F765"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7DE259BE" w14:textId="77777777" w:rsidTr="00E72DDD">
        <w:tc>
          <w:tcPr>
            <w:tcW w:w="3917" w:type="dxa"/>
            <w:tcBorders>
              <w:top w:val="single" w:sz="4" w:space="0" w:color="000000"/>
              <w:left w:val="single" w:sz="4" w:space="0" w:color="000000"/>
              <w:bottom w:val="single" w:sz="4" w:space="0" w:color="000000"/>
            </w:tcBorders>
            <w:shd w:val="clear" w:color="auto" w:fill="auto"/>
          </w:tcPr>
          <w:p w14:paraId="515699F4"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 xml:space="preserve">c) bugetul asigurărilor sociale de stat: </w:t>
            </w:r>
          </w:p>
        </w:tc>
        <w:tc>
          <w:tcPr>
            <w:tcW w:w="1197" w:type="dxa"/>
            <w:tcBorders>
              <w:top w:val="single" w:sz="4" w:space="0" w:color="000000"/>
              <w:left w:val="single" w:sz="4" w:space="0" w:color="000000"/>
              <w:bottom w:val="single" w:sz="4" w:space="0" w:color="000000"/>
            </w:tcBorders>
            <w:shd w:val="clear" w:color="auto" w:fill="auto"/>
            <w:vAlign w:val="center"/>
          </w:tcPr>
          <w:p w14:paraId="025D0135" w14:textId="655FDB0B"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45040BD8" w14:textId="296330C8"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47474326" w14:textId="5D531ED4"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13E7E5F2" w14:textId="58D2915E"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426D1FEC" w14:textId="211FA1A3"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E849C" w14:textId="55889F90"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2C916F98" w14:textId="77777777" w:rsidTr="00E72DDD">
        <w:tc>
          <w:tcPr>
            <w:tcW w:w="3917" w:type="dxa"/>
            <w:tcBorders>
              <w:top w:val="single" w:sz="4" w:space="0" w:color="000000"/>
              <w:left w:val="single" w:sz="4" w:space="0" w:color="000000"/>
              <w:bottom w:val="single" w:sz="4" w:space="0" w:color="000000"/>
            </w:tcBorders>
            <w:shd w:val="clear" w:color="auto" w:fill="auto"/>
          </w:tcPr>
          <w:p w14:paraId="6F99BEA3"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(i) cheltuieli de personal</w:t>
            </w:r>
          </w:p>
        </w:tc>
        <w:tc>
          <w:tcPr>
            <w:tcW w:w="1197" w:type="dxa"/>
            <w:tcBorders>
              <w:top w:val="single" w:sz="4" w:space="0" w:color="000000"/>
              <w:left w:val="single" w:sz="4" w:space="0" w:color="000000"/>
              <w:bottom w:val="single" w:sz="4" w:space="0" w:color="000000"/>
            </w:tcBorders>
            <w:shd w:val="clear" w:color="auto" w:fill="auto"/>
            <w:vAlign w:val="center"/>
          </w:tcPr>
          <w:p w14:paraId="783373B7" w14:textId="755E3DBD"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68EB2119" w14:textId="3B73611D"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1F61B265" w14:textId="54616D46"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02059F44" w14:textId="38AA0B2B"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2CBBADA0" w14:textId="6E7B4A4F"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9644" w14:textId="0ADEA2CD"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63E6B867" w14:textId="77777777" w:rsidTr="00E72DDD">
        <w:tc>
          <w:tcPr>
            <w:tcW w:w="3917" w:type="dxa"/>
            <w:tcBorders>
              <w:top w:val="single" w:sz="4" w:space="0" w:color="000000"/>
              <w:left w:val="single" w:sz="4" w:space="0" w:color="000000"/>
              <w:bottom w:val="single" w:sz="4" w:space="0" w:color="000000"/>
            </w:tcBorders>
            <w:shd w:val="clear" w:color="auto" w:fill="auto"/>
          </w:tcPr>
          <w:p w14:paraId="6272D93B"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 xml:space="preserve">(ii) bunuri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servicii</w:t>
            </w:r>
          </w:p>
        </w:tc>
        <w:tc>
          <w:tcPr>
            <w:tcW w:w="1197" w:type="dxa"/>
            <w:tcBorders>
              <w:top w:val="single" w:sz="4" w:space="0" w:color="000000"/>
              <w:left w:val="single" w:sz="4" w:space="0" w:color="000000"/>
              <w:bottom w:val="single" w:sz="4" w:space="0" w:color="000000"/>
            </w:tcBorders>
            <w:shd w:val="clear" w:color="auto" w:fill="auto"/>
            <w:vAlign w:val="center"/>
          </w:tcPr>
          <w:p w14:paraId="6B04A36B" w14:textId="1A184DBE"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2BFE2ACC" w14:textId="316B3F80"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50BC8F61" w14:textId="7A6FE44B"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6CD549B6" w14:textId="3196066F"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4D79C447" w14:textId="6381AD75"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A6B1" w14:textId="00E8593E"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5547AED5" w14:textId="77777777" w:rsidTr="00E72DDD">
        <w:tc>
          <w:tcPr>
            <w:tcW w:w="3917" w:type="dxa"/>
            <w:tcBorders>
              <w:top w:val="single" w:sz="4" w:space="0" w:color="000000"/>
              <w:left w:val="single" w:sz="4" w:space="0" w:color="000000"/>
              <w:bottom w:val="single" w:sz="4" w:space="0" w:color="000000"/>
            </w:tcBorders>
            <w:shd w:val="clear" w:color="auto" w:fill="auto"/>
          </w:tcPr>
          <w:p w14:paraId="253D3B09"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 xml:space="preserve">4.3. Impact financiar, plus/minus, din care: </w:t>
            </w:r>
          </w:p>
        </w:tc>
        <w:tc>
          <w:tcPr>
            <w:tcW w:w="1197" w:type="dxa"/>
            <w:tcBorders>
              <w:top w:val="single" w:sz="4" w:space="0" w:color="000000"/>
              <w:left w:val="single" w:sz="4" w:space="0" w:color="000000"/>
              <w:bottom w:val="single" w:sz="4" w:space="0" w:color="000000"/>
            </w:tcBorders>
            <w:shd w:val="clear" w:color="auto" w:fill="auto"/>
            <w:vAlign w:val="center"/>
          </w:tcPr>
          <w:p w14:paraId="390E8629" w14:textId="6CB45D0A"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7D3DAE14" w14:textId="5E622758"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424C37A4" w14:textId="768C30C2"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00FF6A85" w14:textId="7B3781DA"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61A61EEC" w14:textId="1B7D804F"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D1CD3" w14:textId="38B010C5"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16C567EB" w14:textId="77777777" w:rsidTr="00E72DDD">
        <w:tc>
          <w:tcPr>
            <w:tcW w:w="3917" w:type="dxa"/>
            <w:tcBorders>
              <w:top w:val="single" w:sz="4" w:space="0" w:color="000000"/>
              <w:left w:val="single" w:sz="4" w:space="0" w:color="000000"/>
              <w:bottom w:val="single" w:sz="4" w:space="0" w:color="000000"/>
            </w:tcBorders>
            <w:shd w:val="clear" w:color="auto" w:fill="auto"/>
          </w:tcPr>
          <w:p w14:paraId="3A0AF599"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 xml:space="preserve">a) buget de stat </w:t>
            </w:r>
          </w:p>
        </w:tc>
        <w:tc>
          <w:tcPr>
            <w:tcW w:w="1197" w:type="dxa"/>
            <w:tcBorders>
              <w:top w:val="single" w:sz="4" w:space="0" w:color="000000"/>
              <w:left w:val="single" w:sz="4" w:space="0" w:color="000000"/>
              <w:bottom w:val="single" w:sz="4" w:space="0" w:color="000000"/>
            </w:tcBorders>
            <w:shd w:val="clear" w:color="auto" w:fill="auto"/>
            <w:vAlign w:val="center"/>
          </w:tcPr>
          <w:p w14:paraId="517CCEB7" w14:textId="558026A3"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3C131E0B" w14:textId="30572996"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4474647D" w14:textId="1AE32853"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403FD6BE" w14:textId="178EC0E9"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6C1E0DDD" w14:textId="5A8B6C6E"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6C521" w14:textId="31CBA43C"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4DE5DFD5" w14:textId="77777777" w:rsidTr="00E72DDD">
        <w:tc>
          <w:tcPr>
            <w:tcW w:w="3917" w:type="dxa"/>
            <w:tcBorders>
              <w:top w:val="single" w:sz="4" w:space="0" w:color="000000"/>
              <w:left w:val="single" w:sz="4" w:space="0" w:color="000000"/>
              <w:bottom w:val="single" w:sz="4" w:space="0" w:color="000000"/>
            </w:tcBorders>
            <w:shd w:val="clear" w:color="auto" w:fill="auto"/>
          </w:tcPr>
          <w:p w14:paraId="2E306F8C"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 xml:space="preserve">b) bugete locale </w:t>
            </w:r>
          </w:p>
        </w:tc>
        <w:tc>
          <w:tcPr>
            <w:tcW w:w="1197" w:type="dxa"/>
            <w:tcBorders>
              <w:top w:val="single" w:sz="4" w:space="0" w:color="000000"/>
              <w:left w:val="single" w:sz="4" w:space="0" w:color="000000"/>
              <w:bottom w:val="single" w:sz="4" w:space="0" w:color="000000"/>
            </w:tcBorders>
            <w:shd w:val="clear" w:color="auto" w:fill="auto"/>
            <w:vAlign w:val="center"/>
          </w:tcPr>
          <w:p w14:paraId="13342B26" w14:textId="6C685754"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536809C0" w14:textId="79EB20EE"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594AE663" w14:textId="4C5B4E8F"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2975436D" w14:textId="65E1A6C7"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12A86FD0" w14:textId="1CC8108A"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62F6A" w14:textId="422F355B"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1F4E9EDE" w14:textId="77777777" w:rsidTr="00E72DDD">
        <w:tc>
          <w:tcPr>
            <w:tcW w:w="3917" w:type="dxa"/>
            <w:tcBorders>
              <w:top w:val="single" w:sz="4" w:space="0" w:color="000000"/>
              <w:left w:val="single" w:sz="4" w:space="0" w:color="000000"/>
              <w:bottom w:val="single" w:sz="4" w:space="0" w:color="000000"/>
            </w:tcBorders>
            <w:shd w:val="clear" w:color="auto" w:fill="auto"/>
          </w:tcPr>
          <w:p w14:paraId="06C8BE8E"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 xml:space="preserve">4.4. Propuneri pentru acoperirea </w:t>
            </w:r>
            <w:proofErr w:type="spellStart"/>
            <w:r w:rsidRPr="00415004">
              <w:rPr>
                <w:rFonts w:ascii="Trebuchet MS" w:hAnsi="Trebuchet MS"/>
                <w:sz w:val="22"/>
                <w:szCs w:val="22"/>
              </w:rPr>
              <w:t>creşterii</w:t>
            </w:r>
            <w:proofErr w:type="spellEnd"/>
            <w:r w:rsidRPr="00415004">
              <w:rPr>
                <w:rFonts w:ascii="Trebuchet MS" w:hAnsi="Trebuchet MS"/>
                <w:sz w:val="22"/>
                <w:szCs w:val="22"/>
              </w:rPr>
              <w:t xml:space="preserve"> cheltuielilor bugetare </w:t>
            </w:r>
          </w:p>
        </w:tc>
        <w:tc>
          <w:tcPr>
            <w:tcW w:w="1197" w:type="dxa"/>
            <w:tcBorders>
              <w:top w:val="single" w:sz="4" w:space="0" w:color="000000"/>
              <w:left w:val="single" w:sz="4" w:space="0" w:color="000000"/>
              <w:bottom w:val="single" w:sz="4" w:space="0" w:color="000000"/>
            </w:tcBorders>
            <w:shd w:val="clear" w:color="auto" w:fill="auto"/>
            <w:vAlign w:val="center"/>
          </w:tcPr>
          <w:p w14:paraId="5E430EB2" w14:textId="281EB8E1"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4D97BCF2" w14:textId="3DA75AE4"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51387A89" w14:textId="5856BDC9"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7EC1C5D0" w14:textId="12BBA383"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6ACEB9EA" w14:textId="437C83C0"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41DE" w14:textId="1AD72835"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06E28F79" w14:textId="77777777" w:rsidTr="00E72DDD">
        <w:tc>
          <w:tcPr>
            <w:tcW w:w="3917" w:type="dxa"/>
            <w:tcBorders>
              <w:top w:val="single" w:sz="4" w:space="0" w:color="000000"/>
              <w:left w:val="single" w:sz="4" w:space="0" w:color="000000"/>
              <w:bottom w:val="single" w:sz="4" w:space="0" w:color="000000"/>
            </w:tcBorders>
            <w:shd w:val="clear" w:color="auto" w:fill="auto"/>
          </w:tcPr>
          <w:p w14:paraId="26316D7D"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t>4.5. Propuneri pentru a compensa reducerea veniturilor bugetare</w:t>
            </w:r>
          </w:p>
        </w:tc>
        <w:tc>
          <w:tcPr>
            <w:tcW w:w="1197" w:type="dxa"/>
            <w:tcBorders>
              <w:top w:val="single" w:sz="4" w:space="0" w:color="000000"/>
              <w:left w:val="single" w:sz="4" w:space="0" w:color="000000"/>
              <w:bottom w:val="single" w:sz="4" w:space="0" w:color="000000"/>
            </w:tcBorders>
            <w:shd w:val="clear" w:color="auto" w:fill="auto"/>
            <w:vAlign w:val="center"/>
          </w:tcPr>
          <w:p w14:paraId="514208C9" w14:textId="4B2E295C"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6D57DF95" w14:textId="44F5796D"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5F294BCA" w14:textId="18401D9F"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4E4D7D8B" w14:textId="6EBD1A20"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0DD60C53" w14:textId="67A034C2"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382EC" w14:textId="0814EF7D"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B13DA0" w:rsidRPr="00415004" w14:paraId="0273CD1A" w14:textId="77777777" w:rsidTr="00E72DDD">
        <w:tc>
          <w:tcPr>
            <w:tcW w:w="3917" w:type="dxa"/>
            <w:tcBorders>
              <w:top w:val="single" w:sz="4" w:space="0" w:color="000000"/>
              <w:left w:val="single" w:sz="4" w:space="0" w:color="000000"/>
              <w:bottom w:val="single" w:sz="4" w:space="0" w:color="000000"/>
            </w:tcBorders>
            <w:shd w:val="clear" w:color="auto" w:fill="auto"/>
          </w:tcPr>
          <w:p w14:paraId="3CA6D279" w14:textId="77777777" w:rsidR="00B13DA0" w:rsidRPr="00415004" w:rsidRDefault="00B13DA0" w:rsidP="00484E5B">
            <w:pPr>
              <w:jc w:val="both"/>
              <w:rPr>
                <w:rFonts w:ascii="Trebuchet MS" w:hAnsi="Trebuchet MS"/>
                <w:sz w:val="22"/>
                <w:szCs w:val="22"/>
              </w:rPr>
            </w:pPr>
            <w:r w:rsidRPr="00415004">
              <w:rPr>
                <w:rFonts w:ascii="Trebuchet MS" w:hAnsi="Trebuchet MS"/>
                <w:sz w:val="22"/>
                <w:szCs w:val="22"/>
              </w:rPr>
              <w:lastRenderedPageBreak/>
              <w:t xml:space="preserve">4.6. Calcule detaliate privind fundamentarea modificărilor veniturilor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/sau cheltuielilor bugetare </w:t>
            </w:r>
          </w:p>
        </w:tc>
        <w:tc>
          <w:tcPr>
            <w:tcW w:w="1197" w:type="dxa"/>
            <w:tcBorders>
              <w:top w:val="single" w:sz="4" w:space="0" w:color="000000"/>
              <w:left w:val="single" w:sz="4" w:space="0" w:color="000000"/>
              <w:bottom w:val="single" w:sz="4" w:space="0" w:color="000000"/>
            </w:tcBorders>
            <w:shd w:val="clear" w:color="auto" w:fill="auto"/>
            <w:vAlign w:val="center"/>
          </w:tcPr>
          <w:p w14:paraId="66E54AAA" w14:textId="26344F4D"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798" w:type="dxa"/>
            <w:tcBorders>
              <w:top w:val="single" w:sz="4" w:space="0" w:color="000000"/>
              <w:left w:val="single" w:sz="4" w:space="0" w:color="000000"/>
              <w:bottom w:val="single" w:sz="4" w:space="0" w:color="000000"/>
            </w:tcBorders>
            <w:shd w:val="clear" w:color="auto" w:fill="auto"/>
            <w:vAlign w:val="center"/>
          </w:tcPr>
          <w:p w14:paraId="056E4C61" w14:textId="3FD2FBFD"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7374D8F0" w14:textId="1C19E989"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69" w:type="dxa"/>
            <w:tcBorders>
              <w:top w:val="single" w:sz="4" w:space="0" w:color="000000"/>
              <w:left w:val="single" w:sz="4" w:space="0" w:color="000000"/>
              <w:bottom w:val="single" w:sz="4" w:space="0" w:color="000000"/>
            </w:tcBorders>
            <w:shd w:val="clear" w:color="auto" w:fill="auto"/>
            <w:vAlign w:val="center"/>
          </w:tcPr>
          <w:p w14:paraId="64B355C3" w14:textId="2920F155"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912" w:type="dxa"/>
            <w:tcBorders>
              <w:top w:val="single" w:sz="4" w:space="0" w:color="000000"/>
              <w:left w:val="single" w:sz="4" w:space="0" w:color="000000"/>
              <w:bottom w:val="single" w:sz="4" w:space="0" w:color="000000"/>
            </w:tcBorders>
            <w:shd w:val="clear" w:color="auto" w:fill="auto"/>
            <w:vAlign w:val="center"/>
          </w:tcPr>
          <w:p w14:paraId="4EEE0D4E" w14:textId="6FD70512"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13FA8" w14:textId="26EA7069" w:rsidR="00B13DA0" w:rsidRPr="00415004" w:rsidRDefault="00B13DA0" w:rsidP="00484E5B">
            <w:pPr>
              <w:snapToGrid w:val="0"/>
              <w:jc w:val="center"/>
              <w:rPr>
                <w:rFonts w:ascii="Trebuchet MS" w:hAnsi="Trebuchet MS"/>
                <w:sz w:val="22"/>
                <w:szCs w:val="22"/>
              </w:rPr>
            </w:pPr>
            <w:r w:rsidRPr="00415004">
              <w:rPr>
                <w:rFonts w:ascii="Trebuchet MS" w:hAnsi="Trebuchet MS"/>
                <w:sz w:val="22"/>
                <w:szCs w:val="22"/>
              </w:rPr>
              <w:t>-</w:t>
            </w:r>
          </w:p>
        </w:tc>
      </w:tr>
      <w:tr w:rsidR="00A7501D" w:rsidRPr="00415004" w14:paraId="7C09DCD0" w14:textId="77777777" w:rsidTr="00E72DDD">
        <w:tc>
          <w:tcPr>
            <w:tcW w:w="3917" w:type="dxa"/>
            <w:tcBorders>
              <w:top w:val="single" w:sz="4" w:space="0" w:color="000000"/>
              <w:left w:val="single" w:sz="4" w:space="0" w:color="000000"/>
              <w:bottom w:val="single" w:sz="4" w:space="0" w:color="000000"/>
            </w:tcBorders>
            <w:shd w:val="clear" w:color="auto" w:fill="auto"/>
          </w:tcPr>
          <w:p w14:paraId="2F901359"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4.7. Prezentarea, în cazul proiectelor de acte normative a căror adoptare atrage majorarea cheltuielilor bugetare, a următoarelor documente:</w:t>
            </w:r>
          </w:p>
          <w:p w14:paraId="4542F9F4"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 xml:space="preserve">a) </w:t>
            </w:r>
            <w:proofErr w:type="spellStart"/>
            <w:r w:rsidRPr="00415004">
              <w:rPr>
                <w:rFonts w:ascii="Trebuchet MS" w:hAnsi="Trebuchet MS"/>
                <w:sz w:val="22"/>
                <w:szCs w:val="22"/>
              </w:rPr>
              <w:t>fişa</w:t>
            </w:r>
            <w:proofErr w:type="spellEnd"/>
            <w:r w:rsidRPr="00415004">
              <w:rPr>
                <w:rFonts w:ascii="Trebuchet MS" w:hAnsi="Trebuchet MS"/>
                <w:sz w:val="22"/>
                <w:szCs w:val="22"/>
              </w:rPr>
              <w:t xml:space="preserve"> financiară prevăzută la art. 15 din Legea nr. </w:t>
            </w:r>
            <w:hyperlink r:id="rId7" w:history="1">
              <w:r w:rsidRPr="00415004">
                <w:rPr>
                  <w:rFonts w:ascii="Trebuchet MS" w:hAnsi="Trebuchet MS"/>
                  <w:sz w:val="22"/>
                  <w:szCs w:val="22"/>
                </w:rPr>
                <w:t>500/2002</w:t>
              </w:r>
            </w:hyperlink>
            <w:r w:rsidRPr="00415004">
              <w:rPr>
                <w:rFonts w:ascii="Trebuchet MS" w:hAnsi="Trebuchet MS"/>
                <w:sz w:val="22"/>
                <w:szCs w:val="22"/>
              </w:rPr>
              <w:t xml:space="preserve"> privind </w:t>
            </w:r>
            <w:proofErr w:type="spellStart"/>
            <w:r w:rsidRPr="00415004">
              <w:rPr>
                <w:rFonts w:ascii="Trebuchet MS" w:hAnsi="Trebuchet MS"/>
                <w:sz w:val="22"/>
                <w:szCs w:val="22"/>
              </w:rPr>
              <w:t>finanţele</w:t>
            </w:r>
            <w:proofErr w:type="spellEnd"/>
            <w:r w:rsidRPr="00415004">
              <w:rPr>
                <w:rFonts w:ascii="Trebuchet MS" w:hAnsi="Trebuchet MS"/>
                <w:sz w:val="22"/>
                <w:szCs w:val="22"/>
              </w:rPr>
              <w:t xml:space="preserve"> publice, cu modificările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completările ulterioare, </w:t>
            </w:r>
            <w:proofErr w:type="spellStart"/>
            <w:r w:rsidRPr="00415004">
              <w:rPr>
                <w:rFonts w:ascii="Trebuchet MS" w:hAnsi="Trebuchet MS"/>
                <w:sz w:val="22"/>
                <w:szCs w:val="22"/>
              </w:rPr>
              <w:t>însoţită</w:t>
            </w:r>
            <w:proofErr w:type="spellEnd"/>
            <w:r w:rsidRPr="00415004">
              <w:rPr>
                <w:rFonts w:ascii="Trebuchet MS" w:hAnsi="Trebuchet MS"/>
                <w:sz w:val="22"/>
                <w:szCs w:val="22"/>
              </w:rPr>
              <w:t xml:space="preserve"> de ipotezele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metodologia de calcul utilizată;</w:t>
            </w:r>
          </w:p>
          <w:p w14:paraId="357BCE19"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 xml:space="preserve">b) </w:t>
            </w:r>
            <w:proofErr w:type="spellStart"/>
            <w:r w:rsidRPr="00415004">
              <w:rPr>
                <w:rFonts w:ascii="Trebuchet MS" w:hAnsi="Trebuchet MS"/>
                <w:sz w:val="22"/>
                <w:szCs w:val="22"/>
              </w:rPr>
              <w:t>declaraţie</w:t>
            </w:r>
            <w:proofErr w:type="spellEnd"/>
            <w:r w:rsidRPr="00415004">
              <w:rPr>
                <w:rFonts w:ascii="Trebuchet MS" w:hAnsi="Trebuchet MS"/>
                <w:sz w:val="22"/>
                <w:szCs w:val="22"/>
              </w:rPr>
              <w:t xml:space="preserve"> conform căreia majorarea de cheltuială respectivă este compatibilă cu obiectivele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w:t>
            </w:r>
            <w:proofErr w:type="spellStart"/>
            <w:r w:rsidRPr="00415004">
              <w:rPr>
                <w:rFonts w:ascii="Trebuchet MS" w:hAnsi="Trebuchet MS"/>
                <w:sz w:val="22"/>
                <w:szCs w:val="22"/>
              </w:rPr>
              <w:t>priorităţile</w:t>
            </w:r>
            <w:proofErr w:type="spellEnd"/>
            <w:r w:rsidRPr="00415004">
              <w:rPr>
                <w:rFonts w:ascii="Trebuchet MS" w:hAnsi="Trebuchet MS"/>
                <w:sz w:val="22"/>
                <w:szCs w:val="22"/>
              </w:rPr>
              <w:t xml:space="preserve"> strategice specificate în strategia fiscal-bugetară, cu legea bugetară anuală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cu plafoanele de cheltuieli prezentate în strategia fiscal-bugetară.</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14:paraId="699E615B" w14:textId="77777777" w:rsidR="003A20BB" w:rsidRPr="00415004" w:rsidRDefault="003A20BB" w:rsidP="00484E5B">
            <w:pPr>
              <w:snapToGrid w:val="0"/>
              <w:jc w:val="both"/>
              <w:rPr>
                <w:rFonts w:ascii="Trebuchet MS" w:hAnsi="Trebuchet MS"/>
                <w:sz w:val="22"/>
                <w:szCs w:val="22"/>
              </w:rPr>
            </w:pPr>
            <w:r w:rsidRPr="00415004">
              <w:rPr>
                <w:rFonts w:ascii="Trebuchet MS" w:hAnsi="Trebuchet MS"/>
                <w:sz w:val="22"/>
                <w:szCs w:val="22"/>
              </w:rPr>
              <w:t>Proiectul de act normativ nu se referă la acest domeniu.</w:t>
            </w:r>
          </w:p>
        </w:tc>
      </w:tr>
      <w:tr w:rsidR="00B13DA0" w:rsidRPr="00415004" w14:paraId="5D158B94" w14:textId="77777777" w:rsidTr="00E72DDD">
        <w:trPr>
          <w:cantSplit/>
        </w:trPr>
        <w:tc>
          <w:tcPr>
            <w:tcW w:w="3917" w:type="dxa"/>
            <w:tcBorders>
              <w:top w:val="single" w:sz="4" w:space="0" w:color="000000"/>
              <w:left w:val="single" w:sz="4" w:space="0" w:color="000000"/>
              <w:bottom w:val="single" w:sz="4" w:space="0" w:color="000000"/>
            </w:tcBorders>
            <w:shd w:val="clear" w:color="auto" w:fill="auto"/>
          </w:tcPr>
          <w:p w14:paraId="216901F6" w14:textId="1A782FAC" w:rsidR="003A20BB" w:rsidRPr="00415004" w:rsidRDefault="003A20BB" w:rsidP="00484E5B">
            <w:pPr>
              <w:jc w:val="both"/>
              <w:rPr>
                <w:rFonts w:ascii="Trebuchet MS" w:hAnsi="Trebuchet MS"/>
                <w:sz w:val="22"/>
                <w:szCs w:val="22"/>
                <w:lang w:val="en-US"/>
              </w:rPr>
            </w:pPr>
            <w:r w:rsidRPr="00415004">
              <w:rPr>
                <w:rFonts w:ascii="Trebuchet MS" w:hAnsi="Trebuchet MS"/>
                <w:sz w:val="22"/>
                <w:szCs w:val="22"/>
              </w:rPr>
              <w:t xml:space="preserve">4.8. Alte </w:t>
            </w:r>
            <w:proofErr w:type="spellStart"/>
            <w:r w:rsidRPr="00415004">
              <w:rPr>
                <w:rFonts w:ascii="Trebuchet MS" w:hAnsi="Trebuchet MS"/>
                <w:sz w:val="22"/>
                <w:szCs w:val="22"/>
              </w:rPr>
              <w:t>informaţii</w:t>
            </w:r>
            <w:proofErr w:type="spellEnd"/>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14:paraId="547D1182" w14:textId="4297A710" w:rsidR="003A20BB" w:rsidRPr="00415004" w:rsidRDefault="00B13DA0" w:rsidP="00484E5B">
            <w:pPr>
              <w:shd w:val="clear" w:color="auto" w:fill="FFFFFF"/>
              <w:jc w:val="both"/>
              <w:rPr>
                <w:rFonts w:ascii="Trebuchet MS" w:hAnsi="Trebuchet MS"/>
                <w:noProof/>
                <w:sz w:val="22"/>
                <w:szCs w:val="22"/>
              </w:rPr>
            </w:pPr>
            <w:r w:rsidRPr="00415004">
              <w:rPr>
                <w:rFonts w:ascii="Trebuchet MS" w:hAnsi="Trebuchet MS"/>
                <w:sz w:val="22"/>
                <w:szCs w:val="22"/>
              </w:rPr>
              <w:t>Nu au fost identificate.</w:t>
            </w:r>
          </w:p>
        </w:tc>
      </w:tr>
    </w:tbl>
    <w:p w14:paraId="1E98A76D" w14:textId="77777777" w:rsidR="003A20BB" w:rsidRPr="00415004" w:rsidRDefault="003A20BB" w:rsidP="00484E5B">
      <w:pPr>
        <w:rPr>
          <w:rFonts w:ascii="Trebuchet MS" w:hAnsi="Trebuchet MS"/>
          <w:b/>
          <w:bCs/>
          <w:color w:val="0000CC"/>
          <w:sz w:val="22"/>
          <w:szCs w:val="22"/>
        </w:rPr>
      </w:pPr>
    </w:p>
    <w:p w14:paraId="615BC156" w14:textId="5E89EDE4" w:rsidR="003A20BB" w:rsidRPr="00415004" w:rsidRDefault="003A20BB" w:rsidP="00484E5B">
      <w:pPr>
        <w:jc w:val="center"/>
        <w:rPr>
          <w:rFonts w:ascii="Trebuchet MS" w:hAnsi="Trebuchet MS"/>
          <w:b/>
          <w:sz w:val="22"/>
          <w:szCs w:val="22"/>
        </w:rPr>
      </w:pPr>
      <w:proofErr w:type="spellStart"/>
      <w:r w:rsidRPr="00415004">
        <w:rPr>
          <w:rFonts w:ascii="Trebuchet MS" w:hAnsi="Trebuchet MS"/>
          <w:b/>
          <w:sz w:val="22"/>
          <w:szCs w:val="22"/>
        </w:rPr>
        <w:t>Secţiunea</w:t>
      </w:r>
      <w:proofErr w:type="spellEnd"/>
      <w:r w:rsidRPr="00415004">
        <w:rPr>
          <w:rFonts w:ascii="Trebuchet MS" w:hAnsi="Trebuchet MS"/>
          <w:b/>
          <w:sz w:val="22"/>
          <w:szCs w:val="22"/>
        </w:rPr>
        <w:t xml:space="preserve"> </w:t>
      </w:r>
      <w:r w:rsidR="00930CC5" w:rsidRPr="00415004">
        <w:rPr>
          <w:rFonts w:ascii="Trebuchet MS" w:hAnsi="Trebuchet MS"/>
          <w:b/>
          <w:sz w:val="22"/>
          <w:szCs w:val="22"/>
        </w:rPr>
        <w:t xml:space="preserve">a </w:t>
      </w:r>
      <w:r w:rsidRPr="00415004">
        <w:rPr>
          <w:rFonts w:ascii="Trebuchet MS" w:hAnsi="Trebuchet MS"/>
          <w:b/>
          <w:sz w:val="22"/>
          <w:szCs w:val="22"/>
        </w:rPr>
        <w:t>5</w:t>
      </w:r>
      <w:r w:rsidR="00930CC5" w:rsidRPr="00415004">
        <w:rPr>
          <w:rFonts w:ascii="Trebuchet MS" w:hAnsi="Trebuchet MS"/>
          <w:b/>
          <w:sz w:val="22"/>
          <w:szCs w:val="22"/>
        </w:rPr>
        <w:t>-a</w:t>
      </w:r>
      <w:r w:rsidRPr="00415004">
        <w:rPr>
          <w:rFonts w:ascii="Trebuchet MS" w:hAnsi="Trebuchet MS"/>
          <w:b/>
          <w:sz w:val="22"/>
          <w:szCs w:val="22"/>
        </w:rPr>
        <w:t>.</w:t>
      </w:r>
    </w:p>
    <w:p w14:paraId="1814D7B0" w14:textId="77777777" w:rsidR="003A20BB" w:rsidRPr="00415004" w:rsidRDefault="003A20BB" w:rsidP="00484E5B">
      <w:pPr>
        <w:jc w:val="center"/>
        <w:rPr>
          <w:rFonts w:ascii="Trebuchet MS" w:hAnsi="Trebuchet MS"/>
          <w:b/>
          <w:bCs/>
          <w:sz w:val="22"/>
          <w:szCs w:val="22"/>
        </w:rPr>
      </w:pPr>
      <w:r w:rsidRPr="00415004">
        <w:rPr>
          <w:rFonts w:ascii="Trebuchet MS" w:hAnsi="Trebuchet MS"/>
          <w:b/>
          <w:sz w:val="22"/>
          <w:szCs w:val="22"/>
        </w:rPr>
        <w:t xml:space="preserve">Efectele proiectului de act  normativ asupra </w:t>
      </w:r>
      <w:proofErr w:type="spellStart"/>
      <w:r w:rsidRPr="00415004">
        <w:rPr>
          <w:rFonts w:ascii="Trebuchet MS" w:hAnsi="Trebuchet MS"/>
          <w:b/>
          <w:sz w:val="22"/>
          <w:szCs w:val="22"/>
        </w:rPr>
        <w:t>legislaţiei</w:t>
      </w:r>
      <w:proofErr w:type="spellEnd"/>
      <w:r w:rsidRPr="00415004">
        <w:rPr>
          <w:rFonts w:ascii="Trebuchet MS" w:hAnsi="Trebuchet MS"/>
          <w:b/>
          <w:sz w:val="22"/>
          <w:szCs w:val="22"/>
        </w:rPr>
        <w:t xml:space="preserve"> în vigoare</w:t>
      </w:r>
    </w:p>
    <w:p w14:paraId="72A32D70" w14:textId="77777777" w:rsidR="003A20BB" w:rsidRPr="00415004" w:rsidRDefault="003A20BB" w:rsidP="00484E5B">
      <w:pPr>
        <w:ind w:left="1416" w:hanging="1516"/>
        <w:rPr>
          <w:rFonts w:ascii="Trebuchet MS" w:hAnsi="Trebuchet MS"/>
          <w:b/>
          <w:bCs/>
          <w:sz w:val="22"/>
          <w:szCs w:val="22"/>
        </w:rPr>
      </w:pPr>
    </w:p>
    <w:tbl>
      <w:tblPr>
        <w:tblW w:w="10170" w:type="dxa"/>
        <w:tblInd w:w="-5" w:type="dxa"/>
        <w:tblLayout w:type="fixed"/>
        <w:tblLook w:val="0000" w:firstRow="0" w:lastRow="0" w:firstColumn="0" w:lastColumn="0" w:noHBand="0" w:noVBand="0"/>
      </w:tblPr>
      <w:tblGrid>
        <w:gridCol w:w="3960"/>
        <w:gridCol w:w="6210"/>
      </w:tblGrid>
      <w:tr w:rsidR="00484E5B" w:rsidRPr="00415004" w14:paraId="69983333" w14:textId="77777777" w:rsidTr="00E72DDD">
        <w:tc>
          <w:tcPr>
            <w:tcW w:w="3960" w:type="dxa"/>
            <w:tcBorders>
              <w:top w:val="single" w:sz="4" w:space="0" w:color="000000"/>
              <w:left w:val="single" w:sz="4" w:space="0" w:color="000000"/>
              <w:bottom w:val="single" w:sz="4" w:space="0" w:color="000000"/>
            </w:tcBorders>
            <w:shd w:val="clear" w:color="auto" w:fill="auto"/>
          </w:tcPr>
          <w:p w14:paraId="79130BDC"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 xml:space="preserve">5.1.Măsuri normative necesare pentru aplicarea prevederilor proiectului de act normativ. </w:t>
            </w:r>
          </w:p>
          <w:p w14:paraId="6ABADF98" w14:textId="77777777" w:rsidR="003A20BB" w:rsidRPr="00415004" w:rsidRDefault="003A20BB" w:rsidP="00484E5B">
            <w:pPr>
              <w:rPr>
                <w:rFonts w:ascii="Trebuchet MS" w:hAnsi="Trebuchet MS"/>
                <w:sz w:val="22"/>
                <w:szCs w:val="22"/>
              </w:rPr>
            </w:pPr>
            <w:r w:rsidRPr="00415004">
              <w:rPr>
                <w:rFonts w:ascii="Trebuchet MS" w:hAnsi="Trebuchet MS"/>
                <w:sz w:val="22"/>
                <w:szCs w:val="22"/>
              </w:rPr>
              <w:t xml:space="preserve">a) acte normative în vigoare ce vor fi modificate sau abrogate, ca urmare a </w:t>
            </w:r>
            <w:proofErr w:type="spellStart"/>
            <w:r w:rsidRPr="00415004">
              <w:rPr>
                <w:rFonts w:ascii="Trebuchet MS" w:hAnsi="Trebuchet MS"/>
                <w:sz w:val="22"/>
                <w:szCs w:val="22"/>
              </w:rPr>
              <w:t>intrarii</w:t>
            </w:r>
            <w:proofErr w:type="spellEnd"/>
            <w:r w:rsidRPr="00415004">
              <w:rPr>
                <w:rFonts w:ascii="Trebuchet MS" w:hAnsi="Trebuchet MS"/>
                <w:sz w:val="22"/>
                <w:szCs w:val="22"/>
              </w:rPr>
              <w:t xml:space="preserve"> în vigoare a proiectului de act normativ;</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1E20C0FC" w14:textId="64A77527" w:rsidR="003A20BB" w:rsidRPr="00415004" w:rsidRDefault="00484E5B" w:rsidP="00484E5B">
            <w:pPr>
              <w:jc w:val="both"/>
              <w:rPr>
                <w:rFonts w:ascii="Trebuchet MS" w:hAnsi="Trebuchet MS"/>
                <w:sz w:val="22"/>
                <w:szCs w:val="22"/>
              </w:rPr>
            </w:pPr>
            <w:r w:rsidRPr="00415004">
              <w:rPr>
                <w:rFonts w:ascii="Trebuchet MS" w:hAnsi="Trebuchet MS"/>
                <w:sz w:val="22"/>
                <w:szCs w:val="22"/>
              </w:rPr>
              <w:t>Proiectul de act normativ nu se referă la acest subiect.</w:t>
            </w:r>
          </w:p>
        </w:tc>
      </w:tr>
      <w:tr w:rsidR="00484E5B" w:rsidRPr="00415004" w14:paraId="0160FFF5" w14:textId="77777777" w:rsidTr="00E72DDD">
        <w:tc>
          <w:tcPr>
            <w:tcW w:w="3960" w:type="dxa"/>
            <w:tcBorders>
              <w:top w:val="single" w:sz="4" w:space="0" w:color="000000"/>
              <w:left w:val="single" w:sz="4" w:space="0" w:color="000000"/>
              <w:bottom w:val="single" w:sz="4" w:space="0" w:color="000000"/>
            </w:tcBorders>
            <w:shd w:val="clear" w:color="auto" w:fill="auto"/>
          </w:tcPr>
          <w:p w14:paraId="0EF11973" w14:textId="77777777" w:rsidR="003A20BB" w:rsidRPr="00415004" w:rsidRDefault="003A20BB" w:rsidP="00484E5B">
            <w:pPr>
              <w:jc w:val="both"/>
              <w:rPr>
                <w:rFonts w:ascii="Trebuchet MS" w:hAnsi="Trebuchet MS"/>
                <w:b/>
                <w:sz w:val="22"/>
                <w:szCs w:val="22"/>
              </w:rPr>
            </w:pPr>
            <w:r w:rsidRPr="00415004">
              <w:rPr>
                <w:rFonts w:ascii="Trebuchet MS" w:hAnsi="Trebuchet MS"/>
                <w:sz w:val="22"/>
                <w:szCs w:val="22"/>
              </w:rPr>
              <w:t xml:space="preserve">5.2.Impactul asupra </w:t>
            </w:r>
            <w:proofErr w:type="spellStart"/>
            <w:r w:rsidRPr="00415004">
              <w:rPr>
                <w:rFonts w:ascii="Trebuchet MS" w:hAnsi="Trebuchet MS"/>
                <w:sz w:val="22"/>
                <w:szCs w:val="22"/>
              </w:rPr>
              <w:t>legislaţiei</w:t>
            </w:r>
            <w:proofErr w:type="spellEnd"/>
            <w:r w:rsidRPr="00415004">
              <w:rPr>
                <w:rFonts w:ascii="Trebuchet MS" w:hAnsi="Trebuchet MS"/>
                <w:sz w:val="22"/>
                <w:szCs w:val="22"/>
              </w:rPr>
              <w:t xml:space="preserve"> în domeniul </w:t>
            </w:r>
            <w:proofErr w:type="spellStart"/>
            <w:r w:rsidRPr="00415004">
              <w:rPr>
                <w:rFonts w:ascii="Trebuchet MS" w:hAnsi="Trebuchet MS"/>
                <w:sz w:val="22"/>
                <w:szCs w:val="22"/>
              </w:rPr>
              <w:t>achiziţiilor</w:t>
            </w:r>
            <w:proofErr w:type="spellEnd"/>
            <w:r w:rsidRPr="00415004">
              <w:rPr>
                <w:rFonts w:ascii="Trebuchet MS" w:hAnsi="Trebuchet MS"/>
                <w:sz w:val="22"/>
                <w:szCs w:val="22"/>
              </w:rPr>
              <w:t xml:space="preserve"> publice</w:t>
            </w:r>
            <w:r w:rsidRPr="00415004">
              <w:rPr>
                <w:rFonts w:ascii="Trebuchet MS" w:hAnsi="Trebuchet MS"/>
                <w:b/>
                <w:sz w:val="22"/>
                <w:szCs w:val="22"/>
              </w:rPr>
              <w:t xml:space="preserve"> </w:t>
            </w:r>
          </w:p>
          <w:p w14:paraId="526A1629" w14:textId="77777777" w:rsidR="003A20BB" w:rsidRPr="00415004" w:rsidRDefault="003A20BB" w:rsidP="00484E5B">
            <w:pPr>
              <w:jc w:val="both"/>
              <w:rPr>
                <w:rFonts w:ascii="Trebuchet MS" w:hAnsi="Trebuchet MS"/>
                <w:bCs/>
                <w:sz w:val="22"/>
                <w:szCs w:val="22"/>
              </w:rPr>
            </w:pPr>
            <w:r w:rsidRPr="00415004">
              <w:rPr>
                <w:rFonts w:ascii="Trebuchet MS" w:hAnsi="Trebuchet MS"/>
                <w:sz w:val="22"/>
                <w:szCs w:val="22"/>
              </w:rPr>
              <w:t>a)</w:t>
            </w:r>
            <w:r w:rsidRPr="00415004">
              <w:rPr>
                <w:rFonts w:ascii="Trebuchet MS" w:hAnsi="Trebuchet MS"/>
                <w:bCs/>
                <w:sz w:val="22"/>
                <w:szCs w:val="22"/>
              </w:rPr>
              <w:t xml:space="preserve">descrierea impactului legislativ </w:t>
            </w:r>
          </w:p>
          <w:p w14:paraId="4AE10460" w14:textId="77777777" w:rsidR="003A20BB" w:rsidRPr="00415004" w:rsidRDefault="003A20BB" w:rsidP="00484E5B">
            <w:pPr>
              <w:jc w:val="both"/>
              <w:rPr>
                <w:rFonts w:ascii="Trebuchet MS" w:hAnsi="Trebuchet MS"/>
                <w:bCs/>
                <w:sz w:val="22"/>
                <w:szCs w:val="22"/>
              </w:rPr>
            </w:pPr>
            <w:bookmarkStart w:id="1" w:name="do|ax1|pt5|sp5.2.|lib"/>
            <w:bookmarkEnd w:id="1"/>
            <w:r w:rsidRPr="00415004">
              <w:rPr>
                <w:rFonts w:ascii="Trebuchet MS" w:hAnsi="Trebuchet MS"/>
                <w:sz w:val="22"/>
                <w:szCs w:val="22"/>
              </w:rPr>
              <w:t>b)</w:t>
            </w:r>
            <w:r w:rsidRPr="00415004">
              <w:rPr>
                <w:rFonts w:ascii="Trebuchet MS" w:hAnsi="Trebuchet MS"/>
                <w:bCs/>
                <w:sz w:val="22"/>
                <w:szCs w:val="22"/>
              </w:rPr>
              <w:t xml:space="preserve">prezentarea normelor cu impact la nivel </w:t>
            </w:r>
            <w:proofErr w:type="spellStart"/>
            <w:r w:rsidRPr="00415004">
              <w:rPr>
                <w:rFonts w:ascii="Trebuchet MS" w:hAnsi="Trebuchet MS"/>
                <w:bCs/>
                <w:sz w:val="22"/>
                <w:szCs w:val="22"/>
              </w:rPr>
              <w:t>operaţional</w:t>
            </w:r>
            <w:proofErr w:type="spellEnd"/>
            <w:r w:rsidRPr="00415004">
              <w:rPr>
                <w:rFonts w:ascii="Trebuchet MS" w:hAnsi="Trebuchet MS"/>
                <w:bCs/>
                <w:sz w:val="22"/>
                <w:szCs w:val="22"/>
              </w:rPr>
              <w:t xml:space="preserve">/tehnic </w:t>
            </w:r>
          </w:p>
          <w:p w14:paraId="3571BCC7" w14:textId="77777777" w:rsidR="003A20BB" w:rsidRPr="00415004" w:rsidRDefault="003A20BB" w:rsidP="00484E5B">
            <w:pPr>
              <w:rPr>
                <w:rFonts w:ascii="Trebuchet MS" w:hAnsi="Trebuchet MS"/>
                <w:sz w:val="22"/>
                <w:szCs w:val="22"/>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6763F954" w14:textId="77777777" w:rsidR="003A20BB" w:rsidRPr="00415004" w:rsidRDefault="003A20BB" w:rsidP="00484E5B">
            <w:pPr>
              <w:pStyle w:val="Heading1"/>
              <w:rPr>
                <w:rFonts w:ascii="Trebuchet MS" w:hAnsi="Trebuchet MS"/>
                <w:b w:val="0"/>
                <w:bCs w:val="0"/>
                <w:sz w:val="22"/>
                <w:szCs w:val="22"/>
              </w:rPr>
            </w:pPr>
            <w:r w:rsidRPr="00415004">
              <w:rPr>
                <w:rFonts w:ascii="Trebuchet MS" w:hAnsi="Trebuchet MS"/>
                <w:b w:val="0"/>
                <w:sz w:val="22"/>
                <w:szCs w:val="22"/>
              </w:rPr>
              <w:t>Proiectul de act normativ nu se referă la acest domeniu.</w:t>
            </w:r>
          </w:p>
        </w:tc>
      </w:tr>
      <w:tr w:rsidR="00A7501D" w:rsidRPr="00415004" w14:paraId="50368F53" w14:textId="77777777" w:rsidTr="00E72DDD">
        <w:tc>
          <w:tcPr>
            <w:tcW w:w="3960" w:type="dxa"/>
            <w:tcBorders>
              <w:top w:val="single" w:sz="4" w:space="0" w:color="000000"/>
              <w:left w:val="single" w:sz="4" w:space="0" w:color="000000"/>
              <w:bottom w:val="single" w:sz="4" w:space="0" w:color="000000"/>
            </w:tcBorders>
            <w:shd w:val="clear" w:color="auto" w:fill="auto"/>
          </w:tcPr>
          <w:p w14:paraId="014817D3" w14:textId="77777777" w:rsidR="003A20BB" w:rsidRPr="00415004" w:rsidRDefault="003A20BB" w:rsidP="00484E5B">
            <w:pPr>
              <w:jc w:val="both"/>
              <w:rPr>
                <w:rFonts w:ascii="Trebuchet MS" w:hAnsi="Trebuchet MS"/>
                <w:bCs/>
                <w:sz w:val="22"/>
                <w:szCs w:val="22"/>
              </w:rPr>
            </w:pPr>
            <w:r w:rsidRPr="00415004">
              <w:rPr>
                <w:rFonts w:ascii="Trebuchet MS" w:hAnsi="Trebuchet MS"/>
                <w:sz w:val="22"/>
                <w:szCs w:val="22"/>
              </w:rPr>
              <w:t xml:space="preserve">5.3. </w:t>
            </w:r>
            <w:r w:rsidRPr="00415004">
              <w:rPr>
                <w:rFonts w:ascii="Trebuchet MS" w:hAnsi="Trebuchet MS"/>
                <w:bCs/>
                <w:sz w:val="22"/>
                <w:szCs w:val="22"/>
              </w:rPr>
              <w:t xml:space="preserve">5.3. Conformitatea proiectului de act normativ cu </w:t>
            </w:r>
            <w:proofErr w:type="spellStart"/>
            <w:r w:rsidRPr="00415004">
              <w:rPr>
                <w:rFonts w:ascii="Trebuchet MS" w:hAnsi="Trebuchet MS"/>
                <w:bCs/>
                <w:sz w:val="22"/>
                <w:szCs w:val="22"/>
              </w:rPr>
              <w:t>legislaţia</w:t>
            </w:r>
            <w:proofErr w:type="spellEnd"/>
            <w:r w:rsidRPr="00415004">
              <w:rPr>
                <w:rFonts w:ascii="Trebuchet MS" w:hAnsi="Trebuchet MS"/>
                <w:bCs/>
                <w:sz w:val="22"/>
                <w:szCs w:val="22"/>
              </w:rPr>
              <w:t xml:space="preserve"> UE (în cazul proiectelor ce transpun sau asigură aplicarea unor prevederi de drept UE).</w:t>
            </w:r>
          </w:p>
          <w:p w14:paraId="45C6A782" w14:textId="77777777" w:rsidR="003A20BB" w:rsidRPr="00415004" w:rsidRDefault="003A20BB" w:rsidP="00484E5B">
            <w:pPr>
              <w:jc w:val="both"/>
              <w:rPr>
                <w:rFonts w:ascii="Trebuchet MS" w:hAnsi="Trebuchet MS"/>
                <w:bCs/>
                <w:sz w:val="22"/>
                <w:szCs w:val="22"/>
              </w:rPr>
            </w:pPr>
            <w:r w:rsidRPr="00415004">
              <w:rPr>
                <w:rFonts w:ascii="Trebuchet MS" w:hAnsi="Trebuchet MS"/>
                <w:bCs/>
                <w:sz w:val="22"/>
                <w:szCs w:val="22"/>
              </w:rPr>
              <w:t>5.3.1. Măsuri normative necesare transpunerii directivelor UE</w:t>
            </w:r>
          </w:p>
          <w:p w14:paraId="711511DB" w14:textId="77777777" w:rsidR="003A20BB" w:rsidRPr="00415004" w:rsidRDefault="003A20BB" w:rsidP="00484E5B">
            <w:pPr>
              <w:jc w:val="both"/>
              <w:rPr>
                <w:rFonts w:ascii="Trebuchet MS" w:hAnsi="Trebuchet MS"/>
                <w:bCs/>
                <w:sz w:val="22"/>
                <w:szCs w:val="22"/>
              </w:rPr>
            </w:pPr>
            <w:bookmarkStart w:id="2" w:name="do|ax1|pt5|sp5.3.|al1|lia"/>
            <w:bookmarkEnd w:id="2"/>
            <w:r w:rsidRPr="00415004">
              <w:rPr>
                <w:rFonts w:ascii="Trebuchet MS" w:hAnsi="Trebuchet MS"/>
                <w:bCs/>
                <w:sz w:val="22"/>
                <w:szCs w:val="22"/>
              </w:rPr>
              <w:t xml:space="preserve">a)tipul, titlul, numărul </w:t>
            </w:r>
            <w:proofErr w:type="spellStart"/>
            <w:r w:rsidRPr="00415004">
              <w:rPr>
                <w:rFonts w:ascii="Trebuchet MS" w:hAnsi="Trebuchet MS"/>
                <w:bCs/>
                <w:sz w:val="22"/>
                <w:szCs w:val="22"/>
              </w:rPr>
              <w:t>şi</w:t>
            </w:r>
            <w:proofErr w:type="spellEnd"/>
            <w:r w:rsidRPr="00415004">
              <w:rPr>
                <w:rFonts w:ascii="Trebuchet MS" w:hAnsi="Trebuchet MS"/>
                <w:bCs/>
                <w:sz w:val="22"/>
                <w:szCs w:val="22"/>
              </w:rPr>
              <w:t xml:space="preserve"> data directivei UE ale cărei </w:t>
            </w:r>
            <w:proofErr w:type="spellStart"/>
            <w:r w:rsidRPr="00415004">
              <w:rPr>
                <w:rFonts w:ascii="Trebuchet MS" w:hAnsi="Trebuchet MS"/>
                <w:bCs/>
                <w:sz w:val="22"/>
                <w:szCs w:val="22"/>
              </w:rPr>
              <w:t>cerinţe</w:t>
            </w:r>
            <w:proofErr w:type="spellEnd"/>
            <w:r w:rsidRPr="00415004">
              <w:rPr>
                <w:rFonts w:ascii="Trebuchet MS" w:hAnsi="Trebuchet MS"/>
                <w:bCs/>
                <w:sz w:val="22"/>
                <w:szCs w:val="22"/>
              </w:rPr>
              <w:t xml:space="preserve"> sunt transpuse de proiectul de act normativ;</w:t>
            </w:r>
          </w:p>
          <w:p w14:paraId="505AF82B" w14:textId="77777777" w:rsidR="003A20BB" w:rsidRPr="00415004" w:rsidRDefault="003A20BB" w:rsidP="00484E5B">
            <w:pPr>
              <w:jc w:val="both"/>
              <w:rPr>
                <w:rFonts w:ascii="Trebuchet MS" w:hAnsi="Trebuchet MS"/>
                <w:bCs/>
                <w:sz w:val="22"/>
                <w:szCs w:val="22"/>
              </w:rPr>
            </w:pPr>
            <w:bookmarkStart w:id="3" w:name="do|ax1|pt5|sp5.3.|al1|lib"/>
            <w:bookmarkEnd w:id="3"/>
            <w:r w:rsidRPr="00415004">
              <w:rPr>
                <w:rFonts w:ascii="Trebuchet MS" w:hAnsi="Trebuchet MS"/>
                <w:bCs/>
                <w:sz w:val="22"/>
                <w:szCs w:val="22"/>
              </w:rPr>
              <w:t>b)obiectivele directivei UE;</w:t>
            </w:r>
          </w:p>
          <w:p w14:paraId="4CEF5BF8" w14:textId="77777777" w:rsidR="003A20BB" w:rsidRPr="00415004" w:rsidRDefault="003A20BB" w:rsidP="00484E5B">
            <w:pPr>
              <w:jc w:val="both"/>
              <w:rPr>
                <w:rFonts w:ascii="Trebuchet MS" w:hAnsi="Trebuchet MS"/>
                <w:bCs/>
                <w:sz w:val="22"/>
                <w:szCs w:val="22"/>
              </w:rPr>
            </w:pPr>
            <w:bookmarkStart w:id="4" w:name="do|ax1|pt5|sp5.3.|al1|lic"/>
            <w:bookmarkEnd w:id="4"/>
            <w:r w:rsidRPr="00415004">
              <w:rPr>
                <w:rFonts w:ascii="Trebuchet MS" w:hAnsi="Trebuchet MS"/>
                <w:bCs/>
                <w:sz w:val="22"/>
                <w:szCs w:val="22"/>
              </w:rPr>
              <w:t>c)tipul de transpunere a directivei UE în cauză</w:t>
            </w:r>
          </w:p>
          <w:p w14:paraId="15A80479" w14:textId="77777777" w:rsidR="003A20BB" w:rsidRPr="00415004" w:rsidRDefault="003A20BB" w:rsidP="00484E5B">
            <w:pPr>
              <w:jc w:val="both"/>
              <w:rPr>
                <w:rFonts w:ascii="Trebuchet MS" w:hAnsi="Trebuchet MS"/>
                <w:bCs/>
                <w:sz w:val="22"/>
                <w:szCs w:val="22"/>
              </w:rPr>
            </w:pPr>
            <w:bookmarkStart w:id="5" w:name="do|ax1|pt5|sp5.3.|al1|lid"/>
            <w:bookmarkEnd w:id="5"/>
            <w:r w:rsidRPr="00415004">
              <w:rPr>
                <w:rFonts w:ascii="Trebuchet MS" w:hAnsi="Trebuchet MS"/>
                <w:bCs/>
                <w:sz w:val="22"/>
                <w:szCs w:val="22"/>
              </w:rPr>
              <w:lastRenderedPageBreak/>
              <w:t xml:space="preserve">d)termenele-limită pentru transpunerea directivelor UE vizate </w:t>
            </w:r>
          </w:p>
          <w:p w14:paraId="69C06574" w14:textId="77777777" w:rsidR="003A20BB" w:rsidRPr="00415004" w:rsidRDefault="003A20BB" w:rsidP="00484E5B">
            <w:pPr>
              <w:jc w:val="both"/>
              <w:rPr>
                <w:rFonts w:ascii="Trebuchet MS" w:hAnsi="Trebuchet MS"/>
                <w:bCs/>
                <w:sz w:val="22"/>
                <w:szCs w:val="22"/>
              </w:rPr>
            </w:pPr>
            <w:r w:rsidRPr="00415004">
              <w:rPr>
                <w:rFonts w:ascii="Trebuchet MS" w:hAnsi="Trebuchet MS"/>
                <w:bCs/>
                <w:sz w:val="22"/>
                <w:szCs w:val="22"/>
              </w:rPr>
              <w:t>5.3.2. Măsuri normative necesare aplicării actelor legislative ale UE.</w:t>
            </w:r>
          </w:p>
          <w:p w14:paraId="150108A2" w14:textId="77777777" w:rsidR="003A20BB" w:rsidRPr="00415004" w:rsidRDefault="003A20BB" w:rsidP="00484E5B">
            <w:pPr>
              <w:jc w:val="both"/>
              <w:rPr>
                <w:rFonts w:ascii="Trebuchet MS" w:hAnsi="Trebuchet MS"/>
                <w:bCs/>
                <w:sz w:val="22"/>
                <w:szCs w:val="22"/>
              </w:rPr>
            </w:pPr>
            <w:bookmarkStart w:id="6" w:name="do|ax1|pt5|sp5.3.|al2|lia"/>
            <w:bookmarkEnd w:id="6"/>
            <w:r w:rsidRPr="00415004">
              <w:rPr>
                <w:rFonts w:ascii="Trebuchet MS" w:hAnsi="Trebuchet MS"/>
                <w:bCs/>
                <w:sz w:val="22"/>
                <w:szCs w:val="22"/>
              </w:rPr>
              <w:t xml:space="preserve">a)justificarea </w:t>
            </w:r>
            <w:proofErr w:type="spellStart"/>
            <w:r w:rsidRPr="00415004">
              <w:rPr>
                <w:rFonts w:ascii="Trebuchet MS" w:hAnsi="Trebuchet MS"/>
                <w:bCs/>
                <w:sz w:val="22"/>
                <w:szCs w:val="22"/>
              </w:rPr>
              <w:t>necesităţii</w:t>
            </w:r>
            <w:proofErr w:type="spellEnd"/>
            <w:r w:rsidRPr="00415004">
              <w:rPr>
                <w:rFonts w:ascii="Trebuchet MS" w:hAnsi="Trebuchet MS"/>
                <w:bCs/>
                <w:sz w:val="22"/>
                <w:szCs w:val="22"/>
              </w:rPr>
              <w:t xml:space="preserve"> adoptării măsurilor incluse în proiect în vederea aplicării actului legislativ al UE;</w:t>
            </w:r>
          </w:p>
          <w:p w14:paraId="63B4DB22" w14:textId="77777777" w:rsidR="003A20BB" w:rsidRPr="00415004" w:rsidRDefault="003A20BB" w:rsidP="00484E5B">
            <w:pPr>
              <w:jc w:val="both"/>
              <w:rPr>
                <w:rFonts w:ascii="Trebuchet MS" w:hAnsi="Trebuchet MS"/>
                <w:bCs/>
                <w:sz w:val="22"/>
                <w:szCs w:val="22"/>
              </w:rPr>
            </w:pPr>
            <w:bookmarkStart w:id="7" w:name="do|ax1|pt5|sp5.3.|al2|lib"/>
            <w:bookmarkEnd w:id="7"/>
            <w:r w:rsidRPr="00415004">
              <w:rPr>
                <w:rFonts w:ascii="Trebuchet MS" w:hAnsi="Trebuchet MS"/>
                <w:bCs/>
                <w:sz w:val="22"/>
                <w:szCs w:val="22"/>
              </w:rPr>
              <w:t xml:space="preserve">b)tipul, titlul, numărul </w:t>
            </w:r>
            <w:proofErr w:type="spellStart"/>
            <w:r w:rsidRPr="00415004">
              <w:rPr>
                <w:rFonts w:ascii="Trebuchet MS" w:hAnsi="Trebuchet MS"/>
                <w:bCs/>
                <w:sz w:val="22"/>
                <w:szCs w:val="22"/>
              </w:rPr>
              <w:t>şi</w:t>
            </w:r>
            <w:proofErr w:type="spellEnd"/>
            <w:r w:rsidRPr="00415004">
              <w:rPr>
                <w:rFonts w:ascii="Trebuchet MS" w:hAnsi="Trebuchet MS"/>
                <w:bCs/>
                <w:sz w:val="22"/>
                <w:szCs w:val="22"/>
              </w:rPr>
              <w:t xml:space="preserve"> data actului legislativ al UE pentru care se creează cadrul de aplicare.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C478E9B"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lastRenderedPageBreak/>
              <w:t>Proiectul de act normativ nu se referă la acest domeniu.</w:t>
            </w:r>
          </w:p>
        </w:tc>
      </w:tr>
      <w:tr w:rsidR="00A7501D" w:rsidRPr="00415004" w14:paraId="04C615C2" w14:textId="77777777" w:rsidTr="00E72DDD">
        <w:tc>
          <w:tcPr>
            <w:tcW w:w="3960" w:type="dxa"/>
            <w:tcBorders>
              <w:top w:val="single" w:sz="4" w:space="0" w:color="000000"/>
              <w:left w:val="single" w:sz="4" w:space="0" w:color="000000"/>
              <w:bottom w:val="single" w:sz="4" w:space="0" w:color="000000"/>
            </w:tcBorders>
            <w:shd w:val="clear" w:color="auto" w:fill="auto"/>
          </w:tcPr>
          <w:p w14:paraId="582533C6" w14:textId="77777777" w:rsidR="003A20BB" w:rsidRPr="00415004" w:rsidRDefault="003A20BB" w:rsidP="00484E5B">
            <w:pPr>
              <w:rPr>
                <w:rFonts w:ascii="Trebuchet MS" w:hAnsi="Trebuchet MS"/>
                <w:sz w:val="22"/>
                <w:szCs w:val="22"/>
              </w:rPr>
            </w:pPr>
            <w:r w:rsidRPr="00415004">
              <w:rPr>
                <w:rFonts w:ascii="Trebuchet MS" w:hAnsi="Trebuchet MS"/>
                <w:sz w:val="22"/>
                <w:szCs w:val="22"/>
              </w:rPr>
              <w:t xml:space="preserve">5.4. </w:t>
            </w:r>
            <w:r w:rsidRPr="00415004">
              <w:rPr>
                <w:rFonts w:ascii="Trebuchet MS" w:hAnsi="Trebuchet MS"/>
                <w:bCs/>
                <w:sz w:val="22"/>
                <w:szCs w:val="22"/>
              </w:rPr>
              <w:t xml:space="preserve">Hotărâri ale </w:t>
            </w:r>
            <w:proofErr w:type="spellStart"/>
            <w:r w:rsidRPr="00415004">
              <w:rPr>
                <w:rFonts w:ascii="Trebuchet MS" w:hAnsi="Trebuchet MS"/>
                <w:bCs/>
                <w:sz w:val="22"/>
                <w:szCs w:val="22"/>
              </w:rPr>
              <w:t>Curţii</w:t>
            </w:r>
            <w:proofErr w:type="spellEnd"/>
            <w:r w:rsidRPr="00415004">
              <w:rPr>
                <w:rFonts w:ascii="Trebuchet MS" w:hAnsi="Trebuchet MS"/>
                <w:bCs/>
                <w:sz w:val="22"/>
                <w:szCs w:val="22"/>
              </w:rPr>
              <w:t xml:space="preserve"> de </w:t>
            </w:r>
            <w:proofErr w:type="spellStart"/>
            <w:r w:rsidRPr="00415004">
              <w:rPr>
                <w:rFonts w:ascii="Trebuchet MS" w:hAnsi="Trebuchet MS"/>
                <w:bCs/>
                <w:sz w:val="22"/>
                <w:szCs w:val="22"/>
              </w:rPr>
              <w:t>Justiţie</w:t>
            </w:r>
            <w:proofErr w:type="spellEnd"/>
            <w:r w:rsidRPr="00415004">
              <w:rPr>
                <w:rFonts w:ascii="Trebuchet MS" w:hAnsi="Trebuchet MS"/>
                <w:bCs/>
                <w:sz w:val="22"/>
                <w:szCs w:val="22"/>
              </w:rPr>
              <w:t xml:space="preserve"> a Uniunii Europene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6401DDB"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Proiectul de act normativ nu se referă la acest domeniu.</w:t>
            </w:r>
          </w:p>
        </w:tc>
      </w:tr>
      <w:tr w:rsidR="00A7501D" w:rsidRPr="00415004" w14:paraId="7A21CEA8" w14:textId="77777777" w:rsidTr="00E72DDD">
        <w:tc>
          <w:tcPr>
            <w:tcW w:w="3960" w:type="dxa"/>
            <w:tcBorders>
              <w:top w:val="single" w:sz="4" w:space="0" w:color="000000"/>
              <w:left w:val="single" w:sz="4" w:space="0" w:color="000000"/>
              <w:bottom w:val="single" w:sz="4" w:space="0" w:color="000000"/>
            </w:tcBorders>
            <w:shd w:val="clear" w:color="auto" w:fill="auto"/>
          </w:tcPr>
          <w:p w14:paraId="3E3D539F" w14:textId="77777777" w:rsidR="003A20BB" w:rsidRPr="00415004" w:rsidRDefault="003A20BB" w:rsidP="00484E5B">
            <w:pPr>
              <w:rPr>
                <w:rFonts w:ascii="Trebuchet MS" w:hAnsi="Trebuchet MS"/>
                <w:sz w:val="22"/>
                <w:szCs w:val="22"/>
              </w:rPr>
            </w:pPr>
            <w:r w:rsidRPr="00415004">
              <w:rPr>
                <w:rFonts w:ascii="Trebuchet MS" w:hAnsi="Trebuchet MS"/>
                <w:sz w:val="22"/>
                <w:szCs w:val="22"/>
              </w:rPr>
              <w:t xml:space="preserve">5.5. </w:t>
            </w:r>
            <w:r w:rsidRPr="00415004">
              <w:rPr>
                <w:rFonts w:ascii="Trebuchet MS" w:hAnsi="Trebuchet MS"/>
                <w:bCs/>
                <w:sz w:val="22"/>
                <w:szCs w:val="22"/>
              </w:rPr>
              <w:t xml:space="preserve">Alte acte normative </w:t>
            </w:r>
            <w:proofErr w:type="spellStart"/>
            <w:r w:rsidRPr="00415004">
              <w:rPr>
                <w:rFonts w:ascii="Trebuchet MS" w:hAnsi="Trebuchet MS"/>
                <w:bCs/>
                <w:sz w:val="22"/>
                <w:szCs w:val="22"/>
              </w:rPr>
              <w:t>şi</w:t>
            </w:r>
            <w:proofErr w:type="spellEnd"/>
            <w:r w:rsidRPr="00415004">
              <w:rPr>
                <w:rFonts w:ascii="Trebuchet MS" w:hAnsi="Trebuchet MS"/>
                <w:bCs/>
                <w:sz w:val="22"/>
                <w:szCs w:val="22"/>
              </w:rPr>
              <w:t xml:space="preserve">/sau documente </w:t>
            </w:r>
            <w:proofErr w:type="spellStart"/>
            <w:r w:rsidRPr="00415004">
              <w:rPr>
                <w:rFonts w:ascii="Trebuchet MS" w:hAnsi="Trebuchet MS"/>
                <w:bCs/>
                <w:sz w:val="22"/>
                <w:szCs w:val="22"/>
              </w:rPr>
              <w:t>internaţionale</w:t>
            </w:r>
            <w:proofErr w:type="spellEnd"/>
            <w:r w:rsidRPr="00415004">
              <w:rPr>
                <w:rFonts w:ascii="Trebuchet MS" w:hAnsi="Trebuchet MS"/>
                <w:bCs/>
                <w:sz w:val="22"/>
                <w:szCs w:val="22"/>
              </w:rPr>
              <w:t xml:space="preserve"> din care decurg angajamente asumate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51BDD1AE"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Proiectul de act normativ nu se referă la acest domeniu.</w:t>
            </w:r>
          </w:p>
        </w:tc>
      </w:tr>
      <w:tr w:rsidR="00484E5B" w:rsidRPr="00415004" w14:paraId="0A9DC6DA" w14:textId="77777777" w:rsidTr="00E72DDD">
        <w:tc>
          <w:tcPr>
            <w:tcW w:w="3960" w:type="dxa"/>
            <w:tcBorders>
              <w:top w:val="single" w:sz="4" w:space="0" w:color="000000"/>
              <w:left w:val="single" w:sz="4" w:space="0" w:color="000000"/>
              <w:bottom w:val="single" w:sz="4" w:space="0" w:color="000000"/>
            </w:tcBorders>
            <w:shd w:val="clear" w:color="auto" w:fill="auto"/>
          </w:tcPr>
          <w:p w14:paraId="7E020A0C" w14:textId="0FC9A803" w:rsidR="003A20BB" w:rsidRPr="00415004" w:rsidRDefault="00E9056F" w:rsidP="00484E5B">
            <w:pPr>
              <w:rPr>
                <w:rFonts w:ascii="Trebuchet MS" w:hAnsi="Trebuchet MS"/>
                <w:sz w:val="22"/>
                <w:szCs w:val="22"/>
              </w:rPr>
            </w:pPr>
            <w:r w:rsidRPr="00415004">
              <w:rPr>
                <w:rFonts w:ascii="Trebuchet MS" w:hAnsi="Trebuchet MS"/>
                <w:sz w:val="22"/>
                <w:szCs w:val="22"/>
              </w:rPr>
              <w:t>5.</w:t>
            </w:r>
            <w:r w:rsidR="003A20BB" w:rsidRPr="00415004">
              <w:rPr>
                <w:rFonts w:ascii="Trebuchet MS" w:hAnsi="Trebuchet MS"/>
                <w:sz w:val="22"/>
                <w:szCs w:val="22"/>
              </w:rPr>
              <w:t xml:space="preserve">6. Alte </w:t>
            </w:r>
            <w:proofErr w:type="spellStart"/>
            <w:r w:rsidR="003A20BB" w:rsidRPr="00415004">
              <w:rPr>
                <w:rFonts w:ascii="Trebuchet MS" w:hAnsi="Trebuchet MS"/>
                <w:sz w:val="22"/>
                <w:szCs w:val="22"/>
              </w:rPr>
              <w:t>informaţii</w:t>
            </w:r>
            <w:proofErr w:type="spellEnd"/>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F487ADA"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Nu au fost identificate.</w:t>
            </w:r>
          </w:p>
        </w:tc>
      </w:tr>
    </w:tbl>
    <w:p w14:paraId="61E261E0" w14:textId="77777777" w:rsidR="003A20BB" w:rsidRPr="00415004" w:rsidRDefault="003A20BB" w:rsidP="00484E5B">
      <w:pPr>
        <w:rPr>
          <w:rFonts w:ascii="Trebuchet MS" w:hAnsi="Trebuchet MS"/>
          <w:b/>
          <w:bCs/>
          <w:sz w:val="22"/>
          <w:szCs w:val="22"/>
        </w:rPr>
      </w:pPr>
    </w:p>
    <w:p w14:paraId="44D1AF8F" w14:textId="1D0C2A31" w:rsidR="003A20BB" w:rsidRPr="00415004" w:rsidRDefault="003A20BB" w:rsidP="00484E5B">
      <w:pPr>
        <w:jc w:val="center"/>
        <w:rPr>
          <w:rFonts w:ascii="Trebuchet MS" w:hAnsi="Trebuchet MS"/>
          <w:b/>
          <w:sz w:val="22"/>
          <w:szCs w:val="22"/>
        </w:rPr>
      </w:pPr>
      <w:r w:rsidRPr="00415004">
        <w:rPr>
          <w:rFonts w:ascii="Trebuchet MS" w:hAnsi="Trebuchet MS"/>
          <w:b/>
          <w:bCs/>
          <w:sz w:val="22"/>
          <w:szCs w:val="22"/>
        </w:rPr>
        <w:t xml:space="preserve">  </w:t>
      </w:r>
      <w:proofErr w:type="spellStart"/>
      <w:r w:rsidRPr="00415004">
        <w:rPr>
          <w:rFonts w:ascii="Trebuchet MS" w:hAnsi="Trebuchet MS"/>
          <w:b/>
          <w:sz w:val="22"/>
          <w:szCs w:val="22"/>
        </w:rPr>
        <w:t>Secţiunea</w:t>
      </w:r>
      <w:proofErr w:type="spellEnd"/>
      <w:r w:rsidRPr="00415004">
        <w:rPr>
          <w:rFonts w:ascii="Trebuchet MS" w:hAnsi="Trebuchet MS"/>
          <w:b/>
          <w:sz w:val="22"/>
          <w:szCs w:val="22"/>
        </w:rPr>
        <w:t xml:space="preserve"> </w:t>
      </w:r>
      <w:r w:rsidR="00930CC5" w:rsidRPr="00415004">
        <w:rPr>
          <w:rFonts w:ascii="Trebuchet MS" w:hAnsi="Trebuchet MS"/>
          <w:b/>
          <w:sz w:val="22"/>
          <w:szCs w:val="22"/>
        </w:rPr>
        <w:t xml:space="preserve">a </w:t>
      </w:r>
      <w:r w:rsidRPr="00415004">
        <w:rPr>
          <w:rFonts w:ascii="Trebuchet MS" w:hAnsi="Trebuchet MS"/>
          <w:b/>
          <w:sz w:val="22"/>
          <w:szCs w:val="22"/>
        </w:rPr>
        <w:t>6</w:t>
      </w:r>
      <w:r w:rsidR="00930CC5" w:rsidRPr="00415004">
        <w:rPr>
          <w:rFonts w:ascii="Trebuchet MS" w:hAnsi="Trebuchet MS"/>
          <w:b/>
          <w:sz w:val="22"/>
          <w:szCs w:val="22"/>
        </w:rPr>
        <w:t>-a</w:t>
      </w:r>
      <w:r w:rsidRPr="00415004">
        <w:rPr>
          <w:rFonts w:ascii="Trebuchet MS" w:hAnsi="Trebuchet MS"/>
          <w:b/>
          <w:sz w:val="22"/>
          <w:szCs w:val="22"/>
        </w:rPr>
        <w:t>.</w:t>
      </w:r>
    </w:p>
    <w:p w14:paraId="3B48CAFB" w14:textId="77777777" w:rsidR="003A20BB" w:rsidRPr="00415004" w:rsidRDefault="003A20BB" w:rsidP="00484E5B">
      <w:pPr>
        <w:jc w:val="center"/>
        <w:rPr>
          <w:rFonts w:ascii="Trebuchet MS" w:hAnsi="Trebuchet MS"/>
          <w:b/>
          <w:bCs/>
          <w:sz w:val="22"/>
          <w:szCs w:val="22"/>
        </w:rPr>
      </w:pPr>
      <w:r w:rsidRPr="00415004">
        <w:rPr>
          <w:rFonts w:ascii="Trebuchet MS" w:hAnsi="Trebuchet MS"/>
          <w:b/>
          <w:sz w:val="22"/>
          <w:szCs w:val="22"/>
        </w:rPr>
        <w:t>Consultările efectuate în vederea elaborării proiectului de act normativ</w:t>
      </w:r>
    </w:p>
    <w:p w14:paraId="729FC457" w14:textId="77777777" w:rsidR="003A20BB" w:rsidRPr="00415004" w:rsidRDefault="003A20BB" w:rsidP="00484E5B">
      <w:pPr>
        <w:ind w:left="1416" w:hanging="1516"/>
        <w:rPr>
          <w:rFonts w:ascii="Trebuchet MS" w:hAnsi="Trebuchet MS"/>
          <w:b/>
          <w:bCs/>
          <w:color w:val="0000CC"/>
          <w:sz w:val="22"/>
          <w:szCs w:val="22"/>
        </w:rPr>
      </w:pPr>
    </w:p>
    <w:tbl>
      <w:tblPr>
        <w:tblW w:w="10170" w:type="dxa"/>
        <w:tblInd w:w="-5" w:type="dxa"/>
        <w:tblLayout w:type="fixed"/>
        <w:tblLook w:val="0000" w:firstRow="0" w:lastRow="0" w:firstColumn="0" w:lastColumn="0" w:noHBand="0" w:noVBand="0"/>
      </w:tblPr>
      <w:tblGrid>
        <w:gridCol w:w="4413"/>
        <w:gridCol w:w="5757"/>
      </w:tblGrid>
      <w:tr w:rsidR="00A7501D" w:rsidRPr="00415004" w14:paraId="0E8A7093" w14:textId="77777777" w:rsidTr="00E72DDD">
        <w:trPr>
          <w:trHeight w:val="870"/>
        </w:trPr>
        <w:tc>
          <w:tcPr>
            <w:tcW w:w="4413" w:type="dxa"/>
            <w:tcBorders>
              <w:top w:val="single" w:sz="4" w:space="0" w:color="000000"/>
              <w:left w:val="single" w:sz="4" w:space="0" w:color="000000"/>
              <w:bottom w:val="single" w:sz="4" w:space="0" w:color="000000"/>
            </w:tcBorders>
            <w:shd w:val="clear" w:color="auto" w:fill="auto"/>
          </w:tcPr>
          <w:p w14:paraId="763C308B" w14:textId="34B83003" w:rsidR="00E9056F" w:rsidRPr="00415004" w:rsidRDefault="003A20BB" w:rsidP="00484E5B">
            <w:pPr>
              <w:jc w:val="both"/>
              <w:rPr>
                <w:rFonts w:ascii="Trebuchet MS" w:hAnsi="Trebuchet MS"/>
                <w:sz w:val="22"/>
                <w:szCs w:val="22"/>
              </w:rPr>
            </w:pPr>
            <w:r w:rsidRPr="00415004">
              <w:rPr>
                <w:rFonts w:ascii="Trebuchet MS" w:hAnsi="Trebuchet MS"/>
                <w:sz w:val="22"/>
                <w:szCs w:val="22"/>
              </w:rPr>
              <w:t>6.1.</w:t>
            </w:r>
            <w:r w:rsidR="00E9056F" w:rsidRPr="00415004">
              <w:rPr>
                <w:rFonts w:ascii="Trebuchet MS" w:hAnsi="Trebuchet MS"/>
                <w:sz w:val="22"/>
                <w:szCs w:val="22"/>
              </w:rPr>
              <w:t xml:space="preserve"> </w:t>
            </w:r>
            <w:proofErr w:type="spellStart"/>
            <w:r w:rsidR="00E9056F" w:rsidRPr="00415004">
              <w:rPr>
                <w:rFonts w:ascii="Trebuchet MS" w:hAnsi="Trebuchet MS"/>
                <w:sz w:val="22"/>
                <w:szCs w:val="22"/>
              </w:rPr>
              <w:t>Informaţii</w:t>
            </w:r>
            <w:proofErr w:type="spellEnd"/>
            <w:r w:rsidR="00E9056F" w:rsidRPr="00415004">
              <w:rPr>
                <w:rFonts w:ascii="Trebuchet MS" w:hAnsi="Trebuchet MS"/>
                <w:sz w:val="22"/>
                <w:szCs w:val="22"/>
              </w:rPr>
              <w:t xml:space="preserve"> privind neaplicarea procedurii de participare la elaborarea actelor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56B1654F" w14:textId="77777777" w:rsidR="00334288" w:rsidRPr="00415004" w:rsidRDefault="00334288" w:rsidP="00484E5B">
            <w:pPr>
              <w:jc w:val="both"/>
              <w:rPr>
                <w:rFonts w:ascii="Trebuchet MS" w:hAnsi="Trebuchet MS"/>
                <w:sz w:val="22"/>
                <w:szCs w:val="22"/>
              </w:rPr>
            </w:pPr>
            <w:r w:rsidRPr="00415004">
              <w:rPr>
                <w:rFonts w:ascii="Trebuchet MS" w:hAnsi="Trebuchet MS"/>
                <w:sz w:val="22"/>
                <w:szCs w:val="22"/>
              </w:rPr>
              <w:t>Proiectul de act normativ nu se referă la acest domeniu.</w:t>
            </w:r>
          </w:p>
          <w:p w14:paraId="7E1F36E8" w14:textId="7ADE26C1" w:rsidR="003A20BB" w:rsidRPr="00415004" w:rsidRDefault="003A20BB" w:rsidP="00484E5B">
            <w:pPr>
              <w:jc w:val="both"/>
              <w:rPr>
                <w:rFonts w:ascii="Trebuchet MS" w:hAnsi="Trebuchet MS"/>
                <w:sz w:val="22"/>
                <w:szCs w:val="22"/>
              </w:rPr>
            </w:pPr>
          </w:p>
        </w:tc>
      </w:tr>
      <w:tr w:rsidR="00A7501D" w:rsidRPr="00415004" w14:paraId="12575830" w14:textId="77777777" w:rsidTr="00E72DDD">
        <w:trPr>
          <w:trHeight w:val="1463"/>
        </w:trPr>
        <w:tc>
          <w:tcPr>
            <w:tcW w:w="4413" w:type="dxa"/>
            <w:tcBorders>
              <w:top w:val="single" w:sz="4" w:space="0" w:color="000000"/>
              <w:left w:val="single" w:sz="4" w:space="0" w:color="000000"/>
              <w:bottom w:val="single" w:sz="4" w:space="0" w:color="000000"/>
            </w:tcBorders>
            <w:shd w:val="clear" w:color="auto" w:fill="auto"/>
          </w:tcPr>
          <w:p w14:paraId="700D687A"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6.2.</w:t>
            </w:r>
            <w:r w:rsidRPr="00415004">
              <w:rPr>
                <w:rStyle w:val="WW8Num1z0"/>
                <w:rFonts w:ascii="Trebuchet MS" w:hAnsi="Trebuchet MS" w:cs="Times New Roman"/>
                <w:sz w:val="22"/>
                <w:szCs w:val="22"/>
              </w:rPr>
              <w:t xml:space="preserve"> </w:t>
            </w:r>
            <w:proofErr w:type="spellStart"/>
            <w:r w:rsidRPr="00415004">
              <w:rPr>
                <w:rFonts w:ascii="Trebuchet MS" w:hAnsi="Trebuchet MS"/>
                <w:sz w:val="22"/>
                <w:szCs w:val="22"/>
              </w:rPr>
              <w:t>Informaţii</w:t>
            </w:r>
            <w:proofErr w:type="spellEnd"/>
            <w:r w:rsidRPr="00415004">
              <w:rPr>
                <w:rFonts w:ascii="Trebuchet MS" w:hAnsi="Trebuchet MS"/>
                <w:sz w:val="22"/>
                <w:szCs w:val="22"/>
              </w:rPr>
              <w:t xml:space="preserve"> privind procesul de consultare cu </w:t>
            </w:r>
            <w:proofErr w:type="spellStart"/>
            <w:r w:rsidRPr="00415004">
              <w:rPr>
                <w:rFonts w:ascii="Trebuchet MS" w:hAnsi="Trebuchet MS"/>
                <w:sz w:val="22"/>
                <w:szCs w:val="22"/>
              </w:rPr>
              <w:t>organizaţii</w:t>
            </w:r>
            <w:proofErr w:type="spellEnd"/>
            <w:r w:rsidRPr="00415004">
              <w:rPr>
                <w:rFonts w:ascii="Trebuchet MS" w:hAnsi="Trebuchet MS"/>
                <w:sz w:val="22"/>
                <w:szCs w:val="22"/>
              </w:rPr>
              <w:t xml:space="preserve"> neguvernamentale, institute de cercetare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alte organisme implicate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4D6E0F8C" w14:textId="03A52BE8" w:rsidR="00334288" w:rsidRPr="00415004" w:rsidRDefault="00334288" w:rsidP="00484E5B">
            <w:pPr>
              <w:jc w:val="both"/>
              <w:rPr>
                <w:rFonts w:ascii="Trebuchet MS" w:hAnsi="Trebuchet MS"/>
                <w:sz w:val="22"/>
                <w:szCs w:val="22"/>
              </w:rPr>
            </w:pPr>
            <w:r w:rsidRPr="00415004">
              <w:rPr>
                <w:rFonts w:ascii="Trebuchet MS" w:hAnsi="Trebuchet MS"/>
                <w:sz w:val="22"/>
                <w:szCs w:val="22"/>
              </w:rPr>
              <w:t>Proiectul de act normativ a fost afișat pe site-ul Ministerului Transporturilor și Infrastructurii.</w:t>
            </w:r>
          </w:p>
        </w:tc>
      </w:tr>
      <w:tr w:rsidR="00484E5B" w:rsidRPr="00415004" w14:paraId="340366B5" w14:textId="77777777" w:rsidTr="00E72DDD">
        <w:tc>
          <w:tcPr>
            <w:tcW w:w="4413" w:type="dxa"/>
            <w:tcBorders>
              <w:top w:val="single" w:sz="4" w:space="0" w:color="000000"/>
              <w:left w:val="single" w:sz="4" w:space="0" w:color="000000"/>
              <w:bottom w:val="single" w:sz="4" w:space="0" w:color="000000"/>
            </w:tcBorders>
            <w:shd w:val="clear" w:color="auto" w:fill="auto"/>
          </w:tcPr>
          <w:p w14:paraId="3BDED340" w14:textId="77777777" w:rsidR="00484E5B" w:rsidRPr="00415004" w:rsidRDefault="00484E5B" w:rsidP="00484E5B">
            <w:pPr>
              <w:jc w:val="both"/>
              <w:rPr>
                <w:rFonts w:ascii="Trebuchet MS" w:hAnsi="Trebuchet MS"/>
                <w:sz w:val="22"/>
                <w:szCs w:val="22"/>
              </w:rPr>
            </w:pPr>
            <w:r w:rsidRPr="00415004">
              <w:rPr>
                <w:rFonts w:ascii="Trebuchet MS" w:hAnsi="Trebuchet MS"/>
                <w:sz w:val="22"/>
                <w:szCs w:val="22"/>
              </w:rPr>
              <w:t xml:space="preserve">6.3. </w:t>
            </w:r>
            <w:proofErr w:type="spellStart"/>
            <w:r w:rsidRPr="00415004">
              <w:rPr>
                <w:rFonts w:ascii="Trebuchet MS" w:hAnsi="Trebuchet MS"/>
                <w:sz w:val="22"/>
                <w:szCs w:val="22"/>
              </w:rPr>
              <w:t>Informaţii</w:t>
            </w:r>
            <w:proofErr w:type="spellEnd"/>
            <w:r w:rsidRPr="00415004">
              <w:rPr>
                <w:rFonts w:ascii="Trebuchet MS" w:hAnsi="Trebuchet MS"/>
                <w:sz w:val="22"/>
                <w:szCs w:val="22"/>
              </w:rPr>
              <w:t xml:space="preserve"> despre consultările organizate cu </w:t>
            </w:r>
            <w:proofErr w:type="spellStart"/>
            <w:r w:rsidRPr="00415004">
              <w:rPr>
                <w:rFonts w:ascii="Trebuchet MS" w:hAnsi="Trebuchet MS"/>
                <w:sz w:val="22"/>
                <w:szCs w:val="22"/>
              </w:rPr>
              <w:t>autorităţile</w:t>
            </w:r>
            <w:proofErr w:type="spellEnd"/>
            <w:r w:rsidRPr="00415004">
              <w:rPr>
                <w:rFonts w:ascii="Trebuchet MS" w:hAnsi="Trebuchet MS"/>
                <w:sz w:val="22"/>
                <w:szCs w:val="22"/>
              </w:rPr>
              <w:t xml:space="preserve"> </w:t>
            </w:r>
            <w:proofErr w:type="spellStart"/>
            <w:r w:rsidRPr="00415004">
              <w:rPr>
                <w:rFonts w:ascii="Trebuchet MS" w:hAnsi="Trebuchet MS"/>
                <w:sz w:val="22"/>
                <w:szCs w:val="22"/>
              </w:rPr>
              <w:t>administraţiei</w:t>
            </w:r>
            <w:proofErr w:type="spellEnd"/>
            <w:r w:rsidRPr="00415004">
              <w:rPr>
                <w:rFonts w:ascii="Trebuchet MS" w:hAnsi="Trebuchet MS"/>
                <w:sz w:val="22"/>
                <w:szCs w:val="22"/>
              </w:rPr>
              <w:t xml:space="preserve"> publice locale, în </w:t>
            </w:r>
            <w:proofErr w:type="spellStart"/>
            <w:r w:rsidRPr="00415004">
              <w:rPr>
                <w:rFonts w:ascii="Trebuchet MS" w:hAnsi="Trebuchet MS"/>
                <w:sz w:val="22"/>
                <w:szCs w:val="22"/>
              </w:rPr>
              <w:t>situaţia</w:t>
            </w:r>
            <w:proofErr w:type="spellEnd"/>
            <w:r w:rsidRPr="00415004">
              <w:rPr>
                <w:rFonts w:ascii="Trebuchet MS" w:hAnsi="Trebuchet MS"/>
                <w:sz w:val="22"/>
                <w:szCs w:val="22"/>
              </w:rPr>
              <w:t xml:space="preserve"> în care proiectul de act normativ are ca obiect </w:t>
            </w:r>
            <w:proofErr w:type="spellStart"/>
            <w:r w:rsidRPr="00415004">
              <w:rPr>
                <w:rFonts w:ascii="Trebuchet MS" w:hAnsi="Trebuchet MS"/>
                <w:sz w:val="22"/>
                <w:szCs w:val="22"/>
              </w:rPr>
              <w:t>activităţi</w:t>
            </w:r>
            <w:proofErr w:type="spellEnd"/>
            <w:r w:rsidRPr="00415004">
              <w:rPr>
                <w:rFonts w:ascii="Trebuchet MS" w:hAnsi="Trebuchet MS"/>
                <w:sz w:val="22"/>
                <w:szCs w:val="22"/>
              </w:rPr>
              <w:t xml:space="preserve"> ale acestor </w:t>
            </w:r>
            <w:proofErr w:type="spellStart"/>
            <w:r w:rsidRPr="00415004">
              <w:rPr>
                <w:rFonts w:ascii="Trebuchet MS" w:hAnsi="Trebuchet MS"/>
                <w:sz w:val="22"/>
                <w:szCs w:val="22"/>
              </w:rPr>
              <w:t>autorităţi</w:t>
            </w:r>
            <w:proofErr w:type="spellEnd"/>
            <w:r w:rsidRPr="00415004">
              <w:rPr>
                <w:rFonts w:ascii="Trebuchet MS" w:hAnsi="Trebuchet MS"/>
                <w:sz w:val="22"/>
                <w:szCs w:val="22"/>
              </w:rPr>
              <w:t xml:space="preserve">, în </w:t>
            </w:r>
            <w:proofErr w:type="spellStart"/>
            <w:r w:rsidRPr="00415004">
              <w:rPr>
                <w:rFonts w:ascii="Trebuchet MS" w:hAnsi="Trebuchet MS"/>
                <w:sz w:val="22"/>
                <w:szCs w:val="22"/>
              </w:rPr>
              <w:t>condiţiile</w:t>
            </w:r>
            <w:proofErr w:type="spellEnd"/>
            <w:r w:rsidRPr="00415004">
              <w:rPr>
                <w:rFonts w:ascii="Trebuchet MS" w:hAnsi="Trebuchet MS"/>
                <w:sz w:val="22"/>
                <w:szCs w:val="22"/>
              </w:rPr>
              <w:t xml:space="preserve"> Hotărârii Guvernului nr. </w:t>
            </w:r>
            <w:hyperlink r:id="rId8" w:tooltip="privind procedura de consultare a structurilor asociative ale autorităţilor administraţiei publice locale la elaborarea proiectelor de acte normative (act publicat in M.Of. 529 din 22-iun-2005)" w:history="1">
              <w:r w:rsidRPr="00415004">
                <w:rPr>
                  <w:rFonts w:ascii="Trebuchet MS" w:hAnsi="Trebuchet MS"/>
                  <w:sz w:val="22"/>
                  <w:szCs w:val="22"/>
                </w:rPr>
                <w:t>521/2005</w:t>
              </w:r>
            </w:hyperlink>
            <w:r w:rsidRPr="00415004">
              <w:rPr>
                <w:rFonts w:ascii="Trebuchet MS" w:hAnsi="Trebuchet MS"/>
                <w:sz w:val="22"/>
                <w:szCs w:val="22"/>
              </w:rPr>
              <w:t xml:space="preserve"> privind procedura de consultare a structurilor asociative ale </w:t>
            </w:r>
            <w:proofErr w:type="spellStart"/>
            <w:r w:rsidRPr="00415004">
              <w:rPr>
                <w:rFonts w:ascii="Trebuchet MS" w:hAnsi="Trebuchet MS"/>
                <w:sz w:val="22"/>
                <w:szCs w:val="22"/>
              </w:rPr>
              <w:t>autorităţilor</w:t>
            </w:r>
            <w:proofErr w:type="spellEnd"/>
            <w:r w:rsidRPr="00415004">
              <w:rPr>
                <w:rFonts w:ascii="Trebuchet MS" w:hAnsi="Trebuchet MS"/>
                <w:sz w:val="22"/>
                <w:szCs w:val="22"/>
              </w:rPr>
              <w:t xml:space="preserve"> </w:t>
            </w:r>
            <w:proofErr w:type="spellStart"/>
            <w:r w:rsidRPr="00415004">
              <w:rPr>
                <w:rFonts w:ascii="Trebuchet MS" w:hAnsi="Trebuchet MS"/>
                <w:sz w:val="22"/>
                <w:szCs w:val="22"/>
              </w:rPr>
              <w:t>administraţiei</w:t>
            </w:r>
            <w:proofErr w:type="spellEnd"/>
            <w:r w:rsidRPr="00415004">
              <w:rPr>
                <w:rFonts w:ascii="Trebuchet MS" w:hAnsi="Trebuchet MS"/>
                <w:sz w:val="22"/>
                <w:szCs w:val="22"/>
              </w:rPr>
              <w:t xml:space="preserve"> publice locale la elaborarea proiectelor de acte normativ</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6E5AFF5C" w14:textId="68B7AE96" w:rsidR="00484E5B" w:rsidRPr="00415004" w:rsidRDefault="00484E5B" w:rsidP="00484E5B">
            <w:pPr>
              <w:jc w:val="both"/>
              <w:rPr>
                <w:rFonts w:ascii="Trebuchet MS" w:hAnsi="Trebuchet MS"/>
                <w:sz w:val="22"/>
                <w:szCs w:val="22"/>
              </w:rPr>
            </w:pPr>
            <w:r w:rsidRPr="00415004">
              <w:rPr>
                <w:rFonts w:ascii="Trebuchet MS" w:hAnsi="Trebuchet MS"/>
                <w:sz w:val="22"/>
                <w:szCs w:val="22"/>
              </w:rPr>
              <w:t>Nu este cazul.</w:t>
            </w:r>
          </w:p>
        </w:tc>
      </w:tr>
      <w:tr w:rsidR="00484E5B" w:rsidRPr="00415004" w14:paraId="0A6E9AB6" w14:textId="77777777" w:rsidTr="00E72DDD">
        <w:tc>
          <w:tcPr>
            <w:tcW w:w="4413" w:type="dxa"/>
            <w:tcBorders>
              <w:top w:val="single" w:sz="4" w:space="0" w:color="000000"/>
              <w:left w:val="single" w:sz="4" w:space="0" w:color="000000"/>
              <w:bottom w:val="single" w:sz="4" w:space="0" w:color="000000"/>
            </w:tcBorders>
            <w:shd w:val="clear" w:color="auto" w:fill="auto"/>
          </w:tcPr>
          <w:p w14:paraId="0187F205" w14:textId="77777777" w:rsidR="00484E5B" w:rsidRPr="00415004" w:rsidRDefault="00484E5B" w:rsidP="00484E5B">
            <w:pPr>
              <w:jc w:val="both"/>
              <w:rPr>
                <w:rFonts w:ascii="Trebuchet MS" w:hAnsi="Trebuchet MS"/>
                <w:sz w:val="22"/>
                <w:szCs w:val="22"/>
              </w:rPr>
            </w:pPr>
            <w:r w:rsidRPr="00415004">
              <w:rPr>
                <w:rFonts w:ascii="Trebuchet MS" w:hAnsi="Trebuchet MS"/>
                <w:sz w:val="22"/>
                <w:szCs w:val="22"/>
              </w:rPr>
              <w:t>6.4.</w:t>
            </w:r>
            <w:r w:rsidRPr="00415004">
              <w:rPr>
                <w:rStyle w:val="WW8Num1z0"/>
                <w:rFonts w:ascii="Trebuchet MS" w:hAnsi="Trebuchet MS" w:cs="Times New Roman"/>
                <w:sz w:val="22"/>
                <w:szCs w:val="22"/>
              </w:rPr>
              <w:t xml:space="preserve"> </w:t>
            </w:r>
            <w:proofErr w:type="spellStart"/>
            <w:r w:rsidRPr="00415004">
              <w:rPr>
                <w:rFonts w:ascii="Trebuchet MS" w:hAnsi="Trebuchet MS"/>
                <w:sz w:val="22"/>
                <w:szCs w:val="22"/>
              </w:rPr>
              <w:t>Informaţii</w:t>
            </w:r>
            <w:proofErr w:type="spellEnd"/>
            <w:r w:rsidRPr="00415004">
              <w:rPr>
                <w:rFonts w:ascii="Trebuchet MS" w:hAnsi="Trebuchet MS"/>
                <w:sz w:val="22"/>
                <w:szCs w:val="22"/>
              </w:rPr>
              <w:t xml:space="preserve"> privind puncte de vedere/opinii emise de organisme consultative constituite prin acte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575C4923" w14:textId="7F5738C4" w:rsidR="00484E5B" w:rsidRPr="00415004" w:rsidRDefault="00484E5B" w:rsidP="00484E5B">
            <w:pPr>
              <w:rPr>
                <w:rFonts w:ascii="Trebuchet MS" w:hAnsi="Trebuchet MS"/>
                <w:sz w:val="22"/>
                <w:szCs w:val="22"/>
              </w:rPr>
            </w:pPr>
            <w:r w:rsidRPr="00415004">
              <w:rPr>
                <w:rFonts w:ascii="Trebuchet MS" w:hAnsi="Trebuchet MS"/>
                <w:sz w:val="22"/>
                <w:szCs w:val="22"/>
              </w:rPr>
              <w:t>Nu este cazul.</w:t>
            </w:r>
          </w:p>
        </w:tc>
      </w:tr>
      <w:tr w:rsidR="00A7501D" w:rsidRPr="00415004" w14:paraId="77C45189" w14:textId="77777777" w:rsidTr="00E72DDD">
        <w:tc>
          <w:tcPr>
            <w:tcW w:w="4413" w:type="dxa"/>
            <w:tcBorders>
              <w:top w:val="single" w:sz="4" w:space="0" w:color="000000"/>
              <w:left w:val="single" w:sz="4" w:space="0" w:color="000000"/>
              <w:bottom w:val="single" w:sz="4" w:space="0" w:color="000000"/>
            </w:tcBorders>
            <w:shd w:val="clear" w:color="auto" w:fill="auto"/>
          </w:tcPr>
          <w:p w14:paraId="5031F2A3" w14:textId="77777777" w:rsidR="003A20BB" w:rsidRPr="00415004" w:rsidRDefault="003A20BB" w:rsidP="00484E5B">
            <w:pPr>
              <w:rPr>
                <w:rFonts w:ascii="Trebuchet MS" w:hAnsi="Trebuchet MS"/>
                <w:sz w:val="22"/>
                <w:szCs w:val="22"/>
              </w:rPr>
            </w:pPr>
            <w:r w:rsidRPr="00415004">
              <w:rPr>
                <w:rFonts w:ascii="Trebuchet MS" w:hAnsi="Trebuchet MS"/>
                <w:sz w:val="22"/>
                <w:szCs w:val="22"/>
              </w:rPr>
              <w:t>6.5.Informaţii privind avizarea de către</w:t>
            </w:r>
          </w:p>
          <w:p w14:paraId="27362BBC" w14:textId="77777777" w:rsidR="003A20BB" w:rsidRPr="00415004" w:rsidRDefault="003A20BB" w:rsidP="00484E5B">
            <w:pPr>
              <w:rPr>
                <w:rFonts w:ascii="Trebuchet MS" w:hAnsi="Trebuchet MS"/>
                <w:sz w:val="22"/>
                <w:szCs w:val="22"/>
              </w:rPr>
            </w:pPr>
            <w:r w:rsidRPr="00415004">
              <w:rPr>
                <w:rFonts w:ascii="Trebuchet MS" w:hAnsi="Trebuchet MS"/>
                <w:sz w:val="22"/>
                <w:szCs w:val="22"/>
              </w:rPr>
              <w:t xml:space="preserve">a) Consiliul Legislativ </w:t>
            </w:r>
          </w:p>
          <w:p w14:paraId="6438A0F0" w14:textId="77777777" w:rsidR="003A20BB" w:rsidRPr="00415004" w:rsidRDefault="003A20BB" w:rsidP="00484E5B">
            <w:pPr>
              <w:rPr>
                <w:rFonts w:ascii="Trebuchet MS" w:hAnsi="Trebuchet MS"/>
                <w:sz w:val="22"/>
                <w:szCs w:val="22"/>
              </w:rPr>
            </w:pPr>
            <w:r w:rsidRPr="00415004">
              <w:rPr>
                <w:rFonts w:ascii="Trebuchet MS" w:hAnsi="Trebuchet MS"/>
                <w:sz w:val="22"/>
                <w:szCs w:val="22"/>
              </w:rPr>
              <w:t xml:space="preserve">b) Consiliul Suprem de Apărare a </w:t>
            </w:r>
            <w:proofErr w:type="spellStart"/>
            <w:r w:rsidRPr="00415004">
              <w:rPr>
                <w:rFonts w:ascii="Trebuchet MS" w:hAnsi="Trebuchet MS"/>
                <w:sz w:val="22"/>
                <w:szCs w:val="22"/>
              </w:rPr>
              <w:t>Ţării</w:t>
            </w:r>
            <w:proofErr w:type="spellEnd"/>
          </w:p>
          <w:p w14:paraId="6B8308A0" w14:textId="77777777" w:rsidR="003A20BB" w:rsidRPr="00415004" w:rsidRDefault="003A20BB" w:rsidP="00484E5B">
            <w:pPr>
              <w:rPr>
                <w:rFonts w:ascii="Trebuchet MS" w:hAnsi="Trebuchet MS"/>
                <w:sz w:val="22"/>
                <w:szCs w:val="22"/>
              </w:rPr>
            </w:pPr>
            <w:r w:rsidRPr="00415004">
              <w:rPr>
                <w:rFonts w:ascii="Trebuchet MS" w:hAnsi="Trebuchet MS"/>
                <w:sz w:val="22"/>
                <w:szCs w:val="22"/>
              </w:rPr>
              <w:t xml:space="preserve">c) Consiliul Economic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Social</w:t>
            </w:r>
          </w:p>
          <w:p w14:paraId="1CEEE27B" w14:textId="77777777" w:rsidR="003A20BB" w:rsidRPr="00415004" w:rsidRDefault="003A20BB" w:rsidP="00484E5B">
            <w:pPr>
              <w:rPr>
                <w:rFonts w:ascii="Trebuchet MS" w:hAnsi="Trebuchet MS"/>
                <w:sz w:val="22"/>
                <w:szCs w:val="22"/>
              </w:rPr>
            </w:pPr>
            <w:r w:rsidRPr="00415004">
              <w:rPr>
                <w:rFonts w:ascii="Trebuchet MS" w:hAnsi="Trebuchet MS"/>
                <w:sz w:val="22"/>
                <w:szCs w:val="22"/>
              </w:rPr>
              <w:t xml:space="preserve">d) Consiliul </w:t>
            </w:r>
            <w:proofErr w:type="spellStart"/>
            <w:r w:rsidRPr="00415004">
              <w:rPr>
                <w:rFonts w:ascii="Trebuchet MS" w:hAnsi="Trebuchet MS"/>
                <w:sz w:val="22"/>
                <w:szCs w:val="22"/>
              </w:rPr>
              <w:t>Concurenţei</w:t>
            </w:r>
            <w:proofErr w:type="spellEnd"/>
          </w:p>
          <w:p w14:paraId="13734202" w14:textId="77777777" w:rsidR="003A20BB" w:rsidRPr="00415004" w:rsidRDefault="003A20BB" w:rsidP="00484E5B">
            <w:pPr>
              <w:rPr>
                <w:rFonts w:ascii="Trebuchet MS" w:hAnsi="Trebuchet MS"/>
                <w:sz w:val="22"/>
                <w:szCs w:val="22"/>
              </w:rPr>
            </w:pPr>
            <w:r w:rsidRPr="00415004">
              <w:rPr>
                <w:rFonts w:ascii="Trebuchet MS" w:hAnsi="Trebuchet MS"/>
                <w:sz w:val="22"/>
                <w:szCs w:val="22"/>
              </w:rPr>
              <w:t>e) Curtea de Conturi</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47B7F87B" w14:textId="6DABE31A" w:rsidR="003A20BB" w:rsidRPr="00415004" w:rsidRDefault="00484E5B" w:rsidP="00484E5B">
            <w:pPr>
              <w:rPr>
                <w:rFonts w:ascii="Trebuchet MS" w:hAnsi="Trebuchet MS"/>
                <w:sz w:val="22"/>
                <w:szCs w:val="22"/>
              </w:rPr>
            </w:pPr>
            <w:r w:rsidRPr="00415004">
              <w:rPr>
                <w:rFonts w:ascii="Trebuchet MS" w:hAnsi="Trebuchet MS"/>
                <w:sz w:val="22"/>
                <w:szCs w:val="22"/>
              </w:rPr>
              <w:t>Proiectul de act normativ necesită avizul Consiliului Legislativ.</w:t>
            </w:r>
          </w:p>
        </w:tc>
      </w:tr>
      <w:tr w:rsidR="00484E5B" w:rsidRPr="00415004" w14:paraId="5B44E567" w14:textId="77777777" w:rsidTr="00E72DDD">
        <w:trPr>
          <w:trHeight w:val="275"/>
        </w:trPr>
        <w:tc>
          <w:tcPr>
            <w:tcW w:w="4413" w:type="dxa"/>
            <w:tcBorders>
              <w:top w:val="single" w:sz="4" w:space="0" w:color="000000"/>
              <w:left w:val="single" w:sz="4" w:space="0" w:color="000000"/>
              <w:bottom w:val="single" w:sz="4" w:space="0" w:color="000000"/>
            </w:tcBorders>
            <w:shd w:val="clear" w:color="auto" w:fill="auto"/>
          </w:tcPr>
          <w:p w14:paraId="4178E038" w14:textId="7B53A460" w:rsidR="003A20BB" w:rsidRPr="00415004" w:rsidRDefault="003A20BB" w:rsidP="00484E5B">
            <w:pPr>
              <w:rPr>
                <w:rFonts w:ascii="Trebuchet MS" w:hAnsi="Trebuchet MS"/>
                <w:sz w:val="22"/>
                <w:szCs w:val="22"/>
              </w:rPr>
            </w:pPr>
            <w:r w:rsidRPr="00415004">
              <w:rPr>
                <w:rFonts w:ascii="Trebuchet MS" w:hAnsi="Trebuchet MS"/>
                <w:sz w:val="22"/>
                <w:szCs w:val="22"/>
              </w:rPr>
              <w:t>6.</w:t>
            </w:r>
            <w:r w:rsidR="00E9056F" w:rsidRPr="00415004">
              <w:rPr>
                <w:rFonts w:ascii="Trebuchet MS" w:hAnsi="Trebuchet MS"/>
                <w:sz w:val="22"/>
                <w:szCs w:val="22"/>
              </w:rPr>
              <w:t>6</w:t>
            </w:r>
            <w:r w:rsidRPr="00415004">
              <w:rPr>
                <w:rFonts w:ascii="Trebuchet MS" w:hAnsi="Trebuchet MS"/>
                <w:sz w:val="22"/>
                <w:szCs w:val="22"/>
              </w:rPr>
              <w:t xml:space="preserve"> Alte </w:t>
            </w:r>
            <w:proofErr w:type="spellStart"/>
            <w:r w:rsidRPr="00415004">
              <w:rPr>
                <w:rFonts w:ascii="Trebuchet MS" w:hAnsi="Trebuchet MS"/>
                <w:sz w:val="22"/>
                <w:szCs w:val="22"/>
              </w:rPr>
              <w:t>informaţii</w:t>
            </w:r>
            <w:proofErr w:type="spellEnd"/>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553E8A1A" w14:textId="77777777" w:rsidR="003A20BB" w:rsidRPr="00415004" w:rsidRDefault="003A20BB" w:rsidP="00484E5B">
            <w:pPr>
              <w:rPr>
                <w:rFonts w:ascii="Trebuchet MS" w:hAnsi="Trebuchet MS"/>
                <w:sz w:val="22"/>
                <w:szCs w:val="22"/>
              </w:rPr>
            </w:pPr>
            <w:r w:rsidRPr="00415004">
              <w:rPr>
                <w:rFonts w:ascii="Trebuchet MS" w:hAnsi="Trebuchet MS"/>
                <w:sz w:val="22"/>
                <w:szCs w:val="22"/>
              </w:rPr>
              <w:t>Nu au fost identificate</w:t>
            </w:r>
          </w:p>
        </w:tc>
      </w:tr>
    </w:tbl>
    <w:p w14:paraId="7D219813" w14:textId="77777777" w:rsidR="003A20BB" w:rsidRPr="00415004" w:rsidRDefault="003A20BB" w:rsidP="00484E5B">
      <w:pPr>
        <w:tabs>
          <w:tab w:val="left" w:pos="4110"/>
        </w:tabs>
        <w:rPr>
          <w:rFonts w:ascii="Trebuchet MS" w:hAnsi="Trebuchet MS"/>
          <w:b/>
          <w:color w:val="0000CC"/>
          <w:sz w:val="22"/>
          <w:szCs w:val="22"/>
        </w:rPr>
      </w:pPr>
    </w:p>
    <w:p w14:paraId="0CD4142E" w14:textId="31484DDC" w:rsidR="003A20BB" w:rsidRPr="00415004" w:rsidRDefault="003A20BB" w:rsidP="00484E5B">
      <w:pPr>
        <w:jc w:val="center"/>
        <w:rPr>
          <w:rFonts w:ascii="Trebuchet MS" w:hAnsi="Trebuchet MS"/>
          <w:b/>
          <w:sz w:val="22"/>
          <w:szCs w:val="22"/>
        </w:rPr>
      </w:pPr>
      <w:proofErr w:type="spellStart"/>
      <w:r w:rsidRPr="00415004">
        <w:rPr>
          <w:rFonts w:ascii="Trebuchet MS" w:hAnsi="Trebuchet MS"/>
          <w:b/>
          <w:sz w:val="22"/>
          <w:szCs w:val="22"/>
        </w:rPr>
        <w:t>Secţiunea</w:t>
      </w:r>
      <w:proofErr w:type="spellEnd"/>
      <w:r w:rsidRPr="00415004">
        <w:rPr>
          <w:rFonts w:ascii="Trebuchet MS" w:hAnsi="Trebuchet MS"/>
          <w:b/>
          <w:sz w:val="22"/>
          <w:szCs w:val="22"/>
        </w:rPr>
        <w:t xml:space="preserve"> </w:t>
      </w:r>
      <w:r w:rsidR="00484E5B" w:rsidRPr="00415004">
        <w:rPr>
          <w:rFonts w:ascii="Trebuchet MS" w:hAnsi="Trebuchet MS"/>
          <w:b/>
          <w:sz w:val="22"/>
          <w:szCs w:val="22"/>
        </w:rPr>
        <w:t xml:space="preserve">a </w:t>
      </w:r>
      <w:r w:rsidRPr="00415004">
        <w:rPr>
          <w:rFonts w:ascii="Trebuchet MS" w:hAnsi="Trebuchet MS"/>
          <w:b/>
          <w:sz w:val="22"/>
          <w:szCs w:val="22"/>
        </w:rPr>
        <w:t>7</w:t>
      </w:r>
      <w:r w:rsidR="00484E5B" w:rsidRPr="00415004">
        <w:rPr>
          <w:rFonts w:ascii="Trebuchet MS" w:hAnsi="Trebuchet MS"/>
          <w:b/>
          <w:sz w:val="22"/>
          <w:szCs w:val="22"/>
        </w:rPr>
        <w:t>-a</w:t>
      </w:r>
      <w:r w:rsidRPr="00415004">
        <w:rPr>
          <w:rFonts w:ascii="Trebuchet MS" w:hAnsi="Trebuchet MS"/>
          <w:b/>
          <w:sz w:val="22"/>
          <w:szCs w:val="22"/>
        </w:rPr>
        <w:t>.</w:t>
      </w:r>
    </w:p>
    <w:p w14:paraId="3F16E52E" w14:textId="77777777" w:rsidR="003A20BB" w:rsidRPr="00415004" w:rsidRDefault="003A20BB" w:rsidP="00484E5B">
      <w:pPr>
        <w:jc w:val="center"/>
        <w:rPr>
          <w:rFonts w:ascii="Trebuchet MS" w:hAnsi="Trebuchet MS"/>
          <w:b/>
          <w:bCs/>
          <w:sz w:val="22"/>
          <w:szCs w:val="22"/>
        </w:rPr>
      </w:pPr>
      <w:proofErr w:type="spellStart"/>
      <w:r w:rsidRPr="00415004">
        <w:rPr>
          <w:rFonts w:ascii="Trebuchet MS" w:hAnsi="Trebuchet MS"/>
          <w:b/>
          <w:sz w:val="22"/>
          <w:szCs w:val="22"/>
        </w:rPr>
        <w:t>Activităţi</w:t>
      </w:r>
      <w:proofErr w:type="spellEnd"/>
      <w:r w:rsidRPr="00415004">
        <w:rPr>
          <w:rFonts w:ascii="Trebuchet MS" w:hAnsi="Trebuchet MS"/>
          <w:b/>
          <w:sz w:val="22"/>
          <w:szCs w:val="22"/>
        </w:rPr>
        <w:t xml:space="preserve"> de informare publică privind elaborarea </w:t>
      </w:r>
      <w:proofErr w:type="spellStart"/>
      <w:r w:rsidRPr="00415004">
        <w:rPr>
          <w:rFonts w:ascii="Trebuchet MS" w:hAnsi="Trebuchet MS"/>
          <w:b/>
          <w:sz w:val="22"/>
          <w:szCs w:val="22"/>
        </w:rPr>
        <w:t>şi</w:t>
      </w:r>
      <w:proofErr w:type="spellEnd"/>
      <w:r w:rsidRPr="00415004">
        <w:rPr>
          <w:rFonts w:ascii="Trebuchet MS" w:hAnsi="Trebuchet MS"/>
          <w:b/>
          <w:sz w:val="22"/>
          <w:szCs w:val="22"/>
        </w:rPr>
        <w:t xml:space="preserve"> implementarea proiectului de act normativ</w:t>
      </w:r>
    </w:p>
    <w:p w14:paraId="6C62DF96" w14:textId="77777777" w:rsidR="003A20BB" w:rsidRPr="00415004" w:rsidRDefault="003A20BB" w:rsidP="00484E5B">
      <w:pPr>
        <w:ind w:left="1416" w:hanging="1516"/>
        <w:rPr>
          <w:rFonts w:ascii="Trebuchet MS" w:hAnsi="Trebuchet MS"/>
          <w:b/>
          <w:bCs/>
          <w:color w:val="0000CC"/>
          <w:sz w:val="22"/>
          <w:szCs w:val="22"/>
        </w:rPr>
      </w:pPr>
    </w:p>
    <w:tbl>
      <w:tblPr>
        <w:tblW w:w="10170" w:type="dxa"/>
        <w:tblInd w:w="-5" w:type="dxa"/>
        <w:tblLayout w:type="fixed"/>
        <w:tblLook w:val="0000" w:firstRow="0" w:lastRow="0" w:firstColumn="0" w:lastColumn="0" w:noHBand="0" w:noVBand="0"/>
      </w:tblPr>
      <w:tblGrid>
        <w:gridCol w:w="4398"/>
        <w:gridCol w:w="5772"/>
      </w:tblGrid>
      <w:tr w:rsidR="00A7501D" w:rsidRPr="00415004" w14:paraId="0DFD360A" w14:textId="77777777" w:rsidTr="00E72DDD">
        <w:trPr>
          <w:trHeight w:val="1378"/>
        </w:trPr>
        <w:tc>
          <w:tcPr>
            <w:tcW w:w="4398" w:type="dxa"/>
            <w:tcBorders>
              <w:top w:val="single" w:sz="4" w:space="0" w:color="000000"/>
              <w:left w:val="single" w:sz="4" w:space="0" w:color="000000"/>
              <w:bottom w:val="single" w:sz="4" w:space="0" w:color="000000"/>
            </w:tcBorders>
            <w:shd w:val="clear" w:color="auto" w:fill="auto"/>
          </w:tcPr>
          <w:p w14:paraId="28288171" w14:textId="77777777" w:rsidR="003A20BB" w:rsidRPr="00415004" w:rsidRDefault="003A20BB" w:rsidP="00484E5B">
            <w:pPr>
              <w:rPr>
                <w:rFonts w:ascii="Trebuchet MS" w:hAnsi="Trebuchet MS"/>
                <w:sz w:val="22"/>
                <w:szCs w:val="22"/>
              </w:rPr>
            </w:pPr>
            <w:r w:rsidRPr="00415004">
              <w:rPr>
                <w:rFonts w:ascii="Trebuchet MS" w:hAnsi="Trebuchet MS"/>
                <w:sz w:val="22"/>
                <w:szCs w:val="22"/>
              </w:rPr>
              <w:lastRenderedPageBreak/>
              <w:t xml:space="preserve">7.1.Informarea </w:t>
            </w:r>
            <w:proofErr w:type="spellStart"/>
            <w:r w:rsidRPr="00415004">
              <w:rPr>
                <w:rFonts w:ascii="Trebuchet MS" w:hAnsi="Trebuchet MS"/>
                <w:sz w:val="22"/>
                <w:szCs w:val="22"/>
              </w:rPr>
              <w:t>societăţii</w:t>
            </w:r>
            <w:proofErr w:type="spellEnd"/>
            <w:r w:rsidRPr="00415004">
              <w:rPr>
                <w:rFonts w:ascii="Trebuchet MS" w:hAnsi="Trebuchet MS"/>
                <w:sz w:val="22"/>
                <w:szCs w:val="22"/>
              </w:rPr>
              <w:t xml:space="preserve"> civile cu privire la elaborării proiectului de act normativ</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34FAA0F2" w14:textId="77777777" w:rsidR="003A20BB" w:rsidRPr="00415004" w:rsidRDefault="003A20BB" w:rsidP="00484E5B">
            <w:pPr>
              <w:pStyle w:val="BodyText3"/>
              <w:jc w:val="both"/>
              <w:rPr>
                <w:rFonts w:ascii="Trebuchet MS" w:hAnsi="Trebuchet MS"/>
                <w:sz w:val="22"/>
                <w:szCs w:val="22"/>
              </w:rPr>
            </w:pPr>
            <w:r w:rsidRPr="00415004">
              <w:rPr>
                <w:rFonts w:ascii="Trebuchet MS" w:hAnsi="Trebuchet MS"/>
                <w:sz w:val="22"/>
                <w:szCs w:val="22"/>
              </w:rPr>
              <w:t xml:space="preserve">Proiectul prezentului act normativ a îndeplinit procedura prevăzută de </w:t>
            </w:r>
            <w:proofErr w:type="spellStart"/>
            <w:r w:rsidRPr="00415004">
              <w:rPr>
                <w:rFonts w:ascii="Trebuchet MS" w:hAnsi="Trebuchet MS"/>
                <w:sz w:val="22"/>
                <w:szCs w:val="22"/>
              </w:rPr>
              <w:t>dispoziţiile</w:t>
            </w:r>
            <w:proofErr w:type="spellEnd"/>
            <w:r w:rsidRPr="00415004">
              <w:rPr>
                <w:rFonts w:ascii="Trebuchet MS" w:hAnsi="Trebuchet MS"/>
                <w:sz w:val="22"/>
                <w:szCs w:val="22"/>
              </w:rPr>
              <w:t xml:space="preserve"> Legii nr. 52/2003 privind </w:t>
            </w:r>
            <w:proofErr w:type="spellStart"/>
            <w:r w:rsidRPr="00415004">
              <w:rPr>
                <w:rFonts w:ascii="Trebuchet MS" w:hAnsi="Trebuchet MS"/>
                <w:sz w:val="22"/>
                <w:szCs w:val="22"/>
              </w:rPr>
              <w:t>transparenţa</w:t>
            </w:r>
            <w:proofErr w:type="spellEnd"/>
            <w:r w:rsidRPr="00415004">
              <w:rPr>
                <w:rFonts w:ascii="Trebuchet MS" w:hAnsi="Trebuchet MS"/>
                <w:sz w:val="22"/>
                <w:szCs w:val="22"/>
              </w:rPr>
              <w:t xml:space="preserve"> decizională în </w:t>
            </w:r>
            <w:proofErr w:type="spellStart"/>
            <w:r w:rsidRPr="00415004">
              <w:rPr>
                <w:rFonts w:ascii="Trebuchet MS" w:hAnsi="Trebuchet MS"/>
                <w:sz w:val="22"/>
                <w:szCs w:val="22"/>
              </w:rPr>
              <w:t>administraţia</w:t>
            </w:r>
            <w:proofErr w:type="spellEnd"/>
            <w:r w:rsidRPr="00415004">
              <w:rPr>
                <w:rFonts w:ascii="Trebuchet MS" w:hAnsi="Trebuchet MS"/>
                <w:sz w:val="22"/>
                <w:szCs w:val="22"/>
              </w:rPr>
              <w:t xml:space="preserve"> publică, republicată.</w:t>
            </w:r>
          </w:p>
        </w:tc>
      </w:tr>
      <w:tr w:rsidR="00592F68" w:rsidRPr="00415004" w14:paraId="12BCF37D" w14:textId="77777777" w:rsidTr="00E72DDD">
        <w:tc>
          <w:tcPr>
            <w:tcW w:w="4398" w:type="dxa"/>
            <w:tcBorders>
              <w:top w:val="single" w:sz="4" w:space="0" w:color="000000"/>
              <w:left w:val="single" w:sz="4" w:space="0" w:color="000000"/>
              <w:bottom w:val="single" w:sz="4" w:space="0" w:color="000000"/>
            </w:tcBorders>
            <w:shd w:val="clear" w:color="auto" w:fill="auto"/>
          </w:tcPr>
          <w:p w14:paraId="460ED41B"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 xml:space="preserve">7.2.Informarea </w:t>
            </w:r>
            <w:proofErr w:type="spellStart"/>
            <w:r w:rsidRPr="00415004">
              <w:rPr>
                <w:rFonts w:ascii="Trebuchet MS" w:hAnsi="Trebuchet MS"/>
                <w:sz w:val="22"/>
                <w:szCs w:val="22"/>
              </w:rPr>
              <w:t>societăţii</w:t>
            </w:r>
            <w:proofErr w:type="spellEnd"/>
            <w:r w:rsidRPr="00415004">
              <w:rPr>
                <w:rFonts w:ascii="Trebuchet MS" w:hAnsi="Trebuchet MS"/>
                <w:sz w:val="22"/>
                <w:szCs w:val="22"/>
              </w:rPr>
              <w:t xml:space="preserve"> civile cu privire la eventualul impact asupra mediului în urma implementării proiectului de act normativ, precum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efectele asupra </w:t>
            </w:r>
            <w:proofErr w:type="spellStart"/>
            <w:r w:rsidRPr="00415004">
              <w:rPr>
                <w:rFonts w:ascii="Trebuchet MS" w:hAnsi="Trebuchet MS"/>
                <w:sz w:val="22"/>
                <w:szCs w:val="22"/>
              </w:rPr>
              <w:t>sănătăţii</w:t>
            </w:r>
            <w:proofErr w:type="spellEnd"/>
            <w:r w:rsidRPr="00415004">
              <w:rPr>
                <w:rFonts w:ascii="Trebuchet MS" w:hAnsi="Trebuchet MS"/>
                <w:sz w:val="22"/>
                <w:szCs w:val="22"/>
              </w:rPr>
              <w:t xml:space="preserve"> </w:t>
            </w:r>
            <w:proofErr w:type="spellStart"/>
            <w:r w:rsidRPr="00415004">
              <w:rPr>
                <w:rFonts w:ascii="Trebuchet MS" w:hAnsi="Trebuchet MS"/>
                <w:sz w:val="22"/>
                <w:szCs w:val="22"/>
              </w:rPr>
              <w:t>şi</w:t>
            </w:r>
            <w:proofErr w:type="spellEnd"/>
            <w:r w:rsidRPr="00415004">
              <w:rPr>
                <w:rFonts w:ascii="Trebuchet MS" w:hAnsi="Trebuchet MS"/>
                <w:sz w:val="22"/>
                <w:szCs w:val="22"/>
              </w:rPr>
              <w:t xml:space="preserve"> </w:t>
            </w:r>
            <w:proofErr w:type="spellStart"/>
            <w:r w:rsidRPr="00415004">
              <w:rPr>
                <w:rFonts w:ascii="Trebuchet MS" w:hAnsi="Trebuchet MS"/>
                <w:sz w:val="22"/>
                <w:szCs w:val="22"/>
              </w:rPr>
              <w:t>securităţii</w:t>
            </w:r>
            <w:proofErr w:type="spellEnd"/>
            <w:r w:rsidRPr="00415004">
              <w:rPr>
                <w:rFonts w:ascii="Trebuchet MS" w:hAnsi="Trebuchet MS"/>
                <w:sz w:val="22"/>
                <w:szCs w:val="22"/>
              </w:rPr>
              <w:t xml:space="preserve"> </w:t>
            </w:r>
            <w:proofErr w:type="spellStart"/>
            <w:r w:rsidRPr="00415004">
              <w:rPr>
                <w:rFonts w:ascii="Trebuchet MS" w:hAnsi="Trebuchet MS"/>
                <w:sz w:val="22"/>
                <w:szCs w:val="22"/>
              </w:rPr>
              <w:t>cetăţenilor</w:t>
            </w:r>
            <w:proofErr w:type="spellEnd"/>
            <w:r w:rsidRPr="00415004">
              <w:rPr>
                <w:rFonts w:ascii="Trebuchet MS" w:hAnsi="Trebuchet MS"/>
                <w:sz w:val="22"/>
                <w:szCs w:val="22"/>
              </w:rPr>
              <w:t xml:space="preserve"> sau </w:t>
            </w:r>
            <w:proofErr w:type="spellStart"/>
            <w:r w:rsidRPr="00415004">
              <w:rPr>
                <w:rFonts w:ascii="Trebuchet MS" w:hAnsi="Trebuchet MS"/>
                <w:sz w:val="22"/>
                <w:szCs w:val="22"/>
              </w:rPr>
              <w:t>diversităţii</w:t>
            </w:r>
            <w:proofErr w:type="spellEnd"/>
            <w:r w:rsidRPr="00415004">
              <w:rPr>
                <w:rFonts w:ascii="Trebuchet MS" w:hAnsi="Trebuchet MS"/>
                <w:sz w:val="22"/>
                <w:szCs w:val="22"/>
              </w:rPr>
              <w:t xml:space="preserve"> biologice</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41EBEBAC"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Proiectul de act normativ nu produce nici un impact asupra mediului.</w:t>
            </w:r>
          </w:p>
        </w:tc>
      </w:tr>
      <w:tr w:rsidR="00592F68" w:rsidRPr="00415004" w14:paraId="27A69043" w14:textId="77777777" w:rsidTr="00E72DDD">
        <w:trPr>
          <w:trHeight w:val="204"/>
        </w:trPr>
        <w:tc>
          <w:tcPr>
            <w:tcW w:w="4398" w:type="dxa"/>
            <w:tcBorders>
              <w:top w:val="single" w:sz="4" w:space="0" w:color="000000"/>
              <w:left w:val="single" w:sz="4" w:space="0" w:color="000000"/>
              <w:bottom w:val="single" w:sz="4" w:space="0" w:color="000000"/>
            </w:tcBorders>
            <w:shd w:val="clear" w:color="auto" w:fill="auto"/>
          </w:tcPr>
          <w:p w14:paraId="75D5B941" w14:textId="77777777" w:rsidR="003A20BB" w:rsidRPr="00415004" w:rsidRDefault="003A20BB" w:rsidP="00484E5B">
            <w:pPr>
              <w:rPr>
                <w:rFonts w:ascii="Trebuchet MS" w:hAnsi="Trebuchet MS"/>
                <w:sz w:val="22"/>
                <w:szCs w:val="22"/>
              </w:rPr>
            </w:pPr>
            <w:r w:rsidRPr="00415004">
              <w:rPr>
                <w:rFonts w:ascii="Trebuchet MS" w:hAnsi="Trebuchet MS"/>
                <w:sz w:val="22"/>
                <w:szCs w:val="22"/>
              </w:rPr>
              <w:t xml:space="preserve">7.3. Alte </w:t>
            </w:r>
            <w:proofErr w:type="spellStart"/>
            <w:r w:rsidRPr="00415004">
              <w:rPr>
                <w:rFonts w:ascii="Trebuchet MS" w:hAnsi="Trebuchet MS"/>
                <w:sz w:val="22"/>
                <w:szCs w:val="22"/>
              </w:rPr>
              <w:t>informaţii</w:t>
            </w:r>
            <w:proofErr w:type="spellEnd"/>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2330F152"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Nu au fost identificate</w:t>
            </w:r>
          </w:p>
        </w:tc>
      </w:tr>
    </w:tbl>
    <w:p w14:paraId="3BF91A08" w14:textId="77777777" w:rsidR="003A20BB" w:rsidRPr="00415004" w:rsidRDefault="003A20BB" w:rsidP="00484E5B">
      <w:pPr>
        <w:jc w:val="center"/>
        <w:rPr>
          <w:rFonts w:ascii="Trebuchet MS" w:hAnsi="Trebuchet MS"/>
          <w:b/>
          <w:sz w:val="22"/>
          <w:szCs w:val="22"/>
        </w:rPr>
      </w:pPr>
    </w:p>
    <w:p w14:paraId="5E686784" w14:textId="64E65773" w:rsidR="003A20BB" w:rsidRPr="00415004" w:rsidRDefault="003A20BB" w:rsidP="00484E5B">
      <w:pPr>
        <w:jc w:val="center"/>
        <w:rPr>
          <w:rFonts w:ascii="Trebuchet MS" w:hAnsi="Trebuchet MS"/>
          <w:b/>
          <w:sz w:val="22"/>
          <w:szCs w:val="22"/>
        </w:rPr>
      </w:pPr>
      <w:proofErr w:type="spellStart"/>
      <w:r w:rsidRPr="00415004">
        <w:rPr>
          <w:rFonts w:ascii="Trebuchet MS" w:hAnsi="Trebuchet MS"/>
          <w:b/>
          <w:sz w:val="22"/>
          <w:szCs w:val="22"/>
        </w:rPr>
        <w:t>Secţiunea</w:t>
      </w:r>
      <w:proofErr w:type="spellEnd"/>
      <w:r w:rsidRPr="00415004">
        <w:rPr>
          <w:rFonts w:ascii="Trebuchet MS" w:hAnsi="Trebuchet MS"/>
          <w:b/>
          <w:sz w:val="22"/>
          <w:szCs w:val="22"/>
        </w:rPr>
        <w:t xml:space="preserve"> </w:t>
      </w:r>
      <w:r w:rsidR="00930CC5" w:rsidRPr="00415004">
        <w:rPr>
          <w:rFonts w:ascii="Trebuchet MS" w:hAnsi="Trebuchet MS"/>
          <w:b/>
          <w:sz w:val="22"/>
          <w:szCs w:val="22"/>
        </w:rPr>
        <w:t xml:space="preserve">a </w:t>
      </w:r>
      <w:r w:rsidRPr="00415004">
        <w:rPr>
          <w:rFonts w:ascii="Trebuchet MS" w:hAnsi="Trebuchet MS"/>
          <w:b/>
          <w:sz w:val="22"/>
          <w:szCs w:val="22"/>
        </w:rPr>
        <w:t>8</w:t>
      </w:r>
      <w:r w:rsidR="00930CC5" w:rsidRPr="00415004">
        <w:rPr>
          <w:rFonts w:ascii="Trebuchet MS" w:hAnsi="Trebuchet MS"/>
          <w:b/>
          <w:sz w:val="22"/>
          <w:szCs w:val="22"/>
        </w:rPr>
        <w:t>-a</w:t>
      </w:r>
      <w:r w:rsidRPr="00415004">
        <w:rPr>
          <w:rFonts w:ascii="Trebuchet MS" w:hAnsi="Trebuchet MS"/>
          <w:b/>
          <w:sz w:val="22"/>
          <w:szCs w:val="22"/>
        </w:rPr>
        <w:t>.</w:t>
      </w:r>
    </w:p>
    <w:p w14:paraId="66581F26" w14:textId="77777777" w:rsidR="003A20BB" w:rsidRPr="00415004" w:rsidRDefault="003A20BB" w:rsidP="00484E5B">
      <w:pPr>
        <w:jc w:val="center"/>
        <w:rPr>
          <w:rFonts w:ascii="Trebuchet MS" w:hAnsi="Trebuchet MS"/>
          <w:b/>
          <w:bCs/>
          <w:sz w:val="22"/>
          <w:szCs w:val="22"/>
        </w:rPr>
      </w:pPr>
      <w:r w:rsidRPr="00415004">
        <w:rPr>
          <w:rFonts w:ascii="Trebuchet MS" w:hAnsi="Trebuchet MS"/>
          <w:b/>
          <w:sz w:val="22"/>
          <w:szCs w:val="22"/>
        </w:rPr>
        <w:t>Măsuri de implementare</w:t>
      </w:r>
    </w:p>
    <w:p w14:paraId="5DAFD9BB" w14:textId="77777777" w:rsidR="003A20BB" w:rsidRPr="00415004" w:rsidRDefault="003A20BB" w:rsidP="00484E5B">
      <w:pPr>
        <w:rPr>
          <w:rFonts w:ascii="Trebuchet MS" w:hAnsi="Trebuchet MS"/>
          <w:b/>
          <w:bCs/>
          <w:sz w:val="22"/>
          <w:szCs w:val="22"/>
        </w:rPr>
      </w:pPr>
    </w:p>
    <w:tbl>
      <w:tblPr>
        <w:tblW w:w="10170" w:type="dxa"/>
        <w:tblInd w:w="-5" w:type="dxa"/>
        <w:tblLayout w:type="fixed"/>
        <w:tblLook w:val="0000" w:firstRow="0" w:lastRow="0" w:firstColumn="0" w:lastColumn="0" w:noHBand="0" w:noVBand="0"/>
      </w:tblPr>
      <w:tblGrid>
        <w:gridCol w:w="4399"/>
        <w:gridCol w:w="5771"/>
      </w:tblGrid>
      <w:tr w:rsidR="00592F68" w:rsidRPr="00415004" w14:paraId="7A2A8AD4" w14:textId="77777777" w:rsidTr="00E72DDD">
        <w:tc>
          <w:tcPr>
            <w:tcW w:w="4399" w:type="dxa"/>
            <w:tcBorders>
              <w:top w:val="single" w:sz="4" w:space="0" w:color="000000"/>
              <w:left w:val="single" w:sz="4" w:space="0" w:color="000000"/>
              <w:bottom w:val="single" w:sz="4" w:space="0" w:color="000000"/>
            </w:tcBorders>
            <w:shd w:val="clear" w:color="auto" w:fill="auto"/>
          </w:tcPr>
          <w:p w14:paraId="3E40CE79"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8.1. Măsurile de punere în aplicare a proiectului de act normativ</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14:paraId="573DD53E" w14:textId="77777777" w:rsidR="003A20BB" w:rsidRPr="00415004" w:rsidRDefault="003A20BB" w:rsidP="00484E5B">
            <w:pPr>
              <w:jc w:val="both"/>
              <w:rPr>
                <w:rFonts w:ascii="Trebuchet MS" w:hAnsi="Trebuchet MS"/>
                <w:sz w:val="22"/>
                <w:szCs w:val="22"/>
              </w:rPr>
            </w:pPr>
            <w:r w:rsidRPr="00415004">
              <w:rPr>
                <w:rFonts w:ascii="Trebuchet MS" w:hAnsi="Trebuchet MS"/>
                <w:sz w:val="22"/>
                <w:szCs w:val="22"/>
              </w:rPr>
              <w:t>Proiectul de hotărâre nu se referă la acest domeniu.</w:t>
            </w:r>
          </w:p>
        </w:tc>
      </w:tr>
      <w:tr w:rsidR="00592F68" w:rsidRPr="00415004" w14:paraId="299F3D17" w14:textId="77777777" w:rsidTr="00E72DDD">
        <w:tc>
          <w:tcPr>
            <w:tcW w:w="4399" w:type="dxa"/>
            <w:tcBorders>
              <w:top w:val="single" w:sz="4" w:space="0" w:color="000000"/>
              <w:left w:val="single" w:sz="4" w:space="0" w:color="000000"/>
              <w:bottom w:val="single" w:sz="4" w:space="0" w:color="000000"/>
            </w:tcBorders>
            <w:shd w:val="clear" w:color="auto" w:fill="auto"/>
          </w:tcPr>
          <w:p w14:paraId="4D1CE904" w14:textId="77777777" w:rsidR="003A20BB" w:rsidRPr="00415004" w:rsidRDefault="003A20BB" w:rsidP="00484E5B">
            <w:pPr>
              <w:rPr>
                <w:rFonts w:ascii="Trebuchet MS" w:hAnsi="Trebuchet MS"/>
                <w:sz w:val="22"/>
                <w:szCs w:val="22"/>
              </w:rPr>
            </w:pPr>
            <w:r w:rsidRPr="00415004">
              <w:rPr>
                <w:rFonts w:ascii="Trebuchet MS" w:hAnsi="Trebuchet MS"/>
                <w:sz w:val="22"/>
                <w:szCs w:val="22"/>
              </w:rPr>
              <w:t xml:space="preserve">8.2. Alte </w:t>
            </w:r>
            <w:proofErr w:type="spellStart"/>
            <w:r w:rsidRPr="00415004">
              <w:rPr>
                <w:rFonts w:ascii="Trebuchet MS" w:hAnsi="Trebuchet MS"/>
                <w:sz w:val="22"/>
                <w:szCs w:val="22"/>
              </w:rPr>
              <w:t>informaţii</w:t>
            </w:r>
            <w:proofErr w:type="spellEnd"/>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14:paraId="69241DFC" w14:textId="77777777" w:rsidR="003A20BB" w:rsidRPr="00415004" w:rsidRDefault="003A20BB" w:rsidP="00484E5B">
            <w:pPr>
              <w:rPr>
                <w:rFonts w:ascii="Trebuchet MS" w:hAnsi="Trebuchet MS"/>
                <w:sz w:val="22"/>
                <w:szCs w:val="22"/>
              </w:rPr>
            </w:pPr>
            <w:r w:rsidRPr="00415004">
              <w:rPr>
                <w:rFonts w:ascii="Trebuchet MS" w:hAnsi="Trebuchet MS"/>
                <w:sz w:val="22"/>
                <w:szCs w:val="22"/>
              </w:rPr>
              <w:t>Nu au fost identificate.</w:t>
            </w:r>
          </w:p>
        </w:tc>
      </w:tr>
    </w:tbl>
    <w:p w14:paraId="5CF76E73" w14:textId="77777777" w:rsidR="003A20BB" w:rsidRPr="00415004" w:rsidRDefault="003A20BB" w:rsidP="00484E5B">
      <w:pPr>
        <w:jc w:val="both"/>
        <w:rPr>
          <w:rFonts w:ascii="Trebuchet MS" w:hAnsi="Trebuchet MS"/>
          <w:sz w:val="22"/>
          <w:szCs w:val="22"/>
        </w:rPr>
      </w:pPr>
    </w:p>
    <w:p w14:paraId="62541345" w14:textId="1CC87EFF" w:rsidR="00484E5B" w:rsidRPr="00415004" w:rsidRDefault="00484E5B" w:rsidP="00E72DDD">
      <w:pPr>
        <w:jc w:val="both"/>
        <w:rPr>
          <w:rFonts w:ascii="Trebuchet MS" w:hAnsi="Trebuchet MS"/>
          <w:b/>
          <w:bCs/>
          <w:sz w:val="22"/>
          <w:szCs w:val="22"/>
          <w:lang w:eastAsia="ro-RO"/>
        </w:rPr>
      </w:pPr>
      <w:proofErr w:type="spellStart"/>
      <w:r w:rsidRPr="00415004">
        <w:rPr>
          <w:rFonts w:ascii="Trebuchet MS" w:hAnsi="Trebuchet MS"/>
          <w:sz w:val="22"/>
          <w:szCs w:val="22"/>
          <w:lang w:eastAsia="ro-RO"/>
        </w:rPr>
        <w:t>Faţă</w:t>
      </w:r>
      <w:proofErr w:type="spellEnd"/>
      <w:r w:rsidRPr="00415004">
        <w:rPr>
          <w:rFonts w:ascii="Trebuchet MS" w:hAnsi="Trebuchet MS"/>
          <w:sz w:val="22"/>
          <w:szCs w:val="22"/>
          <w:lang w:eastAsia="ro-RO"/>
        </w:rPr>
        <w:t xml:space="preserve"> de cele prezentate, a fost elaborat prezentul proiect de</w:t>
      </w:r>
      <w:r w:rsidRPr="00415004">
        <w:rPr>
          <w:rFonts w:ascii="Trebuchet MS" w:hAnsi="Trebuchet MS"/>
          <w:b/>
          <w:bCs/>
          <w:sz w:val="22"/>
          <w:szCs w:val="22"/>
          <w:lang w:eastAsia="ro-RO"/>
        </w:rPr>
        <w:t xml:space="preserve"> </w:t>
      </w:r>
      <w:r w:rsidRPr="00415004">
        <w:rPr>
          <w:rFonts w:ascii="Trebuchet MS" w:hAnsi="Trebuchet MS"/>
          <w:i/>
          <w:sz w:val="22"/>
          <w:szCs w:val="22"/>
          <w:lang w:eastAsia="ro-RO"/>
        </w:rPr>
        <w:t xml:space="preserve">Hotărâre a Guvernului pentru </w:t>
      </w:r>
      <w:r w:rsidR="005A7952" w:rsidRPr="005A7952">
        <w:rPr>
          <w:rFonts w:ascii="Trebuchet MS" w:hAnsi="Trebuchet MS"/>
          <w:i/>
          <w:sz w:val="22"/>
          <w:szCs w:val="22"/>
          <w:lang w:eastAsia="ro-RO"/>
        </w:rPr>
        <w:t>mo</w:t>
      </w:r>
      <w:r w:rsidR="00F642B4">
        <w:rPr>
          <w:rFonts w:ascii="Trebuchet MS" w:hAnsi="Trebuchet MS"/>
          <w:i/>
          <w:sz w:val="22"/>
          <w:szCs w:val="22"/>
          <w:lang w:eastAsia="ro-RO"/>
        </w:rPr>
        <w:t>dificarea unor acte normative din</w:t>
      </w:r>
      <w:r w:rsidR="005A7952" w:rsidRPr="005A7952">
        <w:rPr>
          <w:rFonts w:ascii="Trebuchet MS" w:hAnsi="Trebuchet MS"/>
          <w:i/>
          <w:sz w:val="22"/>
          <w:szCs w:val="22"/>
          <w:lang w:eastAsia="ro-RO"/>
        </w:rPr>
        <w:t xml:space="preserve"> domeniul transporturilor rutiere</w:t>
      </w:r>
      <w:r w:rsidRPr="00415004">
        <w:rPr>
          <w:rFonts w:ascii="Trebuchet MS" w:hAnsi="Trebuchet MS"/>
          <w:sz w:val="22"/>
          <w:szCs w:val="22"/>
          <w:lang w:eastAsia="ro-RO"/>
        </w:rPr>
        <w:t>, pe care îl supunem Guvernului spre adoptare.</w:t>
      </w:r>
    </w:p>
    <w:p w14:paraId="2214CE7C" w14:textId="3C1C48C1" w:rsidR="00E27EF7" w:rsidRDefault="00E27EF7" w:rsidP="00484E5B">
      <w:pPr>
        <w:pStyle w:val="Heading3"/>
        <w:rPr>
          <w:rFonts w:ascii="Trebuchet MS" w:hAnsi="Trebuchet MS" w:cs="Times New Roman"/>
          <w:bCs w:val="0"/>
          <w:color w:val="0000CC"/>
          <w:sz w:val="22"/>
          <w:szCs w:val="22"/>
        </w:rPr>
      </w:pPr>
    </w:p>
    <w:p w14:paraId="13421E00" w14:textId="3C35CCC3" w:rsidR="00796ECD" w:rsidRPr="00415004" w:rsidRDefault="00796ECD" w:rsidP="0038658F">
      <w:pPr>
        <w:rPr>
          <w:rFonts w:ascii="Trebuchet MS" w:hAnsi="Trebuchet MS"/>
          <w:b/>
          <w:color w:val="0000CC"/>
          <w:sz w:val="22"/>
          <w:szCs w:val="22"/>
        </w:rPr>
      </w:pPr>
    </w:p>
    <w:p w14:paraId="7B556664" w14:textId="77777777" w:rsidR="00984E26" w:rsidRPr="00415004" w:rsidRDefault="00984E26" w:rsidP="00E72DDD">
      <w:pPr>
        <w:jc w:val="center"/>
        <w:rPr>
          <w:rFonts w:ascii="Trebuchet MS" w:hAnsi="Trebuchet MS"/>
          <w:b/>
          <w:sz w:val="22"/>
          <w:szCs w:val="22"/>
        </w:rPr>
      </w:pPr>
      <w:r w:rsidRPr="00415004">
        <w:rPr>
          <w:rFonts w:ascii="Trebuchet MS" w:hAnsi="Trebuchet MS"/>
          <w:b/>
          <w:sz w:val="22"/>
          <w:szCs w:val="22"/>
        </w:rPr>
        <w:t>VICEPRIM-MINISTRU,</w:t>
      </w:r>
    </w:p>
    <w:p w14:paraId="1645F3C1" w14:textId="6BA82382" w:rsidR="00984E26" w:rsidRPr="00415004" w:rsidRDefault="00984E26" w:rsidP="00E72DDD">
      <w:pPr>
        <w:jc w:val="center"/>
        <w:rPr>
          <w:rFonts w:ascii="Trebuchet MS" w:hAnsi="Trebuchet MS"/>
          <w:b/>
          <w:sz w:val="22"/>
          <w:szCs w:val="22"/>
        </w:rPr>
      </w:pPr>
      <w:r w:rsidRPr="00415004">
        <w:rPr>
          <w:rFonts w:ascii="Trebuchet MS" w:hAnsi="Trebuchet MS"/>
          <w:b/>
          <w:sz w:val="22"/>
          <w:szCs w:val="22"/>
        </w:rPr>
        <w:t>MINISTRUL TRANSPORTURILOR ȘI INFRASTRUCTURII</w:t>
      </w:r>
    </w:p>
    <w:p w14:paraId="2C67295D" w14:textId="77777777" w:rsidR="00E72DDD" w:rsidRPr="00415004" w:rsidRDefault="00E72DDD" w:rsidP="00E72DDD">
      <w:pPr>
        <w:jc w:val="center"/>
        <w:rPr>
          <w:rFonts w:ascii="Trebuchet MS" w:hAnsi="Trebuchet MS"/>
          <w:b/>
          <w:sz w:val="22"/>
          <w:szCs w:val="22"/>
        </w:rPr>
      </w:pPr>
    </w:p>
    <w:p w14:paraId="14A4FC79" w14:textId="77777777" w:rsidR="00984E26" w:rsidRPr="00415004" w:rsidRDefault="00984E26" w:rsidP="00E72DDD">
      <w:pPr>
        <w:jc w:val="center"/>
        <w:rPr>
          <w:rFonts w:ascii="Trebuchet MS" w:hAnsi="Trebuchet MS"/>
          <w:b/>
          <w:sz w:val="22"/>
          <w:szCs w:val="22"/>
        </w:rPr>
      </w:pPr>
      <w:r w:rsidRPr="00415004">
        <w:rPr>
          <w:rFonts w:ascii="Trebuchet MS" w:hAnsi="Trebuchet MS"/>
          <w:b/>
          <w:sz w:val="22"/>
          <w:szCs w:val="22"/>
        </w:rPr>
        <w:t>SORIN MIHAI GRINDEANU</w:t>
      </w:r>
    </w:p>
    <w:p w14:paraId="18765AC4" w14:textId="77777777" w:rsidR="00984E26" w:rsidRPr="00415004" w:rsidRDefault="00984E26" w:rsidP="00E72DDD">
      <w:pPr>
        <w:jc w:val="center"/>
        <w:rPr>
          <w:rFonts w:ascii="Trebuchet MS" w:hAnsi="Trebuchet MS"/>
          <w:b/>
          <w:sz w:val="22"/>
          <w:szCs w:val="22"/>
        </w:rPr>
      </w:pPr>
    </w:p>
    <w:p w14:paraId="0F84DC82" w14:textId="77777777" w:rsidR="00984E26" w:rsidRPr="00415004" w:rsidRDefault="00984E26" w:rsidP="00E72DDD">
      <w:pPr>
        <w:ind w:right="-1"/>
        <w:jc w:val="center"/>
        <w:rPr>
          <w:rFonts w:ascii="Trebuchet MS" w:hAnsi="Trebuchet MS"/>
          <w:b/>
          <w:sz w:val="22"/>
          <w:szCs w:val="22"/>
        </w:rPr>
      </w:pPr>
    </w:p>
    <w:p w14:paraId="7547583A" w14:textId="4FBAB01C" w:rsidR="00984E26" w:rsidRDefault="00984E26" w:rsidP="00E72DDD">
      <w:pPr>
        <w:ind w:right="-1"/>
        <w:jc w:val="center"/>
        <w:rPr>
          <w:rFonts w:ascii="Trebuchet MS" w:hAnsi="Trebuchet MS"/>
          <w:b/>
          <w:sz w:val="22"/>
          <w:szCs w:val="22"/>
        </w:rPr>
      </w:pPr>
    </w:p>
    <w:p w14:paraId="4D109E8F" w14:textId="77777777" w:rsidR="00984E26" w:rsidRPr="00415004" w:rsidRDefault="00984E26" w:rsidP="00E72DDD">
      <w:pPr>
        <w:ind w:right="-1"/>
        <w:rPr>
          <w:rFonts w:ascii="Trebuchet MS" w:hAnsi="Trebuchet MS"/>
          <w:b/>
          <w:sz w:val="22"/>
          <w:szCs w:val="22"/>
        </w:rPr>
      </w:pPr>
    </w:p>
    <w:p w14:paraId="119FA699" w14:textId="77777777" w:rsidR="00984E26" w:rsidRPr="00415004" w:rsidRDefault="00984E26" w:rsidP="00E72DDD">
      <w:pPr>
        <w:ind w:right="-1"/>
        <w:rPr>
          <w:rFonts w:ascii="Trebuchet MS" w:hAnsi="Trebuchet MS"/>
          <w:b/>
          <w:sz w:val="22"/>
          <w:szCs w:val="22"/>
        </w:rPr>
      </w:pPr>
    </w:p>
    <w:p w14:paraId="34C6FC79" w14:textId="551155B4" w:rsidR="00984E26" w:rsidRPr="00415004" w:rsidRDefault="00984E26" w:rsidP="00E72DDD">
      <w:pPr>
        <w:jc w:val="center"/>
        <w:rPr>
          <w:rFonts w:ascii="Trebuchet MS" w:hAnsi="Trebuchet MS"/>
          <w:b/>
          <w:sz w:val="22"/>
          <w:szCs w:val="22"/>
          <w:u w:val="single"/>
        </w:rPr>
      </w:pPr>
      <w:r w:rsidRPr="00415004">
        <w:rPr>
          <w:rFonts w:ascii="Trebuchet MS" w:hAnsi="Trebuchet MS"/>
          <w:b/>
          <w:sz w:val="22"/>
          <w:szCs w:val="22"/>
          <w:u w:val="single"/>
        </w:rPr>
        <w:t>AVIZĂM:</w:t>
      </w:r>
    </w:p>
    <w:p w14:paraId="1511CB63" w14:textId="77777777" w:rsidR="00484E5B" w:rsidRPr="00415004" w:rsidRDefault="00484E5B" w:rsidP="00E72DDD">
      <w:pPr>
        <w:jc w:val="center"/>
        <w:rPr>
          <w:rFonts w:ascii="Trebuchet MS" w:hAnsi="Trebuchet MS"/>
          <w:b/>
          <w:sz w:val="22"/>
          <w:szCs w:val="22"/>
          <w:u w:val="single"/>
        </w:rPr>
      </w:pPr>
    </w:p>
    <w:p w14:paraId="25712BC6" w14:textId="77777777" w:rsidR="00427675" w:rsidRPr="00427675" w:rsidRDefault="00427675" w:rsidP="00427675">
      <w:pPr>
        <w:jc w:val="center"/>
        <w:rPr>
          <w:rFonts w:ascii="Trebuchet MS" w:hAnsi="Trebuchet MS"/>
          <w:b/>
          <w:bCs/>
          <w:sz w:val="22"/>
          <w:szCs w:val="22"/>
        </w:rPr>
      </w:pPr>
      <w:r w:rsidRPr="00427675">
        <w:rPr>
          <w:rFonts w:ascii="Trebuchet MS" w:hAnsi="Trebuchet MS"/>
          <w:b/>
          <w:bCs/>
          <w:sz w:val="22"/>
          <w:szCs w:val="22"/>
        </w:rPr>
        <w:t>MINISTRUL AFACERILOR EXTERNE</w:t>
      </w:r>
    </w:p>
    <w:p w14:paraId="01A92466" w14:textId="77777777" w:rsidR="00427675" w:rsidRPr="00427675" w:rsidRDefault="00427675" w:rsidP="00427675">
      <w:pPr>
        <w:jc w:val="center"/>
        <w:rPr>
          <w:rFonts w:ascii="Trebuchet MS" w:hAnsi="Trebuchet MS"/>
          <w:b/>
          <w:bCs/>
          <w:sz w:val="22"/>
          <w:szCs w:val="22"/>
        </w:rPr>
      </w:pPr>
    </w:p>
    <w:p w14:paraId="2FE06CAC" w14:textId="50E60BE2" w:rsidR="00427675" w:rsidRDefault="00427675" w:rsidP="00427675">
      <w:pPr>
        <w:jc w:val="center"/>
        <w:rPr>
          <w:rFonts w:ascii="Trebuchet MS" w:hAnsi="Trebuchet MS"/>
          <w:b/>
          <w:bCs/>
          <w:sz w:val="22"/>
          <w:szCs w:val="22"/>
        </w:rPr>
      </w:pPr>
      <w:r w:rsidRPr="00427675">
        <w:rPr>
          <w:rFonts w:ascii="Trebuchet MS" w:hAnsi="Trebuchet MS"/>
          <w:b/>
          <w:bCs/>
          <w:sz w:val="22"/>
          <w:szCs w:val="22"/>
        </w:rPr>
        <w:t>BOGDAN LUCIAN AURESCU</w:t>
      </w:r>
    </w:p>
    <w:p w14:paraId="2462CB19" w14:textId="77777777" w:rsidR="00427675" w:rsidRDefault="00427675" w:rsidP="00427675">
      <w:pPr>
        <w:jc w:val="center"/>
        <w:rPr>
          <w:rFonts w:ascii="Trebuchet MS" w:hAnsi="Trebuchet MS"/>
          <w:b/>
          <w:bCs/>
          <w:sz w:val="22"/>
          <w:szCs w:val="22"/>
        </w:rPr>
      </w:pPr>
    </w:p>
    <w:p w14:paraId="7D1655E5" w14:textId="77777777" w:rsidR="00427675" w:rsidRDefault="00427675" w:rsidP="00427675">
      <w:pPr>
        <w:jc w:val="center"/>
        <w:rPr>
          <w:rFonts w:ascii="Trebuchet MS" w:hAnsi="Trebuchet MS"/>
          <w:b/>
          <w:bCs/>
          <w:sz w:val="22"/>
          <w:szCs w:val="22"/>
        </w:rPr>
      </w:pPr>
    </w:p>
    <w:p w14:paraId="5CEA2DE6" w14:textId="77777777" w:rsidR="00427675" w:rsidRDefault="00427675" w:rsidP="00427675">
      <w:pPr>
        <w:jc w:val="center"/>
        <w:rPr>
          <w:rFonts w:ascii="Trebuchet MS" w:hAnsi="Trebuchet MS"/>
          <w:b/>
          <w:bCs/>
          <w:sz w:val="22"/>
          <w:szCs w:val="22"/>
        </w:rPr>
      </w:pPr>
    </w:p>
    <w:p w14:paraId="1EEFA633" w14:textId="77777777" w:rsidR="00427675" w:rsidRDefault="00427675" w:rsidP="00427675">
      <w:pPr>
        <w:jc w:val="center"/>
        <w:rPr>
          <w:rFonts w:ascii="Trebuchet MS" w:hAnsi="Trebuchet MS"/>
          <w:b/>
          <w:bCs/>
          <w:sz w:val="22"/>
          <w:szCs w:val="22"/>
        </w:rPr>
      </w:pPr>
    </w:p>
    <w:p w14:paraId="0F82AD54" w14:textId="46206E9E" w:rsidR="00984E26" w:rsidRPr="00415004" w:rsidRDefault="00984E26" w:rsidP="00E72DDD">
      <w:pPr>
        <w:jc w:val="center"/>
        <w:rPr>
          <w:rFonts w:ascii="Trebuchet MS" w:hAnsi="Trebuchet MS"/>
          <w:b/>
          <w:bCs/>
          <w:sz w:val="22"/>
          <w:szCs w:val="22"/>
        </w:rPr>
      </w:pPr>
      <w:r w:rsidRPr="00415004">
        <w:rPr>
          <w:rFonts w:ascii="Trebuchet MS" w:hAnsi="Trebuchet MS"/>
          <w:b/>
          <w:bCs/>
          <w:sz w:val="22"/>
          <w:szCs w:val="22"/>
        </w:rPr>
        <w:t>MINISTRUL JUSTIŢIEI</w:t>
      </w:r>
    </w:p>
    <w:p w14:paraId="65408660" w14:textId="77777777" w:rsidR="00E72DDD" w:rsidRPr="00415004" w:rsidRDefault="00E72DDD" w:rsidP="00E72DDD">
      <w:pPr>
        <w:jc w:val="center"/>
        <w:rPr>
          <w:rFonts w:ascii="Trebuchet MS" w:hAnsi="Trebuchet MS"/>
          <w:b/>
          <w:bCs/>
          <w:sz w:val="22"/>
          <w:szCs w:val="22"/>
        </w:rPr>
      </w:pPr>
    </w:p>
    <w:p w14:paraId="23403BA5" w14:textId="32C8A4E5" w:rsidR="00984E26" w:rsidRDefault="00984E26" w:rsidP="00E72DDD">
      <w:pPr>
        <w:jc w:val="center"/>
        <w:rPr>
          <w:rFonts w:ascii="Trebuchet MS" w:hAnsi="Trebuchet MS"/>
          <w:b/>
          <w:sz w:val="22"/>
          <w:szCs w:val="22"/>
        </w:rPr>
      </w:pPr>
      <w:r w:rsidRPr="00415004">
        <w:rPr>
          <w:rFonts w:ascii="Trebuchet MS" w:hAnsi="Trebuchet MS"/>
          <w:b/>
          <w:sz w:val="22"/>
          <w:szCs w:val="22"/>
        </w:rPr>
        <w:t>MARIAN-CĂTĂLIN PREDOIU</w:t>
      </w:r>
    </w:p>
    <w:p w14:paraId="34F2CA72" w14:textId="77777777" w:rsidR="005A7952" w:rsidRDefault="005A7952" w:rsidP="00E72DDD">
      <w:pPr>
        <w:jc w:val="center"/>
        <w:rPr>
          <w:rFonts w:ascii="Trebuchet MS" w:hAnsi="Trebuchet MS"/>
          <w:b/>
          <w:sz w:val="22"/>
          <w:szCs w:val="22"/>
        </w:rPr>
      </w:pPr>
    </w:p>
    <w:p w14:paraId="2C232E79" w14:textId="77777777" w:rsidR="0038658F" w:rsidRDefault="0038658F" w:rsidP="00E72DDD">
      <w:pPr>
        <w:jc w:val="center"/>
        <w:rPr>
          <w:rFonts w:ascii="Trebuchet MS" w:hAnsi="Trebuchet MS"/>
          <w:b/>
          <w:sz w:val="22"/>
          <w:szCs w:val="22"/>
        </w:rPr>
      </w:pPr>
    </w:p>
    <w:p w14:paraId="5CBAAA3A" w14:textId="77777777" w:rsidR="0038658F" w:rsidRDefault="0038658F" w:rsidP="00E72DDD">
      <w:pPr>
        <w:jc w:val="center"/>
        <w:rPr>
          <w:rFonts w:ascii="Trebuchet MS" w:hAnsi="Trebuchet MS"/>
          <w:b/>
          <w:sz w:val="22"/>
          <w:szCs w:val="22"/>
        </w:rPr>
      </w:pPr>
    </w:p>
    <w:p w14:paraId="614D52C0" w14:textId="77777777" w:rsidR="005A7952" w:rsidRDefault="005A7952" w:rsidP="00E72DDD">
      <w:pPr>
        <w:jc w:val="center"/>
        <w:rPr>
          <w:rFonts w:ascii="Trebuchet MS" w:hAnsi="Trebuchet MS"/>
          <w:b/>
          <w:sz w:val="22"/>
          <w:szCs w:val="22"/>
        </w:rPr>
      </w:pPr>
    </w:p>
    <w:p w14:paraId="566AB2F7" w14:textId="45F5EDF2" w:rsidR="00484E5B" w:rsidRPr="00415004" w:rsidRDefault="00484E5B" w:rsidP="00E72DDD">
      <w:pPr>
        <w:jc w:val="center"/>
        <w:rPr>
          <w:rFonts w:ascii="Trebuchet MS" w:hAnsi="Trebuchet MS"/>
          <w:b/>
          <w:sz w:val="22"/>
          <w:szCs w:val="22"/>
        </w:rPr>
      </w:pPr>
    </w:p>
    <w:p w14:paraId="06B63183" w14:textId="5801C131" w:rsidR="00E72DDD" w:rsidRPr="00415004" w:rsidRDefault="00E72DDD" w:rsidP="00E72DDD">
      <w:pPr>
        <w:jc w:val="center"/>
        <w:rPr>
          <w:rFonts w:ascii="Trebuchet MS" w:hAnsi="Trebuchet MS"/>
          <w:b/>
          <w:sz w:val="22"/>
          <w:szCs w:val="22"/>
        </w:rPr>
      </w:pPr>
    </w:p>
    <w:p w14:paraId="565D55AF" w14:textId="21DBD6F9" w:rsidR="00E72DDD" w:rsidRPr="00415004" w:rsidRDefault="00E72DDD" w:rsidP="00E72DDD">
      <w:pPr>
        <w:jc w:val="center"/>
        <w:rPr>
          <w:rFonts w:ascii="Trebuchet MS" w:hAnsi="Trebuchet MS"/>
          <w:b/>
          <w:sz w:val="22"/>
          <w:szCs w:val="22"/>
        </w:rPr>
      </w:pPr>
    </w:p>
    <w:p w14:paraId="09D2C10A" w14:textId="3D51254E" w:rsidR="00E72DDD" w:rsidRDefault="00E72DDD" w:rsidP="00E72DDD">
      <w:pPr>
        <w:jc w:val="center"/>
        <w:rPr>
          <w:rFonts w:ascii="Trebuchet MS" w:hAnsi="Trebuchet MS"/>
          <w:b/>
          <w:sz w:val="22"/>
          <w:szCs w:val="22"/>
        </w:rPr>
      </w:pPr>
    </w:p>
    <w:p w14:paraId="6D110391" w14:textId="04453EA9" w:rsidR="00415004" w:rsidRDefault="00415004" w:rsidP="00E72DDD">
      <w:pPr>
        <w:jc w:val="center"/>
        <w:rPr>
          <w:rFonts w:ascii="Trebuchet MS" w:hAnsi="Trebuchet MS"/>
          <w:b/>
          <w:sz w:val="22"/>
          <w:szCs w:val="22"/>
        </w:rPr>
      </w:pPr>
    </w:p>
    <w:p w14:paraId="2AA8FE8D" w14:textId="77777777" w:rsidR="00484E5B" w:rsidRPr="00415004" w:rsidRDefault="00484E5B" w:rsidP="00E72DDD">
      <w:pPr>
        <w:jc w:val="center"/>
        <w:rPr>
          <w:rFonts w:ascii="Trebuchet MS" w:hAnsi="Trebuchet MS"/>
          <w:b/>
          <w:sz w:val="22"/>
          <w:szCs w:val="22"/>
          <w:lang w:eastAsia="zh-CN"/>
        </w:rPr>
      </w:pPr>
      <w:r w:rsidRPr="00415004">
        <w:rPr>
          <w:rFonts w:ascii="Trebuchet MS" w:hAnsi="Trebuchet MS"/>
          <w:b/>
          <w:sz w:val="22"/>
          <w:szCs w:val="22"/>
          <w:lang w:eastAsia="zh-CN"/>
        </w:rPr>
        <w:t>SECRETAR DE STAT</w:t>
      </w:r>
    </w:p>
    <w:p w14:paraId="303A2DE2" w14:textId="77777777" w:rsidR="00484E5B" w:rsidRPr="00415004" w:rsidRDefault="00484E5B" w:rsidP="00E72DDD">
      <w:pPr>
        <w:jc w:val="center"/>
        <w:rPr>
          <w:rFonts w:ascii="Trebuchet MS" w:hAnsi="Trebuchet MS"/>
          <w:b/>
          <w:sz w:val="22"/>
          <w:szCs w:val="22"/>
          <w:lang w:eastAsia="zh-CN"/>
        </w:rPr>
      </w:pPr>
    </w:p>
    <w:p w14:paraId="42FEF598" w14:textId="77777777" w:rsidR="00484E5B" w:rsidRPr="00415004" w:rsidRDefault="00484E5B" w:rsidP="00E72DDD">
      <w:pPr>
        <w:jc w:val="center"/>
        <w:rPr>
          <w:rFonts w:ascii="Trebuchet MS" w:hAnsi="Trebuchet MS"/>
          <w:b/>
          <w:sz w:val="22"/>
          <w:szCs w:val="22"/>
          <w:lang w:eastAsia="zh-CN"/>
        </w:rPr>
      </w:pPr>
      <w:r w:rsidRPr="00415004">
        <w:rPr>
          <w:rFonts w:ascii="Trebuchet MS" w:hAnsi="Trebuchet MS"/>
          <w:b/>
          <w:sz w:val="22"/>
          <w:szCs w:val="22"/>
        </w:rPr>
        <w:t>ADRIAN FOGHIȘ</w:t>
      </w:r>
    </w:p>
    <w:p w14:paraId="4A208E6D" w14:textId="77777777" w:rsidR="00484E5B" w:rsidRPr="00415004" w:rsidRDefault="00484E5B" w:rsidP="00E72DDD">
      <w:pPr>
        <w:jc w:val="center"/>
        <w:rPr>
          <w:rFonts w:ascii="Trebuchet MS" w:hAnsi="Trebuchet MS"/>
          <w:b/>
          <w:sz w:val="22"/>
          <w:szCs w:val="22"/>
          <w:lang w:eastAsia="zh-CN"/>
        </w:rPr>
      </w:pPr>
    </w:p>
    <w:p w14:paraId="5E04CD01" w14:textId="77777777" w:rsidR="00484E5B" w:rsidRPr="00415004" w:rsidRDefault="00484E5B" w:rsidP="00E72DDD">
      <w:pPr>
        <w:jc w:val="center"/>
        <w:rPr>
          <w:rFonts w:ascii="Trebuchet MS" w:hAnsi="Trebuchet MS"/>
          <w:b/>
          <w:sz w:val="22"/>
          <w:szCs w:val="22"/>
          <w:lang w:eastAsia="zh-CN"/>
        </w:rPr>
      </w:pPr>
    </w:p>
    <w:p w14:paraId="2DAF08C5" w14:textId="788D91EB" w:rsidR="00484E5B" w:rsidRPr="00415004" w:rsidRDefault="00484E5B" w:rsidP="005A7952">
      <w:pPr>
        <w:rPr>
          <w:rFonts w:ascii="Trebuchet MS" w:hAnsi="Trebuchet MS"/>
          <w:b/>
          <w:sz w:val="22"/>
          <w:szCs w:val="22"/>
          <w:lang w:eastAsia="zh-CN"/>
        </w:rPr>
      </w:pPr>
    </w:p>
    <w:p w14:paraId="77CA3705" w14:textId="77777777" w:rsidR="00484E5B" w:rsidRPr="00415004" w:rsidRDefault="00484E5B" w:rsidP="00E72DDD">
      <w:pPr>
        <w:jc w:val="center"/>
        <w:rPr>
          <w:rFonts w:ascii="Trebuchet MS" w:hAnsi="Trebuchet MS"/>
          <w:b/>
          <w:sz w:val="22"/>
          <w:szCs w:val="22"/>
          <w:lang w:eastAsia="zh-CN"/>
        </w:rPr>
      </w:pPr>
    </w:p>
    <w:p w14:paraId="23ADC031" w14:textId="77777777" w:rsidR="00484E5B" w:rsidRPr="00415004" w:rsidRDefault="00484E5B" w:rsidP="00E72DDD">
      <w:pPr>
        <w:jc w:val="center"/>
        <w:rPr>
          <w:rFonts w:ascii="Trebuchet MS" w:hAnsi="Trebuchet MS"/>
          <w:b/>
          <w:sz w:val="22"/>
          <w:szCs w:val="22"/>
          <w:lang w:eastAsia="zh-CN"/>
        </w:rPr>
      </w:pPr>
      <w:r w:rsidRPr="00415004">
        <w:rPr>
          <w:rFonts w:ascii="Trebuchet MS" w:hAnsi="Trebuchet MS"/>
          <w:b/>
          <w:sz w:val="22"/>
          <w:szCs w:val="22"/>
          <w:lang w:eastAsia="zh-CN"/>
        </w:rPr>
        <w:t>SECRETAR GENERAL</w:t>
      </w:r>
    </w:p>
    <w:p w14:paraId="5BB2D790" w14:textId="77777777" w:rsidR="00484E5B" w:rsidRPr="00415004" w:rsidRDefault="00484E5B" w:rsidP="00E72DDD">
      <w:pPr>
        <w:jc w:val="center"/>
        <w:rPr>
          <w:rFonts w:ascii="Trebuchet MS" w:hAnsi="Trebuchet MS"/>
          <w:b/>
          <w:sz w:val="22"/>
          <w:szCs w:val="22"/>
          <w:lang w:eastAsia="zh-CN"/>
        </w:rPr>
      </w:pPr>
    </w:p>
    <w:p w14:paraId="77049F41" w14:textId="77777777" w:rsidR="00484E5B" w:rsidRPr="00415004" w:rsidRDefault="00484E5B" w:rsidP="00E72DDD">
      <w:pPr>
        <w:jc w:val="center"/>
        <w:rPr>
          <w:rFonts w:ascii="Trebuchet MS" w:hAnsi="Trebuchet MS"/>
          <w:b/>
          <w:sz w:val="22"/>
          <w:szCs w:val="22"/>
          <w:lang w:eastAsia="zh-CN"/>
        </w:rPr>
      </w:pPr>
      <w:r w:rsidRPr="00415004">
        <w:rPr>
          <w:rFonts w:ascii="Trebuchet MS" w:hAnsi="Trebuchet MS"/>
          <w:b/>
          <w:sz w:val="22"/>
          <w:szCs w:val="22"/>
        </w:rPr>
        <w:t>MARIANA IONIȚĂ</w:t>
      </w:r>
    </w:p>
    <w:p w14:paraId="075E68B1" w14:textId="77777777" w:rsidR="00484E5B" w:rsidRPr="00415004" w:rsidRDefault="00484E5B" w:rsidP="00E72DDD">
      <w:pPr>
        <w:jc w:val="center"/>
        <w:rPr>
          <w:rFonts w:ascii="Trebuchet MS" w:hAnsi="Trebuchet MS"/>
          <w:b/>
          <w:sz w:val="22"/>
          <w:szCs w:val="22"/>
          <w:lang w:eastAsia="zh-CN"/>
        </w:rPr>
      </w:pPr>
    </w:p>
    <w:p w14:paraId="4BE30D51" w14:textId="77777777" w:rsidR="00484E5B" w:rsidRDefault="00484E5B" w:rsidP="00E72DDD">
      <w:pPr>
        <w:jc w:val="center"/>
        <w:rPr>
          <w:rFonts w:ascii="Trebuchet MS" w:hAnsi="Trebuchet MS"/>
          <w:b/>
          <w:sz w:val="22"/>
          <w:szCs w:val="22"/>
          <w:lang w:eastAsia="zh-CN"/>
        </w:rPr>
      </w:pPr>
    </w:p>
    <w:p w14:paraId="639E4EEE" w14:textId="77777777" w:rsidR="00A8655E" w:rsidRDefault="00A8655E" w:rsidP="00E72DDD">
      <w:pPr>
        <w:jc w:val="center"/>
        <w:rPr>
          <w:rFonts w:ascii="Trebuchet MS" w:hAnsi="Trebuchet MS"/>
          <w:b/>
          <w:sz w:val="22"/>
          <w:szCs w:val="22"/>
          <w:lang w:eastAsia="zh-CN"/>
        </w:rPr>
      </w:pPr>
    </w:p>
    <w:p w14:paraId="4B46E46A" w14:textId="77777777" w:rsidR="00A8655E" w:rsidRPr="00415004" w:rsidRDefault="00A8655E" w:rsidP="00E72DDD">
      <w:pPr>
        <w:jc w:val="center"/>
        <w:rPr>
          <w:rFonts w:ascii="Trebuchet MS" w:hAnsi="Trebuchet MS"/>
          <w:b/>
          <w:sz w:val="22"/>
          <w:szCs w:val="22"/>
          <w:lang w:eastAsia="zh-CN"/>
        </w:rPr>
      </w:pPr>
    </w:p>
    <w:p w14:paraId="6082AD0C" w14:textId="751FFEB0" w:rsidR="00484E5B" w:rsidRDefault="00A8655E" w:rsidP="00E72DDD">
      <w:pPr>
        <w:jc w:val="center"/>
        <w:rPr>
          <w:rFonts w:ascii="Trebuchet MS" w:hAnsi="Trebuchet MS"/>
          <w:b/>
          <w:sz w:val="22"/>
          <w:szCs w:val="22"/>
          <w:lang w:eastAsia="zh-CN"/>
        </w:rPr>
      </w:pPr>
      <w:r>
        <w:rPr>
          <w:rFonts w:ascii="Trebuchet MS" w:hAnsi="Trebuchet MS"/>
          <w:b/>
          <w:sz w:val="22"/>
          <w:szCs w:val="22"/>
          <w:lang w:eastAsia="zh-CN"/>
        </w:rPr>
        <w:t>SECRETAR GENERAL ADJUNCT</w:t>
      </w:r>
    </w:p>
    <w:p w14:paraId="677A8DC9" w14:textId="77777777" w:rsidR="00A8655E" w:rsidRPr="00415004" w:rsidRDefault="00A8655E" w:rsidP="00E72DDD">
      <w:pPr>
        <w:jc w:val="center"/>
        <w:rPr>
          <w:rFonts w:ascii="Trebuchet MS" w:hAnsi="Trebuchet MS"/>
          <w:b/>
          <w:sz w:val="22"/>
          <w:szCs w:val="22"/>
          <w:lang w:eastAsia="zh-CN"/>
        </w:rPr>
      </w:pPr>
    </w:p>
    <w:p w14:paraId="281F3F36" w14:textId="21592CFF" w:rsidR="00E72DDD" w:rsidRPr="00415004" w:rsidRDefault="00A8655E" w:rsidP="00E72DDD">
      <w:pPr>
        <w:jc w:val="center"/>
        <w:rPr>
          <w:rFonts w:ascii="Trebuchet MS" w:hAnsi="Trebuchet MS"/>
          <w:b/>
          <w:sz w:val="22"/>
          <w:szCs w:val="22"/>
          <w:lang w:eastAsia="zh-CN"/>
        </w:rPr>
      </w:pPr>
      <w:r>
        <w:rPr>
          <w:rFonts w:ascii="Trebuchet MS" w:hAnsi="Trebuchet MS"/>
          <w:b/>
          <w:sz w:val="22"/>
          <w:szCs w:val="22"/>
          <w:lang w:eastAsia="zh-CN"/>
        </w:rPr>
        <w:t>ADRIAN DANIEL GĂVRUȚA</w:t>
      </w:r>
    </w:p>
    <w:p w14:paraId="10359049" w14:textId="77777777" w:rsidR="00484E5B" w:rsidRPr="00415004" w:rsidRDefault="00484E5B" w:rsidP="00E72DDD">
      <w:pPr>
        <w:jc w:val="center"/>
        <w:rPr>
          <w:rFonts w:ascii="Trebuchet MS" w:hAnsi="Trebuchet MS"/>
          <w:b/>
          <w:sz w:val="22"/>
          <w:szCs w:val="22"/>
          <w:lang w:eastAsia="zh-CN"/>
        </w:rPr>
      </w:pPr>
    </w:p>
    <w:p w14:paraId="71ECFBB6" w14:textId="77777777" w:rsidR="00484E5B" w:rsidRDefault="00484E5B" w:rsidP="00E72DDD">
      <w:pPr>
        <w:jc w:val="center"/>
        <w:rPr>
          <w:rFonts w:ascii="Trebuchet MS" w:hAnsi="Trebuchet MS"/>
          <w:b/>
          <w:sz w:val="22"/>
          <w:szCs w:val="22"/>
          <w:lang w:eastAsia="zh-CN"/>
        </w:rPr>
      </w:pPr>
    </w:p>
    <w:p w14:paraId="79B59C2F" w14:textId="77777777" w:rsidR="00A8655E" w:rsidRPr="00415004" w:rsidRDefault="00A8655E" w:rsidP="00E72DDD">
      <w:pPr>
        <w:jc w:val="center"/>
        <w:rPr>
          <w:rFonts w:ascii="Trebuchet MS" w:hAnsi="Trebuchet MS"/>
          <w:b/>
          <w:sz w:val="22"/>
          <w:szCs w:val="22"/>
          <w:lang w:eastAsia="zh-CN"/>
        </w:rPr>
      </w:pPr>
    </w:p>
    <w:p w14:paraId="1D98FDE8" w14:textId="080AADA4" w:rsidR="00484E5B" w:rsidRPr="00415004" w:rsidRDefault="00484E5B" w:rsidP="00E72DDD">
      <w:pPr>
        <w:rPr>
          <w:rFonts w:ascii="Trebuchet MS" w:hAnsi="Trebuchet MS"/>
          <w:b/>
          <w:sz w:val="22"/>
          <w:szCs w:val="22"/>
          <w:lang w:eastAsia="zh-CN"/>
        </w:rPr>
      </w:pPr>
    </w:p>
    <w:p w14:paraId="11515C57" w14:textId="77777777" w:rsidR="00484E5B" w:rsidRPr="00415004" w:rsidRDefault="00484E5B" w:rsidP="00E72DDD">
      <w:pPr>
        <w:jc w:val="center"/>
        <w:rPr>
          <w:rFonts w:ascii="Trebuchet MS" w:hAnsi="Trebuchet MS"/>
          <w:b/>
          <w:sz w:val="22"/>
          <w:szCs w:val="22"/>
          <w:lang w:eastAsia="zh-CN"/>
        </w:rPr>
      </w:pPr>
      <w:r w:rsidRPr="00415004">
        <w:rPr>
          <w:rFonts w:ascii="Trebuchet MS" w:hAnsi="Trebuchet MS"/>
          <w:b/>
          <w:sz w:val="22"/>
          <w:szCs w:val="22"/>
          <w:lang w:eastAsia="zh-CN"/>
        </w:rPr>
        <w:t>DIRECȚIA AVIZARE</w:t>
      </w:r>
    </w:p>
    <w:p w14:paraId="79502BC7" w14:textId="77777777" w:rsidR="00484E5B" w:rsidRPr="00415004" w:rsidRDefault="00484E5B" w:rsidP="00E72DDD">
      <w:pPr>
        <w:jc w:val="center"/>
        <w:rPr>
          <w:rFonts w:ascii="Trebuchet MS" w:hAnsi="Trebuchet MS"/>
          <w:b/>
          <w:sz w:val="22"/>
          <w:szCs w:val="22"/>
          <w:lang w:eastAsia="zh-CN"/>
        </w:rPr>
      </w:pPr>
      <w:r w:rsidRPr="00415004">
        <w:rPr>
          <w:rFonts w:ascii="Trebuchet MS" w:hAnsi="Trebuchet MS"/>
          <w:b/>
          <w:sz w:val="22"/>
          <w:szCs w:val="22"/>
          <w:lang w:eastAsia="zh-CN"/>
        </w:rPr>
        <w:t>DIRECTOR</w:t>
      </w:r>
    </w:p>
    <w:p w14:paraId="13AC57A6" w14:textId="77777777" w:rsidR="00484E5B" w:rsidRPr="00415004" w:rsidRDefault="00484E5B" w:rsidP="00E72DDD">
      <w:pPr>
        <w:jc w:val="center"/>
        <w:rPr>
          <w:rFonts w:ascii="Trebuchet MS" w:hAnsi="Trebuchet MS"/>
          <w:b/>
          <w:sz w:val="22"/>
          <w:szCs w:val="22"/>
          <w:lang w:eastAsia="zh-CN"/>
        </w:rPr>
      </w:pPr>
    </w:p>
    <w:p w14:paraId="55AB3393" w14:textId="77777777" w:rsidR="00484E5B" w:rsidRPr="00415004" w:rsidRDefault="00484E5B" w:rsidP="00E72DDD">
      <w:pPr>
        <w:spacing w:before="120"/>
        <w:ind w:left="142"/>
        <w:jc w:val="center"/>
        <w:rPr>
          <w:rFonts w:ascii="Trebuchet MS" w:hAnsi="Trebuchet MS"/>
          <w:b/>
          <w:sz w:val="22"/>
          <w:szCs w:val="22"/>
          <w:lang w:eastAsia="ro-RO"/>
        </w:rPr>
      </w:pPr>
      <w:r w:rsidRPr="00415004">
        <w:rPr>
          <w:rFonts w:ascii="Trebuchet MS" w:hAnsi="Trebuchet MS"/>
          <w:b/>
          <w:sz w:val="22"/>
          <w:szCs w:val="22"/>
          <w:lang w:eastAsia="ro-RO"/>
        </w:rPr>
        <w:t>LAURA ELENA ȚOPA</w:t>
      </w:r>
    </w:p>
    <w:p w14:paraId="23E6780E" w14:textId="77777777" w:rsidR="00484E5B" w:rsidRPr="00415004" w:rsidRDefault="00484E5B" w:rsidP="00E72DDD">
      <w:pPr>
        <w:jc w:val="center"/>
        <w:rPr>
          <w:rFonts w:ascii="Trebuchet MS" w:hAnsi="Trebuchet MS"/>
          <w:b/>
          <w:sz w:val="22"/>
          <w:szCs w:val="22"/>
          <w:lang w:eastAsia="zh-CN"/>
        </w:rPr>
      </w:pPr>
    </w:p>
    <w:p w14:paraId="5B9868E8" w14:textId="77777777" w:rsidR="00484E5B" w:rsidRDefault="00484E5B" w:rsidP="0038658F">
      <w:pPr>
        <w:rPr>
          <w:rFonts w:ascii="Trebuchet MS" w:hAnsi="Trebuchet MS"/>
          <w:b/>
          <w:sz w:val="22"/>
          <w:szCs w:val="22"/>
          <w:lang w:eastAsia="zh-CN"/>
        </w:rPr>
      </w:pPr>
    </w:p>
    <w:p w14:paraId="75CD271C" w14:textId="77777777" w:rsidR="0038658F" w:rsidRPr="00415004" w:rsidRDefault="0038658F" w:rsidP="0038658F">
      <w:pPr>
        <w:rPr>
          <w:rFonts w:ascii="Trebuchet MS" w:hAnsi="Trebuchet MS"/>
          <w:b/>
          <w:sz w:val="22"/>
          <w:szCs w:val="22"/>
          <w:lang w:eastAsia="zh-CN"/>
        </w:rPr>
      </w:pPr>
    </w:p>
    <w:p w14:paraId="00FD727D" w14:textId="1EB54092" w:rsidR="00484E5B" w:rsidRDefault="005A7952" w:rsidP="00E72DDD">
      <w:pPr>
        <w:jc w:val="center"/>
        <w:rPr>
          <w:rFonts w:ascii="Trebuchet MS" w:hAnsi="Trebuchet MS"/>
          <w:b/>
          <w:sz w:val="22"/>
          <w:szCs w:val="22"/>
          <w:lang w:eastAsia="zh-CN"/>
        </w:rPr>
      </w:pPr>
      <w:r>
        <w:rPr>
          <w:rFonts w:ascii="Trebuchet MS" w:hAnsi="Trebuchet MS"/>
          <w:b/>
          <w:sz w:val="22"/>
          <w:szCs w:val="22"/>
          <w:lang w:eastAsia="zh-CN"/>
        </w:rPr>
        <w:t>DIRECȚIA AFACERI EUROPENE ȘI RELAȚII INTERNAȚIONALE</w:t>
      </w:r>
    </w:p>
    <w:p w14:paraId="22151AE3" w14:textId="48E95314" w:rsidR="005A7952" w:rsidRDefault="005A7952" w:rsidP="00E72DDD">
      <w:pPr>
        <w:jc w:val="center"/>
        <w:rPr>
          <w:rFonts w:ascii="Trebuchet MS" w:hAnsi="Trebuchet MS"/>
          <w:b/>
          <w:sz w:val="22"/>
          <w:szCs w:val="22"/>
          <w:lang w:eastAsia="zh-CN"/>
        </w:rPr>
      </w:pPr>
      <w:r>
        <w:rPr>
          <w:rFonts w:ascii="Trebuchet MS" w:hAnsi="Trebuchet MS"/>
          <w:b/>
          <w:sz w:val="22"/>
          <w:szCs w:val="22"/>
          <w:lang w:eastAsia="zh-CN"/>
        </w:rPr>
        <w:t>DIRECTOR</w:t>
      </w:r>
    </w:p>
    <w:p w14:paraId="2A7AED2B" w14:textId="77777777" w:rsidR="005A7952" w:rsidRDefault="005A7952" w:rsidP="00E72DDD">
      <w:pPr>
        <w:jc w:val="center"/>
        <w:rPr>
          <w:rFonts w:ascii="Trebuchet MS" w:hAnsi="Trebuchet MS"/>
          <w:b/>
          <w:sz w:val="22"/>
          <w:szCs w:val="22"/>
          <w:lang w:eastAsia="zh-CN"/>
        </w:rPr>
      </w:pPr>
    </w:p>
    <w:p w14:paraId="3A24F28B" w14:textId="367994E4" w:rsidR="005A7952" w:rsidRPr="00415004" w:rsidRDefault="005A7952" w:rsidP="00E72DDD">
      <w:pPr>
        <w:jc w:val="center"/>
        <w:rPr>
          <w:rFonts w:ascii="Trebuchet MS" w:hAnsi="Trebuchet MS"/>
          <w:b/>
          <w:sz w:val="22"/>
          <w:szCs w:val="22"/>
          <w:lang w:eastAsia="zh-CN"/>
        </w:rPr>
      </w:pPr>
      <w:r>
        <w:rPr>
          <w:rFonts w:ascii="Trebuchet MS" w:hAnsi="Trebuchet MS"/>
          <w:b/>
          <w:sz w:val="22"/>
          <w:szCs w:val="22"/>
          <w:lang w:eastAsia="zh-CN"/>
        </w:rPr>
        <w:t>GABRIELA SÎRBU</w:t>
      </w:r>
    </w:p>
    <w:p w14:paraId="161DCF99" w14:textId="165F28EC" w:rsidR="00484E5B" w:rsidRPr="00415004" w:rsidRDefault="00484E5B" w:rsidP="00E72DDD">
      <w:pPr>
        <w:jc w:val="center"/>
        <w:rPr>
          <w:rFonts w:ascii="Trebuchet MS" w:hAnsi="Trebuchet MS"/>
          <w:b/>
          <w:sz w:val="22"/>
          <w:szCs w:val="22"/>
          <w:lang w:eastAsia="zh-CN"/>
        </w:rPr>
      </w:pPr>
    </w:p>
    <w:p w14:paraId="5BB192B1" w14:textId="77777777" w:rsidR="00E72DDD" w:rsidRPr="00415004" w:rsidRDefault="00E72DDD" w:rsidP="00E72DDD">
      <w:pPr>
        <w:jc w:val="center"/>
        <w:rPr>
          <w:rFonts w:ascii="Trebuchet MS" w:hAnsi="Trebuchet MS"/>
          <w:b/>
          <w:sz w:val="22"/>
          <w:szCs w:val="22"/>
          <w:lang w:eastAsia="zh-CN"/>
        </w:rPr>
      </w:pPr>
    </w:p>
    <w:p w14:paraId="10B1DE2D" w14:textId="77777777" w:rsidR="00484E5B" w:rsidRPr="00415004" w:rsidRDefault="00484E5B" w:rsidP="00E72DDD">
      <w:pPr>
        <w:rPr>
          <w:rFonts w:ascii="Trebuchet MS" w:hAnsi="Trebuchet MS"/>
          <w:b/>
          <w:sz w:val="22"/>
          <w:szCs w:val="22"/>
          <w:lang w:eastAsia="zh-CN"/>
        </w:rPr>
      </w:pPr>
    </w:p>
    <w:p w14:paraId="660F330A" w14:textId="340A81D2" w:rsidR="00484E5B" w:rsidRPr="00415004" w:rsidRDefault="00484E5B" w:rsidP="00E72DDD">
      <w:pPr>
        <w:rPr>
          <w:rFonts w:ascii="Trebuchet MS" w:hAnsi="Trebuchet MS"/>
          <w:b/>
          <w:sz w:val="22"/>
          <w:szCs w:val="22"/>
          <w:lang w:eastAsia="zh-CN"/>
        </w:rPr>
      </w:pPr>
    </w:p>
    <w:p w14:paraId="7025E17B" w14:textId="77777777" w:rsidR="00484E5B" w:rsidRPr="00415004" w:rsidRDefault="00484E5B" w:rsidP="00E72DDD">
      <w:pPr>
        <w:jc w:val="center"/>
        <w:rPr>
          <w:rFonts w:ascii="Trebuchet MS" w:hAnsi="Trebuchet MS"/>
          <w:b/>
          <w:sz w:val="22"/>
          <w:szCs w:val="22"/>
          <w:lang w:eastAsia="zh-CN"/>
        </w:rPr>
      </w:pPr>
      <w:r w:rsidRPr="00415004">
        <w:rPr>
          <w:rFonts w:ascii="Trebuchet MS" w:hAnsi="Trebuchet MS"/>
          <w:b/>
          <w:sz w:val="22"/>
          <w:szCs w:val="22"/>
          <w:lang w:eastAsia="zh-CN"/>
        </w:rPr>
        <w:t>DIRECȚIA TRANSPORT RUTIER</w:t>
      </w:r>
    </w:p>
    <w:p w14:paraId="784821EB" w14:textId="77777777" w:rsidR="00484E5B" w:rsidRPr="00415004" w:rsidRDefault="00484E5B" w:rsidP="00E72DDD">
      <w:pPr>
        <w:jc w:val="center"/>
        <w:rPr>
          <w:rFonts w:ascii="Trebuchet MS" w:hAnsi="Trebuchet MS"/>
          <w:b/>
          <w:sz w:val="22"/>
          <w:szCs w:val="22"/>
          <w:lang w:eastAsia="zh-CN"/>
        </w:rPr>
      </w:pPr>
      <w:r w:rsidRPr="00415004">
        <w:rPr>
          <w:rFonts w:ascii="Trebuchet MS" w:hAnsi="Trebuchet MS"/>
          <w:b/>
          <w:sz w:val="22"/>
          <w:szCs w:val="22"/>
          <w:lang w:eastAsia="zh-CN"/>
        </w:rPr>
        <w:t>DIRECTOR</w:t>
      </w:r>
    </w:p>
    <w:p w14:paraId="024A267E" w14:textId="77777777" w:rsidR="00484E5B" w:rsidRPr="00415004" w:rsidRDefault="00484E5B" w:rsidP="00E72DDD">
      <w:pPr>
        <w:jc w:val="center"/>
        <w:rPr>
          <w:rFonts w:ascii="Trebuchet MS" w:hAnsi="Trebuchet MS"/>
          <w:b/>
          <w:sz w:val="22"/>
          <w:szCs w:val="22"/>
          <w:lang w:eastAsia="zh-CN"/>
        </w:rPr>
      </w:pPr>
    </w:p>
    <w:p w14:paraId="71B35576" w14:textId="77777777" w:rsidR="00484E5B" w:rsidRPr="00415004" w:rsidRDefault="00484E5B" w:rsidP="00E72DDD">
      <w:pPr>
        <w:jc w:val="center"/>
        <w:rPr>
          <w:rFonts w:ascii="Trebuchet MS" w:hAnsi="Trebuchet MS"/>
          <w:b/>
          <w:sz w:val="22"/>
          <w:szCs w:val="22"/>
          <w:lang w:eastAsia="zh-CN"/>
        </w:rPr>
      </w:pPr>
      <w:r w:rsidRPr="00415004">
        <w:rPr>
          <w:rFonts w:ascii="Trebuchet MS" w:hAnsi="Trebuchet MS"/>
          <w:b/>
          <w:sz w:val="22"/>
          <w:szCs w:val="22"/>
          <w:lang w:eastAsia="zh-CN"/>
        </w:rPr>
        <w:t>ADRIANA KALAPIS</w:t>
      </w:r>
    </w:p>
    <w:p w14:paraId="07E277B9" w14:textId="77777777" w:rsidR="00484E5B" w:rsidRPr="00415004" w:rsidRDefault="00484E5B" w:rsidP="00E72DDD">
      <w:pPr>
        <w:jc w:val="center"/>
        <w:rPr>
          <w:rFonts w:ascii="Trebuchet MS" w:hAnsi="Trebuchet MS"/>
          <w:b/>
          <w:sz w:val="22"/>
          <w:szCs w:val="22"/>
          <w:lang w:eastAsia="zh-CN"/>
        </w:rPr>
      </w:pPr>
    </w:p>
    <w:p w14:paraId="1617B553" w14:textId="77777777" w:rsidR="00484E5B" w:rsidRPr="00415004" w:rsidRDefault="00484E5B" w:rsidP="00E72DDD">
      <w:pPr>
        <w:jc w:val="center"/>
        <w:rPr>
          <w:rFonts w:ascii="Trebuchet MS" w:hAnsi="Trebuchet MS"/>
          <w:b/>
          <w:sz w:val="22"/>
          <w:szCs w:val="22"/>
          <w:lang w:eastAsia="zh-CN"/>
        </w:rPr>
      </w:pPr>
    </w:p>
    <w:p w14:paraId="2693DEB6" w14:textId="77777777" w:rsidR="00484E5B" w:rsidRPr="00415004" w:rsidRDefault="00484E5B" w:rsidP="00E72DDD">
      <w:pPr>
        <w:rPr>
          <w:rFonts w:ascii="Trebuchet MS" w:hAnsi="Trebuchet MS"/>
          <w:b/>
          <w:sz w:val="22"/>
          <w:szCs w:val="22"/>
          <w:lang w:eastAsia="zh-CN"/>
        </w:rPr>
      </w:pPr>
    </w:p>
    <w:p w14:paraId="01223EED" w14:textId="77777777" w:rsidR="00484E5B" w:rsidRPr="00415004" w:rsidRDefault="00484E5B" w:rsidP="00E72DDD">
      <w:pPr>
        <w:rPr>
          <w:rFonts w:ascii="Trebuchet MS" w:hAnsi="Trebuchet MS"/>
          <w:b/>
          <w:sz w:val="22"/>
          <w:szCs w:val="22"/>
          <w:lang w:eastAsia="zh-CN"/>
        </w:rPr>
      </w:pPr>
    </w:p>
    <w:p w14:paraId="110C46FE" w14:textId="16744B10" w:rsidR="00484E5B" w:rsidRPr="00415004" w:rsidRDefault="00484E5B" w:rsidP="00E72DDD">
      <w:pPr>
        <w:rPr>
          <w:rFonts w:ascii="Trebuchet MS" w:hAnsi="Trebuchet MS"/>
          <w:b/>
          <w:sz w:val="22"/>
          <w:szCs w:val="22"/>
          <w:lang w:eastAsia="zh-CN"/>
        </w:rPr>
      </w:pPr>
    </w:p>
    <w:p w14:paraId="1F0C3FF3" w14:textId="77777777" w:rsidR="00484E5B" w:rsidRPr="00415004" w:rsidRDefault="00484E5B" w:rsidP="00E72DDD">
      <w:pPr>
        <w:jc w:val="center"/>
        <w:rPr>
          <w:rFonts w:ascii="Trebuchet MS" w:hAnsi="Trebuchet MS"/>
          <w:b/>
          <w:sz w:val="22"/>
          <w:szCs w:val="22"/>
          <w:lang w:eastAsia="zh-CN"/>
        </w:rPr>
      </w:pPr>
      <w:r w:rsidRPr="00415004">
        <w:rPr>
          <w:rFonts w:ascii="Trebuchet MS" w:hAnsi="Trebuchet MS"/>
          <w:b/>
          <w:sz w:val="22"/>
          <w:szCs w:val="22"/>
          <w:lang w:eastAsia="zh-CN"/>
        </w:rPr>
        <w:t>INSPECTORATUL DE STAT PENTRU CONTROLUL ÎN TRANSPORTUL RUTIER</w:t>
      </w:r>
    </w:p>
    <w:p w14:paraId="33FE1BEA" w14:textId="77777777" w:rsidR="00484E5B" w:rsidRPr="00415004" w:rsidRDefault="00484E5B" w:rsidP="00E72DDD">
      <w:pPr>
        <w:jc w:val="center"/>
        <w:rPr>
          <w:rFonts w:ascii="Trebuchet MS" w:hAnsi="Trebuchet MS"/>
          <w:b/>
          <w:sz w:val="22"/>
          <w:szCs w:val="22"/>
          <w:lang w:eastAsia="zh-CN"/>
        </w:rPr>
      </w:pPr>
      <w:r w:rsidRPr="00415004">
        <w:rPr>
          <w:rFonts w:ascii="Trebuchet MS" w:hAnsi="Trebuchet MS"/>
          <w:b/>
          <w:sz w:val="22"/>
          <w:szCs w:val="22"/>
          <w:lang w:eastAsia="zh-CN"/>
        </w:rPr>
        <w:t>INSPECTOR DE STAT ȘEF</w:t>
      </w:r>
    </w:p>
    <w:p w14:paraId="3681BEE8" w14:textId="77777777" w:rsidR="00484E5B" w:rsidRPr="00415004" w:rsidRDefault="00484E5B" w:rsidP="00E72DDD">
      <w:pPr>
        <w:jc w:val="center"/>
        <w:rPr>
          <w:rFonts w:ascii="Trebuchet MS" w:hAnsi="Trebuchet MS"/>
          <w:b/>
          <w:sz w:val="22"/>
          <w:szCs w:val="22"/>
          <w:lang w:eastAsia="zh-CN"/>
        </w:rPr>
      </w:pPr>
    </w:p>
    <w:p w14:paraId="2A8592C7" w14:textId="43E0053E" w:rsidR="00484E5B" w:rsidRPr="00415004" w:rsidRDefault="00484E5B" w:rsidP="00E72DDD">
      <w:pPr>
        <w:jc w:val="center"/>
        <w:rPr>
          <w:rFonts w:ascii="Trebuchet MS" w:hAnsi="Trebuchet MS"/>
          <w:b/>
          <w:sz w:val="22"/>
          <w:szCs w:val="22"/>
          <w:lang w:eastAsia="zh-CN"/>
        </w:rPr>
      </w:pPr>
      <w:r w:rsidRPr="00415004">
        <w:rPr>
          <w:rFonts w:ascii="Trebuchet MS" w:hAnsi="Trebuchet MS"/>
          <w:b/>
          <w:sz w:val="22"/>
          <w:szCs w:val="22"/>
          <w:lang w:eastAsia="zh-CN"/>
        </w:rPr>
        <w:t>NIȘULESCU TUDOR CLAUDIU</w:t>
      </w:r>
    </w:p>
    <w:sectPr w:rsidR="00484E5B" w:rsidRPr="00415004" w:rsidSect="008E3AB2">
      <w:headerReference w:type="even" r:id="rId9"/>
      <w:headerReference w:type="default" r:id="rId10"/>
      <w:footerReference w:type="even" r:id="rId11"/>
      <w:footerReference w:type="default" r:id="rId12"/>
      <w:headerReference w:type="first" r:id="rId13"/>
      <w:footerReference w:type="first" r:id="rId14"/>
      <w:pgSz w:w="12240" w:h="15840"/>
      <w:pgMar w:top="284" w:right="1077" w:bottom="446" w:left="1134" w:header="720" w:footer="39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82CE" w14:textId="77777777" w:rsidR="004940F8" w:rsidRDefault="004940F8" w:rsidP="00E27EF7">
      <w:r>
        <w:separator/>
      </w:r>
    </w:p>
  </w:endnote>
  <w:endnote w:type="continuationSeparator" w:id="0">
    <w:p w14:paraId="394905D0" w14:textId="77777777" w:rsidR="004940F8" w:rsidRDefault="004940F8" w:rsidP="00E2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81C1" w14:textId="77777777" w:rsidR="00D5688C" w:rsidRDefault="00D5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356F" w14:textId="77777777" w:rsidR="00E27EF7" w:rsidRDefault="00BE7428">
    <w:pPr>
      <w:pStyle w:val="Footer"/>
      <w:ind w:right="360"/>
    </w:pPr>
    <w:r>
      <w:rPr>
        <w:noProof/>
        <w:lang w:val="en-US" w:eastAsia="en-US"/>
      </w:rPr>
      <mc:AlternateContent>
        <mc:Choice Requires="wps">
          <w:drawing>
            <wp:anchor distT="0" distB="0" distL="0" distR="0" simplePos="0" relativeHeight="251657728" behindDoc="0" locked="0" layoutInCell="1" allowOverlap="1" wp14:anchorId="1914791B" wp14:editId="4176C897">
              <wp:simplePos x="0" y="0"/>
              <wp:positionH relativeFrom="margin">
                <wp:align>center</wp:align>
              </wp:positionH>
              <wp:positionV relativeFrom="paragraph">
                <wp:posOffset>635</wp:posOffset>
              </wp:positionV>
              <wp:extent cx="265430" cy="173355"/>
              <wp:effectExtent l="0" t="635" r="127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A2326" w14:textId="3C8016A2" w:rsidR="00E27EF7" w:rsidRDefault="00CB7D68">
                          <w:pPr>
                            <w:pStyle w:val="Footer"/>
                          </w:pPr>
                          <w:r>
                            <w:rPr>
                              <w:rStyle w:val="PageNumber"/>
                            </w:rPr>
                            <w:fldChar w:fldCharType="begin"/>
                          </w:r>
                          <w:r w:rsidR="00E27EF7">
                            <w:rPr>
                              <w:rStyle w:val="PageNumber"/>
                            </w:rPr>
                            <w:instrText xml:space="preserve"> PAGE </w:instrText>
                          </w:r>
                          <w:r>
                            <w:rPr>
                              <w:rStyle w:val="PageNumber"/>
                            </w:rPr>
                            <w:fldChar w:fldCharType="separate"/>
                          </w:r>
                          <w:r w:rsidR="00F642B4">
                            <w:rPr>
                              <w:rStyle w:val="PageNumber"/>
                              <w:noProof/>
                            </w:rPr>
                            <w:t>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4791B" id="_x0000_t202" coordsize="21600,21600" o:spt="202" path="m,l,21600r21600,l21600,xe">
              <v:stroke joinstyle="miter"/>
              <v:path gradientshapeok="t" o:connecttype="rect"/>
            </v:shapetype>
            <v:shape id="Text Box 1" o:spid="_x0000_s1026" type="#_x0000_t202" style="position:absolute;margin-left:0;margin-top:.05pt;width:20.9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" stroked="f">
              <v:fill opacity="0"/>
              <v:textbox inset="0,0,0,0">
                <w:txbxContent>
                  <w:p w14:paraId="04FA2326" w14:textId="3C8016A2" w:rsidR="00E27EF7" w:rsidRDefault="00CB7D68">
                    <w:pPr>
                      <w:pStyle w:val="Footer"/>
                    </w:pPr>
                    <w:r>
                      <w:rPr>
                        <w:rStyle w:val="PageNumber"/>
                      </w:rPr>
                      <w:fldChar w:fldCharType="begin"/>
                    </w:r>
                    <w:r w:rsidR="00E27EF7">
                      <w:rPr>
                        <w:rStyle w:val="PageNumber"/>
                      </w:rPr>
                      <w:instrText xml:space="preserve"> PAGE </w:instrText>
                    </w:r>
                    <w:r>
                      <w:rPr>
                        <w:rStyle w:val="PageNumber"/>
                      </w:rPr>
                      <w:fldChar w:fldCharType="separate"/>
                    </w:r>
                    <w:r w:rsidR="00F642B4">
                      <w:rPr>
                        <w:rStyle w:val="PageNumber"/>
                        <w:noProof/>
                      </w:rPr>
                      <w:t>8</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EF77" w14:textId="77777777" w:rsidR="00D5688C" w:rsidRDefault="00D5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8E69" w14:textId="77777777" w:rsidR="004940F8" w:rsidRDefault="004940F8" w:rsidP="00E27EF7">
      <w:r>
        <w:separator/>
      </w:r>
    </w:p>
  </w:footnote>
  <w:footnote w:type="continuationSeparator" w:id="0">
    <w:p w14:paraId="006AD5D9" w14:textId="77777777" w:rsidR="004940F8" w:rsidRDefault="004940F8" w:rsidP="00E2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1746" w14:textId="77777777" w:rsidR="00D5688C" w:rsidRDefault="00D5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E55D" w14:textId="77777777" w:rsidR="00D5688C" w:rsidRDefault="00D56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085C" w14:textId="77777777" w:rsidR="00D5688C" w:rsidRDefault="00D5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57B684E"/>
    <w:multiLevelType w:val="hybridMultilevel"/>
    <w:tmpl w:val="F718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8486E"/>
    <w:multiLevelType w:val="multilevel"/>
    <w:tmpl w:val="B2EC77E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910EE8"/>
    <w:multiLevelType w:val="hybridMultilevel"/>
    <w:tmpl w:val="FEB65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D3EAE"/>
    <w:multiLevelType w:val="hybridMultilevel"/>
    <w:tmpl w:val="97B0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B48EB"/>
    <w:multiLevelType w:val="hybridMultilevel"/>
    <w:tmpl w:val="80AE1DAA"/>
    <w:lvl w:ilvl="0" w:tplc="B63836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17CCD"/>
    <w:multiLevelType w:val="multilevel"/>
    <w:tmpl w:val="0DEC797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C1F7ADC"/>
    <w:multiLevelType w:val="hybridMultilevel"/>
    <w:tmpl w:val="30602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D46A7"/>
    <w:multiLevelType w:val="hybridMultilevel"/>
    <w:tmpl w:val="63D20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607343">
    <w:abstractNumId w:val="0"/>
  </w:num>
  <w:num w:numId="2" w16cid:durableId="575825408">
    <w:abstractNumId w:val="1"/>
  </w:num>
  <w:num w:numId="3" w16cid:durableId="223298558">
    <w:abstractNumId w:val="0"/>
  </w:num>
  <w:num w:numId="4" w16cid:durableId="516503619">
    <w:abstractNumId w:val="3"/>
  </w:num>
  <w:num w:numId="5" w16cid:durableId="1050618138">
    <w:abstractNumId w:val="7"/>
  </w:num>
  <w:num w:numId="6" w16cid:durableId="1843425027">
    <w:abstractNumId w:val="6"/>
  </w:num>
  <w:num w:numId="7" w16cid:durableId="18553831">
    <w:abstractNumId w:val="9"/>
  </w:num>
  <w:num w:numId="8" w16cid:durableId="193887679">
    <w:abstractNumId w:val="2"/>
  </w:num>
  <w:num w:numId="9" w16cid:durableId="270169073">
    <w:abstractNumId w:val="5"/>
  </w:num>
  <w:num w:numId="10" w16cid:durableId="1165319712">
    <w:abstractNumId w:val="8"/>
  </w:num>
  <w:num w:numId="11" w16cid:durableId="587348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E8"/>
    <w:rsid w:val="000059B8"/>
    <w:rsid w:val="00015A7A"/>
    <w:rsid w:val="0003043C"/>
    <w:rsid w:val="000328F3"/>
    <w:rsid w:val="00040D2D"/>
    <w:rsid w:val="00042B9E"/>
    <w:rsid w:val="000449A2"/>
    <w:rsid w:val="0006075B"/>
    <w:rsid w:val="00060D95"/>
    <w:rsid w:val="00066ADC"/>
    <w:rsid w:val="00067B51"/>
    <w:rsid w:val="0007589C"/>
    <w:rsid w:val="00097B40"/>
    <w:rsid w:val="000A190B"/>
    <w:rsid w:val="000A6B95"/>
    <w:rsid w:val="000B14CA"/>
    <w:rsid w:val="000B1D92"/>
    <w:rsid w:val="000B3B2A"/>
    <w:rsid w:val="000B629D"/>
    <w:rsid w:val="000D2283"/>
    <w:rsid w:val="000D73B8"/>
    <w:rsid w:val="000E66F0"/>
    <w:rsid w:val="000F1F0A"/>
    <w:rsid w:val="00105273"/>
    <w:rsid w:val="00120E09"/>
    <w:rsid w:val="0012761E"/>
    <w:rsid w:val="00131ED5"/>
    <w:rsid w:val="00141CF9"/>
    <w:rsid w:val="00152D00"/>
    <w:rsid w:val="00154FBB"/>
    <w:rsid w:val="00155A89"/>
    <w:rsid w:val="00197067"/>
    <w:rsid w:val="001A7581"/>
    <w:rsid w:val="001B2D02"/>
    <w:rsid w:val="001B3572"/>
    <w:rsid w:val="001C228D"/>
    <w:rsid w:val="001C3C71"/>
    <w:rsid w:val="001C6CFE"/>
    <w:rsid w:val="001D3568"/>
    <w:rsid w:val="001D5781"/>
    <w:rsid w:val="001D6697"/>
    <w:rsid w:val="001D69BA"/>
    <w:rsid w:val="001E2971"/>
    <w:rsid w:val="001E786A"/>
    <w:rsid w:val="001F336E"/>
    <w:rsid w:val="001F5777"/>
    <w:rsid w:val="0020012E"/>
    <w:rsid w:val="00200BEC"/>
    <w:rsid w:val="00201534"/>
    <w:rsid w:val="002043CF"/>
    <w:rsid w:val="002048A7"/>
    <w:rsid w:val="00212087"/>
    <w:rsid w:val="00214129"/>
    <w:rsid w:val="00225940"/>
    <w:rsid w:val="002317EF"/>
    <w:rsid w:val="002336E4"/>
    <w:rsid w:val="002356EF"/>
    <w:rsid w:val="00235B9B"/>
    <w:rsid w:val="002415F5"/>
    <w:rsid w:val="00245934"/>
    <w:rsid w:val="002464D1"/>
    <w:rsid w:val="002466AE"/>
    <w:rsid w:val="00251FAC"/>
    <w:rsid w:val="0025378D"/>
    <w:rsid w:val="00261FEC"/>
    <w:rsid w:val="0027190E"/>
    <w:rsid w:val="00272026"/>
    <w:rsid w:val="00274C5A"/>
    <w:rsid w:val="00275156"/>
    <w:rsid w:val="00276708"/>
    <w:rsid w:val="0027771B"/>
    <w:rsid w:val="002832B0"/>
    <w:rsid w:val="002842EA"/>
    <w:rsid w:val="00284878"/>
    <w:rsid w:val="002A33B1"/>
    <w:rsid w:val="002C2F87"/>
    <w:rsid w:val="002C764F"/>
    <w:rsid w:val="002C7E79"/>
    <w:rsid w:val="002E2455"/>
    <w:rsid w:val="002E4DDF"/>
    <w:rsid w:val="002E5BE8"/>
    <w:rsid w:val="002E70A4"/>
    <w:rsid w:val="002F3C19"/>
    <w:rsid w:val="002F67E1"/>
    <w:rsid w:val="00303139"/>
    <w:rsid w:val="00303A32"/>
    <w:rsid w:val="00303E78"/>
    <w:rsid w:val="003053DA"/>
    <w:rsid w:val="00324B9E"/>
    <w:rsid w:val="0033016C"/>
    <w:rsid w:val="003307F5"/>
    <w:rsid w:val="00334288"/>
    <w:rsid w:val="003454E3"/>
    <w:rsid w:val="00350080"/>
    <w:rsid w:val="00351A6C"/>
    <w:rsid w:val="0035603A"/>
    <w:rsid w:val="00356D6E"/>
    <w:rsid w:val="00362E4D"/>
    <w:rsid w:val="00374ED1"/>
    <w:rsid w:val="00377096"/>
    <w:rsid w:val="00380410"/>
    <w:rsid w:val="00381EC5"/>
    <w:rsid w:val="00382CD1"/>
    <w:rsid w:val="00385837"/>
    <w:rsid w:val="0038658F"/>
    <w:rsid w:val="003966CB"/>
    <w:rsid w:val="0039766F"/>
    <w:rsid w:val="003A20BB"/>
    <w:rsid w:val="003A6DB6"/>
    <w:rsid w:val="003E0D62"/>
    <w:rsid w:val="003E61A6"/>
    <w:rsid w:val="003F0944"/>
    <w:rsid w:val="003F1BC4"/>
    <w:rsid w:val="003F2836"/>
    <w:rsid w:val="003F5019"/>
    <w:rsid w:val="003F6A20"/>
    <w:rsid w:val="00402686"/>
    <w:rsid w:val="00403A9E"/>
    <w:rsid w:val="004059E9"/>
    <w:rsid w:val="00410CA1"/>
    <w:rsid w:val="00413F05"/>
    <w:rsid w:val="00415004"/>
    <w:rsid w:val="00427675"/>
    <w:rsid w:val="004307F6"/>
    <w:rsid w:val="00431133"/>
    <w:rsid w:val="004321D3"/>
    <w:rsid w:val="00436E5F"/>
    <w:rsid w:val="00444B19"/>
    <w:rsid w:val="0044588A"/>
    <w:rsid w:val="00446F8C"/>
    <w:rsid w:val="004516EF"/>
    <w:rsid w:val="00465EA3"/>
    <w:rsid w:val="00467B59"/>
    <w:rsid w:val="004704F7"/>
    <w:rsid w:val="004807CA"/>
    <w:rsid w:val="004840E9"/>
    <w:rsid w:val="004845F9"/>
    <w:rsid w:val="00484E5B"/>
    <w:rsid w:val="00484F40"/>
    <w:rsid w:val="004874EC"/>
    <w:rsid w:val="004940F8"/>
    <w:rsid w:val="00496CE8"/>
    <w:rsid w:val="004A29DC"/>
    <w:rsid w:val="004B0672"/>
    <w:rsid w:val="004B0D97"/>
    <w:rsid w:val="004B15BE"/>
    <w:rsid w:val="004B4735"/>
    <w:rsid w:val="004C370B"/>
    <w:rsid w:val="004C50C8"/>
    <w:rsid w:val="004D7BDC"/>
    <w:rsid w:val="004E6437"/>
    <w:rsid w:val="004E6C7A"/>
    <w:rsid w:val="004F2B8B"/>
    <w:rsid w:val="004F4E85"/>
    <w:rsid w:val="005143BF"/>
    <w:rsid w:val="00522E6F"/>
    <w:rsid w:val="005327F0"/>
    <w:rsid w:val="0053747E"/>
    <w:rsid w:val="005468A6"/>
    <w:rsid w:val="00547D0D"/>
    <w:rsid w:val="00552FDD"/>
    <w:rsid w:val="0055630D"/>
    <w:rsid w:val="00562B86"/>
    <w:rsid w:val="00562E51"/>
    <w:rsid w:val="0056322C"/>
    <w:rsid w:val="00564B1B"/>
    <w:rsid w:val="00565D76"/>
    <w:rsid w:val="00572670"/>
    <w:rsid w:val="00573B8D"/>
    <w:rsid w:val="0058015F"/>
    <w:rsid w:val="005817CB"/>
    <w:rsid w:val="00583F31"/>
    <w:rsid w:val="00592F68"/>
    <w:rsid w:val="005A7952"/>
    <w:rsid w:val="005A7E44"/>
    <w:rsid w:val="005B081B"/>
    <w:rsid w:val="005B3C17"/>
    <w:rsid w:val="005D4D92"/>
    <w:rsid w:val="005D79AB"/>
    <w:rsid w:val="005E2820"/>
    <w:rsid w:val="005E4683"/>
    <w:rsid w:val="005F002F"/>
    <w:rsid w:val="005F0C2D"/>
    <w:rsid w:val="00606217"/>
    <w:rsid w:val="0060708E"/>
    <w:rsid w:val="006144AA"/>
    <w:rsid w:val="00615BE3"/>
    <w:rsid w:val="00625C52"/>
    <w:rsid w:val="00631D7E"/>
    <w:rsid w:val="00637E33"/>
    <w:rsid w:val="00644A56"/>
    <w:rsid w:val="00645EE9"/>
    <w:rsid w:val="00647277"/>
    <w:rsid w:val="00654986"/>
    <w:rsid w:val="00660D75"/>
    <w:rsid w:val="0067666D"/>
    <w:rsid w:val="00687F85"/>
    <w:rsid w:val="006946F9"/>
    <w:rsid w:val="006A1B6C"/>
    <w:rsid w:val="006A41F6"/>
    <w:rsid w:val="006A70E2"/>
    <w:rsid w:val="006B1D18"/>
    <w:rsid w:val="006B4EDB"/>
    <w:rsid w:val="006C35B7"/>
    <w:rsid w:val="006D06AC"/>
    <w:rsid w:val="006D1BF6"/>
    <w:rsid w:val="006D77BC"/>
    <w:rsid w:val="006E056A"/>
    <w:rsid w:val="00700181"/>
    <w:rsid w:val="007172A6"/>
    <w:rsid w:val="00721C71"/>
    <w:rsid w:val="00726AB9"/>
    <w:rsid w:val="00733949"/>
    <w:rsid w:val="00735611"/>
    <w:rsid w:val="00735B96"/>
    <w:rsid w:val="007476D4"/>
    <w:rsid w:val="007505B5"/>
    <w:rsid w:val="00752FA8"/>
    <w:rsid w:val="00754287"/>
    <w:rsid w:val="007644F6"/>
    <w:rsid w:val="00765C0F"/>
    <w:rsid w:val="00772173"/>
    <w:rsid w:val="00772FF3"/>
    <w:rsid w:val="00790F93"/>
    <w:rsid w:val="00796ECD"/>
    <w:rsid w:val="00797A9B"/>
    <w:rsid w:val="007A2DB5"/>
    <w:rsid w:val="007B18CC"/>
    <w:rsid w:val="007B4926"/>
    <w:rsid w:val="007B70D9"/>
    <w:rsid w:val="007C467B"/>
    <w:rsid w:val="007C7908"/>
    <w:rsid w:val="007D5448"/>
    <w:rsid w:val="007E4BF8"/>
    <w:rsid w:val="00802F4E"/>
    <w:rsid w:val="00805241"/>
    <w:rsid w:val="00810D69"/>
    <w:rsid w:val="0081425C"/>
    <w:rsid w:val="00822C27"/>
    <w:rsid w:val="008237BC"/>
    <w:rsid w:val="0083685D"/>
    <w:rsid w:val="00863FAE"/>
    <w:rsid w:val="00866997"/>
    <w:rsid w:val="00883C04"/>
    <w:rsid w:val="00891665"/>
    <w:rsid w:val="00895692"/>
    <w:rsid w:val="008B0150"/>
    <w:rsid w:val="008C0BAB"/>
    <w:rsid w:val="008C43D1"/>
    <w:rsid w:val="008D3E8A"/>
    <w:rsid w:val="008E3AB2"/>
    <w:rsid w:val="00900E93"/>
    <w:rsid w:val="00901007"/>
    <w:rsid w:val="00907E45"/>
    <w:rsid w:val="00924F0B"/>
    <w:rsid w:val="00930967"/>
    <w:rsid w:val="00930CC5"/>
    <w:rsid w:val="0093260E"/>
    <w:rsid w:val="0094162E"/>
    <w:rsid w:val="009422D6"/>
    <w:rsid w:val="009443B9"/>
    <w:rsid w:val="009604E8"/>
    <w:rsid w:val="00961D6F"/>
    <w:rsid w:val="00962B6F"/>
    <w:rsid w:val="00966059"/>
    <w:rsid w:val="00970748"/>
    <w:rsid w:val="00976761"/>
    <w:rsid w:val="009813F3"/>
    <w:rsid w:val="00984E26"/>
    <w:rsid w:val="00993651"/>
    <w:rsid w:val="00995E63"/>
    <w:rsid w:val="009A41B0"/>
    <w:rsid w:val="009A43C5"/>
    <w:rsid w:val="009B24F5"/>
    <w:rsid w:val="009D0A23"/>
    <w:rsid w:val="009D44D6"/>
    <w:rsid w:val="009D7B6C"/>
    <w:rsid w:val="009E6DF2"/>
    <w:rsid w:val="009F3905"/>
    <w:rsid w:val="009F670E"/>
    <w:rsid w:val="00A06E2B"/>
    <w:rsid w:val="00A25A38"/>
    <w:rsid w:val="00A31B10"/>
    <w:rsid w:val="00A473BE"/>
    <w:rsid w:val="00A52A9A"/>
    <w:rsid w:val="00A53578"/>
    <w:rsid w:val="00A53D87"/>
    <w:rsid w:val="00A54EC7"/>
    <w:rsid w:val="00A672D4"/>
    <w:rsid w:val="00A67E3B"/>
    <w:rsid w:val="00A74334"/>
    <w:rsid w:val="00A7501D"/>
    <w:rsid w:val="00A80261"/>
    <w:rsid w:val="00A8301D"/>
    <w:rsid w:val="00A8655E"/>
    <w:rsid w:val="00A91474"/>
    <w:rsid w:val="00A9540E"/>
    <w:rsid w:val="00A966AF"/>
    <w:rsid w:val="00AB3220"/>
    <w:rsid w:val="00AB4484"/>
    <w:rsid w:val="00AC407D"/>
    <w:rsid w:val="00AC41D7"/>
    <w:rsid w:val="00AC4822"/>
    <w:rsid w:val="00AC4931"/>
    <w:rsid w:val="00AE239C"/>
    <w:rsid w:val="00B002E8"/>
    <w:rsid w:val="00B040EF"/>
    <w:rsid w:val="00B07E22"/>
    <w:rsid w:val="00B10261"/>
    <w:rsid w:val="00B12535"/>
    <w:rsid w:val="00B13284"/>
    <w:rsid w:val="00B13DA0"/>
    <w:rsid w:val="00B2563E"/>
    <w:rsid w:val="00B359C0"/>
    <w:rsid w:val="00B35E4E"/>
    <w:rsid w:val="00B37E7E"/>
    <w:rsid w:val="00B43B88"/>
    <w:rsid w:val="00B554F5"/>
    <w:rsid w:val="00B63DF1"/>
    <w:rsid w:val="00B65B45"/>
    <w:rsid w:val="00B7311D"/>
    <w:rsid w:val="00B74290"/>
    <w:rsid w:val="00B82FEC"/>
    <w:rsid w:val="00B955CB"/>
    <w:rsid w:val="00BB024E"/>
    <w:rsid w:val="00BB4452"/>
    <w:rsid w:val="00BC2897"/>
    <w:rsid w:val="00BD7C81"/>
    <w:rsid w:val="00BE1042"/>
    <w:rsid w:val="00BE3BC9"/>
    <w:rsid w:val="00BE5085"/>
    <w:rsid w:val="00BE5B67"/>
    <w:rsid w:val="00BE6326"/>
    <w:rsid w:val="00BE7428"/>
    <w:rsid w:val="00C02304"/>
    <w:rsid w:val="00C03EDE"/>
    <w:rsid w:val="00C11177"/>
    <w:rsid w:val="00C12299"/>
    <w:rsid w:val="00C12B25"/>
    <w:rsid w:val="00C21970"/>
    <w:rsid w:val="00C252F3"/>
    <w:rsid w:val="00C265D9"/>
    <w:rsid w:val="00C2769A"/>
    <w:rsid w:val="00C30F51"/>
    <w:rsid w:val="00C333CA"/>
    <w:rsid w:val="00C4399F"/>
    <w:rsid w:val="00C44A30"/>
    <w:rsid w:val="00C47236"/>
    <w:rsid w:val="00C56136"/>
    <w:rsid w:val="00C57B0F"/>
    <w:rsid w:val="00C81947"/>
    <w:rsid w:val="00CA341F"/>
    <w:rsid w:val="00CB1E45"/>
    <w:rsid w:val="00CB62F2"/>
    <w:rsid w:val="00CB7D68"/>
    <w:rsid w:val="00CC24A5"/>
    <w:rsid w:val="00CC5658"/>
    <w:rsid w:val="00CD0511"/>
    <w:rsid w:val="00CD4B13"/>
    <w:rsid w:val="00CD5ED1"/>
    <w:rsid w:val="00CE351F"/>
    <w:rsid w:val="00CE7816"/>
    <w:rsid w:val="00CF3ECA"/>
    <w:rsid w:val="00CF65A8"/>
    <w:rsid w:val="00CF7872"/>
    <w:rsid w:val="00D0080E"/>
    <w:rsid w:val="00D01C06"/>
    <w:rsid w:val="00D062BE"/>
    <w:rsid w:val="00D07858"/>
    <w:rsid w:val="00D32059"/>
    <w:rsid w:val="00D33633"/>
    <w:rsid w:val="00D4013A"/>
    <w:rsid w:val="00D43411"/>
    <w:rsid w:val="00D514C8"/>
    <w:rsid w:val="00D5688C"/>
    <w:rsid w:val="00D60CD1"/>
    <w:rsid w:val="00D62AE8"/>
    <w:rsid w:val="00D645A2"/>
    <w:rsid w:val="00D65F3C"/>
    <w:rsid w:val="00D71B42"/>
    <w:rsid w:val="00D72205"/>
    <w:rsid w:val="00D73B62"/>
    <w:rsid w:val="00D76797"/>
    <w:rsid w:val="00D776A9"/>
    <w:rsid w:val="00D80AC2"/>
    <w:rsid w:val="00D8694E"/>
    <w:rsid w:val="00D9321F"/>
    <w:rsid w:val="00D93D33"/>
    <w:rsid w:val="00D9578F"/>
    <w:rsid w:val="00DA09C1"/>
    <w:rsid w:val="00DA4DCC"/>
    <w:rsid w:val="00DA5E8F"/>
    <w:rsid w:val="00DA766B"/>
    <w:rsid w:val="00DD5987"/>
    <w:rsid w:val="00DD5DD2"/>
    <w:rsid w:val="00DE4F68"/>
    <w:rsid w:val="00DE65C8"/>
    <w:rsid w:val="00DE6986"/>
    <w:rsid w:val="00DF20BB"/>
    <w:rsid w:val="00DF61CD"/>
    <w:rsid w:val="00E078A9"/>
    <w:rsid w:val="00E14019"/>
    <w:rsid w:val="00E14746"/>
    <w:rsid w:val="00E16831"/>
    <w:rsid w:val="00E17132"/>
    <w:rsid w:val="00E17249"/>
    <w:rsid w:val="00E27EF7"/>
    <w:rsid w:val="00E36E08"/>
    <w:rsid w:val="00E4096D"/>
    <w:rsid w:val="00E43C91"/>
    <w:rsid w:val="00E6698E"/>
    <w:rsid w:val="00E72DDD"/>
    <w:rsid w:val="00E8374E"/>
    <w:rsid w:val="00E847A0"/>
    <w:rsid w:val="00E85579"/>
    <w:rsid w:val="00E864A5"/>
    <w:rsid w:val="00E9056F"/>
    <w:rsid w:val="00E9095D"/>
    <w:rsid w:val="00E915D2"/>
    <w:rsid w:val="00E93F79"/>
    <w:rsid w:val="00E953F7"/>
    <w:rsid w:val="00E96AB5"/>
    <w:rsid w:val="00EA18E5"/>
    <w:rsid w:val="00EA2E63"/>
    <w:rsid w:val="00EA2EED"/>
    <w:rsid w:val="00EB7902"/>
    <w:rsid w:val="00ED2E9B"/>
    <w:rsid w:val="00ED3031"/>
    <w:rsid w:val="00ED5A0A"/>
    <w:rsid w:val="00EE055A"/>
    <w:rsid w:val="00EE3831"/>
    <w:rsid w:val="00EF2E1D"/>
    <w:rsid w:val="00F125E3"/>
    <w:rsid w:val="00F16605"/>
    <w:rsid w:val="00F27263"/>
    <w:rsid w:val="00F27CB4"/>
    <w:rsid w:val="00F31BC5"/>
    <w:rsid w:val="00F42256"/>
    <w:rsid w:val="00F53ED6"/>
    <w:rsid w:val="00F55F83"/>
    <w:rsid w:val="00F60083"/>
    <w:rsid w:val="00F62E21"/>
    <w:rsid w:val="00F642B4"/>
    <w:rsid w:val="00F65050"/>
    <w:rsid w:val="00F65491"/>
    <w:rsid w:val="00F77117"/>
    <w:rsid w:val="00F83A9D"/>
    <w:rsid w:val="00FA7777"/>
    <w:rsid w:val="00FB2175"/>
    <w:rsid w:val="00FB5A7B"/>
    <w:rsid w:val="00FB5B12"/>
    <w:rsid w:val="00FB79AA"/>
    <w:rsid w:val="00FC66EB"/>
    <w:rsid w:val="00FD1A9E"/>
    <w:rsid w:val="00FF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B854C3B"/>
  <w15:docId w15:val="{D5315099-6FE9-4A52-921B-72CD38BC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AB2"/>
    <w:pPr>
      <w:suppressAutoHyphens/>
    </w:pPr>
    <w:rPr>
      <w:sz w:val="24"/>
      <w:szCs w:val="24"/>
      <w:lang w:val="ro-RO" w:eastAsia="ar-SA"/>
    </w:rPr>
  </w:style>
  <w:style w:type="paragraph" w:styleId="Heading1">
    <w:name w:val="heading 1"/>
    <w:basedOn w:val="Normal"/>
    <w:next w:val="Normal"/>
    <w:qFormat/>
    <w:rsid w:val="008E3AB2"/>
    <w:pPr>
      <w:keepNext/>
      <w:numPr>
        <w:numId w:val="1"/>
      </w:numPr>
      <w:jc w:val="both"/>
      <w:outlineLvl w:val="0"/>
    </w:pPr>
    <w:rPr>
      <w:b/>
      <w:bCs/>
      <w:sz w:val="20"/>
    </w:rPr>
  </w:style>
  <w:style w:type="paragraph" w:styleId="Heading2">
    <w:name w:val="heading 2"/>
    <w:basedOn w:val="Normal"/>
    <w:next w:val="Normal"/>
    <w:qFormat/>
    <w:rsid w:val="008E3AB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E3AB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E3AB2"/>
    <w:pPr>
      <w:keepNext/>
      <w:numPr>
        <w:ilvl w:val="3"/>
        <w:numId w:val="1"/>
      </w:numPr>
      <w:spacing w:before="240" w:after="60"/>
      <w:outlineLvl w:val="3"/>
    </w:pPr>
    <w:rPr>
      <w:b/>
      <w:bCs/>
      <w:sz w:val="28"/>
      <w:szCs w:val="28"/>
    </w:rPr>
  </w:style>
  <w:style w:type="paragraph" w:styleId="Heading5">
    <w:name w:val="heading 5"/>
    <w:basedOn w:val="Normal"/>
    <w:next w:val="Normal"/>
    <w:qFormat/>
    <w:rsid w:val="008E3AB2"/>
    <w:pPr>
      <w:numPr>
        <w:ilvl w:val="4"/>
        <w:numId w:val="1"/>
      </w:numPr>
      <w:spacing w:before="240" w:after="60"/>
      <w:outlineLvl w:val="4"/>
    </w:pPr>
    <w:rPr>
      <w:b/>
      <w:bCs/>
      <w:i/>
      <w:iCs/>
      <w:sz w:val="26"/>
      <w:szCs w:val="26"/>
    </w:rPr>
  </w:style>
  <w:style w:type="paragraph" w:styleId="Heading6">
    <w:name w:val="heading 6"/>
    <w:basedOn w:val="Normal"/>
    <w:next w:val="Normal"/>
    <w:qFormat/>
    <w:rsid w:val="008E3AB2"/>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E3AB2"/>
    <w:rPr>
      <w:rFonts w:ascii="Symbol" w:hAnsi="Symbol" w:cs="Symbol" w:hint="default"/>
    </w:rPr>
  </w:style>
  <w:style w:type="character" w:customStyle="1" w:styleId="WW8Num1z1">
    <w:name w:val="WW8Num1z1"/>
    <w:rsid w:val="008E3AB2"/>
    <w:rPr>
      <w:rFonts w:ascii="Courier New" w:hAnsi="Courier New" w:cs="Courier New" w:hint="default"/>
    </w:rPr>
  </w:style>
  <w:style w:type="character" w:customStyle="1" w:styleId="WW8Num1z2">
    <w:name w:val="WW8Num1z2"/>
    <w:rsid w:val="008E3AB2"/>
    <w:rPr>
      <w:rFonts w:ascii="Wingdings" w:hAnsi="Wingdings" w:cs="Wingdings" w:hint="default"/>
    </w:rPr>
  </w:style>
  <w:style w:type="character" w:customStyle="1" w:styleId="WW8Num1z3">
    <w:name w:val="WW8Num1z3"/>
    <w:rsid w:val="008E3AB2"/>
  </w:style>
  <w:style w:type="character" w:customStyle="1" w:styleId="WW8Num1z4">
    <w:name w:val="WW8Num1z4"/>
    <w:rsid w:val="008E3AB2"/>
  </w:style>
  <w:style w:type="character" w:customStyle="1" w:styleId="WW8Num1z5">
    <w:name w:val="WW8Num1z5"/>
    <w:rsid w:val="008E3AB2"/>
  </w:style>
  <w:style w:type="character" w:customStyle="1" w:styleId="WW8Num1z6">
    <w:name w:val="WW8Num1z6"/>
    <w:rsid w:val="008E3AB2"/>
  </w:style>
  <w:style w:type="character" w:customStyle="1" w:styleId="WW8Num1z7">
    <w:name w:val="WW8Num1z7"/>
    <w:rsid w:val="008E3AB2"/>
  </w:style>
  <w:style w:type="character" w:customStyle="1" w:styleId="WW8Num1z8">
    <w:name w:val="WW8Num1z8"/>
    <w:rsid w:val="008E3AB2"/>
  </w:style>
  <w:style w:type="character" w:customStyle="1" w:styleId="WW8Num2z0">
    <w:name w:val="WW8Num2z0"/>
    <w:rsid w:val="008E3AB2"/>
    <w:rPr>
      <w:rFonts w:ascii="Symbol" w:hAnsi="Symbol" w:cs="Symbol" w:hint="default"/>
    </w:rPr>
  </w:style>
  <w:style w:type="character" w:customStyle="1" w:styleId="WW8Num2z1">
    <w:name w:val="WW8Num2z1"/>
    <w:rsid w:val="008E3AB2"/>
    <w:rPr>
      <w:rFonts w:ascii="Courier New" w:hAnsi="Courier New" w:cs="Courier New" w:hint="default"/>
    </w:rPr>
  </w:style>
  <w:style w:type="character" w:customStyle="1" w:styleId="WW8Num2z2">
    <w:name w:val="WW8Num2z2"/>
    <w:rsid w:val="008E3AB2"/>
    <w:rPr>
      <w:rFonts w:ascii="Wingdings" w:hAnsi="Wingdings" w:cs="Wingdings" w:hint="default"/>
    </w:rPr>
  </w:style>
  <w:style w:type="character" w:customStyle="1" w:styleId="WW8Num3z0">
    <w:name w:val="WW8Num3z0"/>
    <w:rsid w:val="008E3AB2"/>
    <w:rPr>
      <w:rFonts w:ascii="Times New Roman" w:eastAsia="Times New Roman" w:hAnsi="Times New Roman" w:cs="Times New Roman" w:hint="default"/>
      <w:color w:val="auto"/>
    </w:rPr>
  </w:style>
  <w:style w:type="character" w:customStyle="1" w:styleId="WW8Num3z1">
    <w:name w:val="WW8Num3z1"/>
    <w:rsid w:val="008E3AB2"/>
    <w:rPr>
      <w:rFonts w:ascii="Wingdings" w:hAnsi="Wingdings" w:cs="Wingdings" w:hint="default"/>
      <w:color w:val="auto"/>
    </w:rPr>
  </w:style>
  <w:style w:type="character" w:customStyle="1" w:styleId="WW8Num3z2">
    <w:name w:val="WW8Num3z2"/>
    <w:rsid w:val="008E3AB2"/>
    <w:rPr>
      <w:rFonts w:ascii="Wingdings" w:hAnsi="Wingdings" w:cs="Wingdings" w:hint="default"/>
    </w:rPr>
  </w:style>
  <w:style w:type="character" w:customStyle="1" w:styleId="WW8Num3z3">
    <w:name w:val="WW8Num3z3"/>
    <w:rsid w:val="008E3AB2"/>
    <w:rPr>
      <w:rFonts w:ascii="Symbol" w:hAnsi="Symbol" w:cs="Symbol" w:hint="default"/>
    </w:rPr>
  </w:style>
  <w:style w:type="character" w:customStyle="1" w:styleId="WW8Num3z4">
    <w:name w:val="WW8Num3z4"/>
    <w:rsid w:val="008E3AB2"/>
    <w:rPr>
      <w:rFonts w:ascii="Courier New" w:hAnsi="Courier New" w:cs="Courier New" w:hint="default"/>
    </w:rPr>
  </w:style>
  <w:style w:type="character" w:customStyle="1" w:styleId="WW8Num4z0">
    <w:name w:val="WW8Num4z0"/>
    <w:rsid w:val="008E3AB2"/>
    <w:rPr>
      <w:rFonts w:ascii="Symbol" w:hAnsi="Symbol" w:cs="Symbol" w:hint="default"/>
    </w:rPr>
  </w:style>
  <w:style w:type="character" w:customStyle="1" w:styleId="WW8Num4z1">
    <w:name w:val="WW8Num4z1"/>
    <w:rsid w:val="008E3AB2"/>
    <w:rPr>
      <w:rFonts w:ascii="Courier New" w:hAnsi="Courier New" w:cs="Courier New" w:hint="default"/>
    </w:rPr>
  </w:style>
  <w:style w:type="character" w:customStyle="1" w:styleId="WW8Num4z2">
    <w:name w:val="WW8Num4z2"/>
    <w:rsid w:val="008E3AB2"/>
    <w:rPr>
      <w:rFonts w:ascii="Wingdings" w:hAnsi="Wingdings" w:cs="Wingdings" w:hint="default"/>
    </w:rPr>
  </w:style>
  <w:style w:type="character" w:customStyle="1" w:styleId="do1">
    <w:name w:val="do1"/>
    <w:basedOn w:val="DefaultParagraphFont"/>
    <w:rsid w:val="008E3AB2"/>
    <w:rPr>
      <w:b/>
      <w:bCs/>
      <w:sz w:val="26"/>
      <w:szCs w:val="26"/>
    </w:rPr>
  </w:style>
  <w:style w:type="character" w:styleId="PageNumber">
    <w:name w:val="page number"/>
    <w:basedOn w:val="DefaultParagraphFont"/>
    <w:rsid w:val="008E3AB2"/>
  </w:style>
  <w:style w:type="character" w:customStyle="1" w:styleId="tpa1">
    <w:name w:val="tpa1"/>
    <w:basedOn w:val="DefaultParagraphFont"/>
    <w:rsid w:val="008E3AB2"/>
  </w:style>
  <w:style w:type="character" w:customStyle="1" w:styleId="tal1">
    <w:name w:val="tal1"/>
    <w:basedOn w:val="DefaultParagraphFont"/>
    <w:rsid w:val="008E3AB2"/>
  </w:style>
  <w:style w:type="character" w:styleId="Hyperlink">
    <w:name w:val="Hyperlink"/>
    <w:basedOn w:val="DefaultParagraphFont"/>
    <w:rsid w:val="008E3AB2"/>
    <w:rPr>
      <w:color w:val="0000FF"/>
      <w:u w:val="single"/>
    </w:rPr>
  </w:style>
  <w:style w:type="character" w:customStyle="1" w:styleId="HeaderChar">
    <w:name w:val="Header Char"/>
    <w:basedOn w:val="DefaultParagraphFont"/>
    <w:rsid w:val="008E3AB2"/>
    <w:rPr>
      <w:sz w:val="24"/>
      <w:szCs w:val="24"/>
    </w:rPr>
  </w:style>
  <w:style w:type="character" w:customStyle="1" w:styleId="BalloonTextChar">
    <w:name w:val="Balloon Text Char"/>
    <w:basedOn w:val="DefaultParagraphFont"/>
    <w:rsid w:val="008E3AB2"/>
    <w:rPr>
      <w:rFonts w:ascii="Tahoma" w:hAnsi="Tahoma" w:cs="Tahoma"/>
      <w:sz w:val="16"/>
      <w:szCs w:val="16"/>
    </w:rPr>
  </w:style>
  <w:style w:type="character" w:customStyle="1" w:styleId="ar1">
    <w:name w:val="ar1"/>
    <w:basedOn w:val="DefaultParagraphFont"/>
    <w:rsid w:val="008E3AB2"/>
    <w:rPr>
      <w:b/>
      <w:bCs/>
      <w:color w:val="0000AF"/>
      <w:sz w:val="22"/>
      <w:szCs w:val="22"/>
    </w:rPr>
  </w:style>
  <w:style w:type="character" w:customStyle="1" w:styleId="al1">
    <w:name w:val="al1"/>
    <w:basedOn w:val="DefaultParagraphFont"/>
    <w:rsid w:val="008E3AB2"/>
    <w:rPr>
      <w:b/>
      <w:bCs/>
      <w:color w:val="008F00"/>
    </w:rPr>
  </w:style>
  <w:style w:type="character" w:customStyle="1" w:styleId="Bullets">
    <w:name w:val="Bullets"/>
    <w:rsid w:val="008E3AB2"/>
    <w:rPr>
      <w:rFonts w:ascii="OpenSymbol" w:eastAsia="OpenSymbol" w:hAnsi="OpenSymbol" w:cs="OpenSymbol"/>
    </w:rPr>
  </w:style>
  <w:style w:type="paragraph" w:customStyle="1" w:styleId="Heading">
    <w:name w:val="Heading"/>
    <w:basedOn w:val="Normal"/>
    <w:next w:val="BodyText"/>
    <w:rsid w:val="008E3AB2"/>
    <w:pPr>
      <w:keepNext/>
      <w:spacing w:before="240" w:after="120"/>
    </w:pPr>
    <w:rPr>
      <w:rFonts w:ascii="Arial" w:eastAsia="Arial Unicode MS" w:hAnsi="Arial" w:cs="Lucida Sans"/>
      <w:sz w:val="28"/>
      <w:szCs w:val="28"/>
    </w:rPr>
  </w:style>
  <w:style w:type="paragraph" w:styleId="BodyText">
    <w:name w:val="Body Text"/>
    <w:basedOn w:val="Normal"/>
    <w:rsid w:val="008E3AB2"/>
    <w:pPr>
      <w:spacing w:after="120"/>
    </w:pPr>
  </w:style>
  <w:style w:type="paragraph" w:styleId="List">
    <w:name w:val="List"/>
    <w:basedOn w:val="BodyText"/>
    <w:rsid w:val="008E3AB2"/>
    <w:rPr>
      <w:rFonts w:cs="Lucida Sans"/>
    </w:rPr>
  </w:style>
  <w:style w:type="paragraph" w:styleId="Caption">
    <w:name w:val="caption"/>
    <w:basedOn w:val="Normal"/>
    <w:qFormat/>
    <w:rsid w:val="008E3AB2"/>
    <w:pPr>
      <w:suppressLineNumbers/>
      <w:spacing w:before="120" w:after="120"/>
    </w:pPr>
    <w:rPr>
      <w:rFonts w:cs="Lucida Sans"/>
      <w:i/>
      <w:iCs/>
    </w:rPr>
  </w:style>
  <w:style w:type="paragraph" w:customStyle="1" w:styleId="Index">
    <w:name w:val="Index"/>
    <w:basedOn w:val="Normal"/>
    <w:rsid w:val="008E3AB2"/>
    <w:pPr>
      <w:suppressLineNumbers/>
    </w:pPr>
    <w:rPr>
      <w:rFonts w:cs="Lucida Sans"/>
    </w:rPr>
  </w:style>
  <w:style w:type="paragraph" w:styleId="Title">
    <w:name w:val="Title"/>
    <w:basedOn w:val="Normal"/>
    <w:next w:val="Subtitle"/>
    <w:qFormat/>
    <w:rsid w:val="008E3AB2"/>
    <w:pPr>
      <w:jc w:val="center"/>
    </w:pPr>
    <w:rPr>
      <w:b/>
      <w:bCs/>
    </w:rPr>
  </w:style>
  <w:style w:type="paragraph" w:styleId="Subtitle">
    <w:name w:val="Subtitle"/>
    <w:basedOn w:val="Heading"/>
    <w:next w:val="BodyText"/>
    <w:qFormat/>
    <w:rsid w:val="008E3AB2"/>
    <w:pPr>
      <w:jc w:val="center"/>
    </w:pPr>
    <w:rPr>
      <w:i/>
      <w:iCs/>
    </w:rPr>
  </w:style>
  <w:style w:type="paragraph" w:styleId="BodyText2">
    <w:name w:val="Body Text 2"/>
    <w:basedOn w:val="Normal"/>
    <w:rsid w:val="008E3AB2"/>
    <w:pPr>
      <w:spacing w:after="120" w:line="480" w:lineRule="auto"/>
    </w:pPr>
  </w:style>
  <w:style w:type="paragraph" w:customStyle="1" w:styleId="NormalWeb1">
    <w:name w:val="Normal (Web)1"/>
    <w:basedOn w:val="Normal"/>
    <w:rsid w:val="008E3AB2"/>
    <w:rPr>
      <w:rFonts w:ascii="Arial Unicode MS" w:eastAsia="Arial Unicode MS" w:hAnsi="Arial Unicode MS" w:cs="Arial Unicode MS"/>
      <w:color w:val="000000"/>
      <w:lang w:val="en-US"/>
    </w:rPr>
  </w:style>
  <w:style w:type="paragraph" w:styleId="BodyTextIndent3">
    <w:name w:val="Body Text Indent 3"/>
    <w:basedOn w:val="Normal"/>
    <w:rsid w:val="008E3AB2"/>
    <w:pPr>
      <w:spacing w:after="120"/>
      <w:ind w:left="283"/>
    </w:pPr>
    <w:rPr>
      <w:sz w:val="16"/>
      <w:szCs w:val="16"/>
    </w:rPr>
  </w:style>
  <w:style w:type="paragraph" w:styleId="Footer">
    <w:name w:val="footer"/>
    <w:basedOn w:val="Normal"/>
    <w:link w:val="FooterChar"/>
    <w:uiPriority w:val="99"/>
    <w:rsid w:val="008E3AB2"/>
  </w:style>
  <w:style w:type="paragraph" w:styleId="BodyTextIndent2">
    <w:name w:val="Body Text Indent 2"/>
    <w:basedOn w:val="Normal"/>
    <w:rsid w:val="008E3AB2"/>
    <w:pPr>
      <w:ind w:left="45"/>
      <w:jc w:val="both"/>
    </w:pPr>
    <w:rPr>
      <w:bCs/>
    </w:rPr>
  </w:style>
  <w:style w:type="paragraph" w:styleId="BodyText3">
    <w:name w:val="Body Text 3"/>
    <w:basedOn w:val="Normal"/>
    <w:rsid w:val="008E3AB2"/>
    <w:pPr>
      <w:spacing w:after="120"/>
    </w:pPr>
    <w:rPr>
      <w:sz w:val="16"/>
      <w:szCs w:val="16"/>
    </w:rPr>
  </w:style>
  <w:style w:type="paragraph" w:styleId="BodyTextIndent">
    <w:name w:val="Body Text Indent"/>
    <w:basedOn w:val="Normal"/>
    <w:rsid w:val="008E3AB2"/>
    <w:pPr>
      <w:spacing w:after="120"/>
      <w:ind w:left="360"/>
    </w:pPr>
  </w:style>
  <w:style w:type="paragraph" w:customStyle="1" w:styleId="CharCharCharCharCharCharCharCharCharCharCharChar">
    <w:name w:val="Char Char Char Char Char Char Char Char Char Char Char Char"/>
    <w:basedOn w:val="Normal"/>
    <w:rsid w:val="008E3AB2"/>
    <w:pPr>
      <w:spacing w:after="160" w:line="240" w:lineRule="exact"/>
    </w:pPr>
    <w:rPr>
      <w:rFonts w:ascii="Tahoma" w:hAnsi="Tahoma" w:cs="Tahoma"/>
      <w:sz w:val="20"/>
      <w:szCs w:val="20"/>
    </w:rPr>
  </w:style>
  <w:style w:type="paragraph" w:styleId="NormalIndent">
    <w:name w:val="Normal Indent"/>
    <w:basedOn w:val="Normal"/>
    <w:rsid w:val="008E3AB2"/>
    <w:pPr>
      <w:ind w:left="720"/>
    </w:pPr>
  </w:style>
  <w:style w:type="paragraph" w:styleId="Header">
    <w:name w:val="header"/>
    <w:basedOn w:val="Normal"/>
    <w:rsid w:val="008E3AB2"/>
  </w:style>
  <w:style w:type="paragraph" w:styleId="BalloonText">
    <w:name w:val="Balloon Text"/>
    <w:basedOn w:val="Normal"/>
    <w:rsid w:val="008E3AB2"/>
    <w:rPr>
      <w:rFonts w:ascii="Tahoma" w:hAnsi="Tahoma" w:cs="Tahoma"/>
      <w:sz w:val="16"/>
      <w:szCs w:val="16"/>
    </w:rPr>
  </w:style>
  <w:style w:type="paragraph" w:styleId="ListParagraph">
    <w:name w:val="List Paragraph"/>
    <w:basedOn w:val="Normal"/>
    <w:uiPriority w:val="34"/>
    <w:qFormat/>
    <w:rsid w:val="008E3AB2"/>
    <w:pPr>
      <w:ind w:left="720"/>
    </w:pPr>
  </w:style>
  <w:style w:type="paragraph" w:styleId="NormalWeb">
    <w:name w:val="Normal (Web)"/>
    <w:basedOn w:val="Normal"/>
    <w:uiPriority w:val="99"/>
    <w:qFormat/>
    <w:rsid w:val="008E3AB2"/>
    <w:pPr>
      <w:spacing w:before="280" w:after="280"/>
    </w:pPr>
    <w:rPr>
      <w:rFonts w:eastAsia="SimSun"/>
      <w:lang w:val="en-US"/>
    </w:rPr>
  </w:style>
  <w:style w:type="paragraph" w:customStyle="1" w:styleId="TableContents">
    <w:name w:val="Table Contents"/>
    <w:basedOn w:val="Normal"/>
    <w:rsid w:val="008E3AB2"/>
    <w:pPr>
      <w:suppressLineNumbers/>
    </w:pPr>
  </w:style>
  <w:style w:type="paragraph" w:customStyle="1" w:styleId="TableHeading">
    <w:name w:val="Table Heading"/>
    <w:basedOn w:val="TableContents"/>
    <w:rsid w:val="008E3AB2"/>
    <w:pPr>
      <w:jc w:val="center"/>
    </w:pPr>
    <w:rPr>
      <w:b/>
      <w:bCs/>
    </w:rPr>
  </w:style>
  <w:style w:type="paragraph" w:customStyle="1" w:styleId="Framecontents">
    <w:name w:val="Frame contents"/>
    <w:basedOn w:val="BodyText"/>
    <w:rsid w:val="008E3AB2"/>
  </w:style>
  <w:style w:type="character" w:customStyle="1" w:styleId="FooterChar">
    <w:name w:val="Footer Char"/>
    <w:link w:val="Footer"/>
    <w:uiPriority w:val="99"/>
    <w:rsid w:val="00A473BE"/>
    <w:rPr>
      <w:sz w:val="24"/>
      <w:szCs w:val="24"/>
      <w:lang w:val="ro-RO" w:eastAsia="ar-SA"/>
    </w:rPr>
  </w:style>
  <w:style w:type="character" w:styleId="IntenseEmphasis">
    <w:name w:val="Intense Emphasis"/>
    <w:basedOn w:val="DefaultParagraphFont"/>
    <w:uiPriority w:val="21"/>
    <w:qFormat/>
    <w:rsid w:val="00B7429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6020">
      <w:bodyDiv w:val="1"/>
      <w:marLeft w:val="0"/>
      <w:marRight w:val="0"/>
      <w:marTop w:val="0"/>
      <w:marBottom w:val="0"/>
      <w:divBdr>
        <w:top w:val="none" w:sz="0" w:space="0" w:color="auto"/>
        <w:left w:val="none" w:sz="0" w:space="0" w:color="auto"/>
        <w:bottom w:val="none" w:sz="0" w:space="0" w:color="auto"/>
        <w:right w:val="none" w:sz="0" w:space="0" w:color="auto"/>
      </w:divBdr>
    </w:div>
    <w:div w:id="435487523">
      <w:bodyDiv w:val="1"/>
      <w:marLeft w:val="0"/>
      <w:marRight w:val="0"/>
      <w:marTop w:val="0"/>
      <w:marBottom w:val="0"/>
      <w:divBdr>
        <w:top w:val="none" w:sz="0" w:space="0" w:color="auto"/>
        <w:left w:val="none" w:sz="0" w:space="0" w:color="auto"/>
        <w:bottom w:val="none" w:sz="0" w:space="0" w:color="auto"/>
        <w:right w:val="none" w:sz="0" w:space="0" w:color="auto"/>
      </w:divBdr>
    </w:div>
    <w:div w:id="453862684">
      <w:bodyDiv w:val="1"/>
      <w:marLeft w:val="0"/>
      <w:marRight w:val="0"/>
      <w:marTop w:val="0"/>
      <w:marBottom w:val="0"/>
      <w:divBdr>
        <w:top w:val="none" w:sz="0" w:space="0" w:color="auto"/>
        <w:left w:val="none" w:sz="0" w:space="0" w:color="auto"/>
        <w:bottom w:val="none" w:sz="0" w:space="0" w:color="auto"/>
        <w:right w:val="none" w:sz="0" w:space="0" w:color="auto"/>
      </w:divBdr>
    </w:div>
    <w:div w:id="1237469779">
      <w:bodyDiv w:val="1"/>
      <w:marLeft w:val="0"/>
      <w:marRight w:val="0"/>
      <w:marTop w:val="0"/>
      <w:marBottom w:val="0"/>
      <w:divBdr>
        <w:top w:val="none" w:sz="0" w:space="0" w:color="auto"/>
        <w:left w:val="none" w:sz="0" w:space="0" w:color="auto"/>
        <w:bottom w:val="none" w:sz="0" w:space="0" w:color="auto"/>
        <w:right w:val="none" w:sz="0" w:space="0" w:color="auto"/>
      </w:divBdr>
    </w:div>
    <w:div w:id="1424836020">
      <w:bodyDiv w:val="1"/>
      <w:marLeft w:val="0"/>
      <w:marRight w:val="0"/>
      <w:marTop w:val="0"/>
      <w:marBottom w:val="0"/>
      <w:divBdr>
        <w:top w:val="none" w:sz="0" w:space="0" w:color="auto"/>
        <w:left w:val="none" w:sz="0" w:space="0" w:color="auto"/>
        <w:bottom w:val="none" w:sz="0" w:space="0" w:color="auto"/>
        <w:right w:val="none" w:sz="0" w:space="0" w:color="auto"/>
      </w:divBdr>
    </w:div>
    <w:div w:id="1610048100">
      <w:bodyDiv w:val="1"/>
      <w:marLeft w:val="0"/>
      <w:marRight w:val="0"/>
      <w:marTop w:val="0"/>
      <w:marBottom w:val="0"/>
      <w:divBdr>
        <w:top w:val="none" w:sz="0" w:space="0" w:color="auto"/>
        <w:left w:val="none" w:sz="0" w:space="0" w:color="auto"/>
        <w:bottom w:val="none" w:sz="0" w:space="0" w:color="auto"/>
        <w:right w:val="none" w:sz="0" w:space="0" w:color="auto"/>
      </w:divBdr>
    </w:div>
    <w:div w:id="19556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197918\00083962.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user\sintact%204.0\cache\Legislatie\temp197918\00057056.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2778</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User</dc:creator>
  <cp:lastModifiedBy>Lorena.sandu</cp:lastModifiedBy>
  <cp:revision>2</cp:revision>
  <cp:lastPrinted>2022-06-10T06:44:00Z</cp:lastPrinted>
  <dcterms:created xsi:type="dcterms:W3CDTF">2022-06-16T13:44:00Z</dcterms:created>
  <dcterms:modified xsi:type="dcterms:W3CDTF">2022-06-16T13:44:00Z</dcterms:modified>
</cp:coreProperties>
</file>